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1E4C6" w14:textId="0216CD43" w:rsidR="00D94542" w:rsidRPr="006E3A66" w:rsidRDefault="00807B72" w:rsidP="00D94542">
      <w:pPr>
        <w:tabs>
          <w:tab w:val="center" w:pos="4536"/>
          <w:tab w:val="right" w:pos="8280"/>
          <w:tab w:val="right" w:pos="9639"/>
        </w:tabs>
        <w:ind w:right="2"/>
        <w:rPr>
          <w:rFonts w:ascii="Arial" w:hAnsi="Arial" w:cs="Arial"/>
          <w:b/>
          <w:color w:val="000000"/>
          <w:sz w:val="22"/>
          <w:szCs w:val="22"/>
          <w:lang w:val="en-US"/>
        </w:rPr>
      </w:pPr>
      <w:r w:rsidRPr="00807B72">
        <w:rPr>
          <w:rFonts w:ascii="Arial" w:hAnsi="Arial" w:cs="Arial"/>
          <w:b/>
          <w:sz w:val="24"/>
          <w:szCs w:val="24"/>
          <w:lang w:val="en-US"/>
        </w:rPr>
        <w:t>3GPP TSG RAN WG1 #11</w:t>
      </w:r>
      <w:r w:rsidR="00377677">
        <w:rPr>
          <w:rFonts w:ascii="Arial" w:hAnsi="Arial" w:cs="Arial"/>
          <w:b/>
          <w:sz w:val="24"/>
          <w:szCs w:val="24"/>
          <w:lang w:val="en-US"/>
        </w:rPr>
        <w:t>4</w:t>
      </w:r>
      <w:r w:rsidR="00D94542" w:rsidRPr="006E3A66">
        <w:rPr>
          <w:rFonts w:ascii="SimSun" w:hAnsi="SimSun" w:cs="SimSun"/>
          <w:b/>
          <w:sz w:val="24"/>
          <w:szCs w:val="24"/>
          <w:lang w:val="en-US"/>
        </w:rPr>
        <w:tab/>
      </w:r>
      <w:r w:rsidR="00D94542" w:rsidRPr="006E3A66">
        <w:rPr>
          <w:rFonts w:ascii="SimSun" w:hAnsi="SimSun" w:cs="SimSun"/>
          <w:b/>
          <w:sz w:val="24"/>
          <w:szCs w:val="24"/>
          <w:lang w:val="en-US"/>
        </w:rPr>
        <w:tab/>
      </w:r>
      <w:r w:rsidR="00D94542" w:rsidRPr="006E3A66">
        <w:rPr>
          <w:rFonts w:ascii="SimSun" w:hAnsi="SimSun" w:cs="SimSun"/>
          <w:b/>
          <w:sz w:val="24"/>
          <w:szCs w:val="24"/>
          <w:lang w:val="en-US"/>
        </w:rPr>
        <w:tab/>
      </w:r>
      <w:r w:rsidR="00D94542" w:rsidRPr="006E3A66">
        <w:rPr>
          <w:rFonts w:ascii="Arial" w:hAnsi="Arial" w:cs="Arial"/>
          <w:b/>
          <w:color w:val="000000"/>
          <w:sz w:val="22"/>
          <w:szCs w:val="22"/>
          <w:lang w:val="en-US"/>
        </w:rPr>
        <w:t>R1-</w:t>
      </w:r>
      <w:r w:rsidR="000F4031" w:rsidRPr="000F4031">
        <w:rPr>
          <w:rFonts w:ascii="Arial" w:hAnsi="Arial" w:cs="Arial"/>
          <w:b/>
          <w:color w:val="000000"/>
          <w:sz w:val="22"/>
          <w:szCs w:val="22"/>
          <w:lang w:val="en-US"/>
        </w:rPr>
        <w:t>230</w:t>
      </w:r>
      <w:r w:rsidR="00E16234">
        <w:rPr>
          <w:rFonts w:ascii="Arial" w:hAnsi="Arial" w:cs="Arial"/>
          <w:b/>
          <w:color w:val="000000"/>
          <w:sz w:val="22"/>
          <w:szCs w:val="22"/>
          <w:lang w:val="en-US"/>
        </w:rPr>
        <w:t>7941</w:t>
      </w:r>
    </w:p>
    <w:p w14:paraId="72D25220" w14:textId="5F8C968A" w:rsidR="00D94542" w:rsidRPr="006E3A66" w:rsidRDefault="00B9547F" w:rsidP="00D94542">
      <w:pPr>
        <w:tabs>
          <w:tab w:val="center" w:pos="4536"/>
          <w:tab w:val="right" w:pos="9072"/>
        </w:tabs>
        <w:rPr>
          <w:rFonts w:ascii="Arial" w:eastAsia="MS Mincho" w:hAnsi="Arial" w:cs="Arial"/>
          <w:b/>
          <w:sz w:val="24"/>
          <w:szCs w:val="18"/>
          <w:lang w:val="en-US" w:eastAsia="ja-JP"/>
        </w:rPr>
      </w:pPr>
      <w:r>
        <w:rPr>
          <w:rFonts w:ascii="Arial" w:eastAsia="MS Mincho" w:hAnsi="Arial" w:cs="Arial"/>
          <w:b/>
          <w:sz w:val="24"/>
          <w:szCs w:val="18"/>
          <w:lang w:val="en-US" w:eastAsia="ja-JP"/>
        </w:rPr>
        <w:t>Toulouse</w:t>
      </w:r>
      <w:r w:rsidR="0062358F" w:rsidRPr="0062358F">
        <w:rPr>
          <w:rFonts w:ascii="Arial" w:eastAsia="MS Mincho" w:hAnsi="Arial" w:cs="Arial"/>
          <w:b/>
          <w:sz w:val="24"/>
          <w:szCs w:val="18"/>
          <w:lang w:val="en-US" w:eastAsia="ja-JP"/>
        </w:rPr>
        <w:t xml:space="preserve">, </w:t>
      </w:r>
      <w:r>
        <w:rPr>
          <w:rFonts w:ascii="Arial" w:eastAsia="MS Mincho" w:hAnsi="Arial" w:cs="Arial"/>
          <w:b/>
          <w:sz w:val="24"/>
          <w:szCs w:val="18"/>
          <w:lang w:val="en-US" w:eastAsia="ja-JP"/>
        </w:rPr>
        <w:t>France</w:t>
      </w:r>
      <w:r w:rsidR="0062358F" w:rsidRPr="0062358F">
        <w:rPr>
          <w:rFonts w:ascii="Arial" w:eastAsia="MS Mincho" w:hAnsi="Arial" w:cs="Arial"/>
          <w:b/>
          <w:sz w:val="24"/>
          <w:szCs w:val="18"/>
          <w:lang w:val="en-US" w:eastAsia="ja-JP"/>
        </w:rPr>
        <w:t xml:space="preserve">, </w:t>
      </w:r>
      <w:r>
        <w:rPr>
          <w:rFonts w:ascii="Arial" w:eastAsia="MS Mincho" w:hAnsi="Arial" w:cs="Arial"/>
          <w:b/>
          <w:sz w:val="24"/>
          <w:szCs w:val="18"/>
          <w:lang w:val="en-US" w:eastAsia="ja-JP"/>
        </w:rPr>
        <w:t>August</w:t>
      </w:r>
      <w:r w:rsidR="0062358F" w:rsidRPr="0062358F">
        <w:rPr>
          <w:rFonts w:ascii="Arial" w:eastAsia="MS Mincho" w:hAnsi="Arial" w:cs="Arial"/>
          <w:b/>
          <w:sz w:val="24"/>
          <w:szCs w:val="18"/>
          <w:lang w:val="en-US" w:eastAsia="ja-JP"/>
        </w:rPr>
        <w:t xml:space="preserve"> 2</w:t>
      </w:r>
      <w:r>
        <w:rPr>
          <w:rFonts w:ascii="Arial" w:eastAsia="MS Mincho" w:hAnsi="Arial" w:cs="Arial"/>
          <w:b/>
          <w:sz w:val="24"/>
          <w:szCs w:val="18"/>
          <w:lang w:val="en-US" w:eastAsia="ja-JP"/>
        </w:rPr>
        <w:t>1</w:t>
      </w:r>
      <w:r>
        <w:rPr>
          <w:rFonts w:ascii="Arial" w:eastAsia="MS Mincho" w:hAnsi="Arial" w:cs="Arial"/>
          <w:b/>
          <w:sz w:val="24"/>
          <w:szCs w:val="18"/>
          <w:vertAlign w:val="superscript"/>
          <w:lang w:val="en-US" w:eastAsia="ja-JP"/>
        </w:rPr>
        <w:t>st</w:t>
      </w:r>
      <w:r w:rsidR="0062358F" w:rsidRPr="0062358F">
        <w:rPr>
          <w:rFonts w:ascii="Arial" w:eastAsia="MS Mincho" w:hAnsi="Arial" w:cs="Arial"/>
          <w:b/>
          <w:sz w:val="24"/>
          <w:szCs w:val="18"/>
          <w:lang w:val="en-US" w:eastAsia="ja-JP"/>
        </w:rPr>
        <w:t xml:space="preserve"> – </w:t>
      </w:r>
      <w:r>
        <w:rPr>
          <w:rFonts w:ascii="Arial" w:eastAsia="MS Mincho" w:hAnsi="Arial" w:cs="Arial"/>
          <w:b/>
          <w:sz w:val="24"/>
          <w:szCs w:val="18"/>
          <w:lang w:val="en-US" w:eastAsia="ja-JP"/>
        </w:rPr>
        <w:t>August</w:t>
      </w:r>
      <w:r w:rsidR="0062358F" w:rsidRPr="0062358F">
        <w:rPr>
          <w:rFonts w:ascii="Arial" w:eastAsia="MS Mincho" w:hAnsi="Arial" w:cs="Arial"/>
          <w:b/>
          <w:sz w:val="24"/>
          <w:szCs w:val="18"/>
          <w:lang w:val="en-US" w:eastAsia="ja-JP"/>
        </w:rPr>
        <w:t xml:space="preserve"> 2</w:t>
      </w:r>
      <w:r>
        <w:rPr>
          <w:rFonts w:ascii="Arial" w:eastAsia="MS Mincho" w:hAnsi="Arial" w:cs="Arial"/>
          <w:b/>
          <w:sz w:val="24"/>
          <w:szCs w:val="18"/>
          <w:lang w:val="en-US" w:eastAsia="ja-JP"/>
        </w:rPr>
        <w:t>5</w:t>
      </w:r>
      <w:r w:rsidR="0062358F" w:rsidRPr="009714F2">
        <w:rPr>
          <w:rFonts w:ascii="Arial" w:eastAsia="MS Mincho" w:hAnsi="Arial" w:cs="Arial"/>
          <w:b/>
          <w:sz w:val="24"/>
          <w:szCs w:val="18"/>
          <w:vertAlign w:val="superscript"/>
          <w:lang w:val="en-US" w:eastAsia="ja-JP"/>
        </w:rPr>
        <w:t>th</w:t>
      </w:r>
      <w:r w:rsidR="0062358F" w:rsidRPr="0062358F">
        <w:rPr>
          <w:rFonts w:ascii="Arial" w:eastAsia="MS Mincho" w:hAnsi="Arial" w:cs="Arial"/>
          <w:b/>
          <w:sz w:val="24"/>
          <w:szCs w:val="18"/>
          <w:lang w:val="en-US" w:eastAsia="ja-JP"/>
        </w:rPr>
        <w:t>, 2023</w:t>
      </w:r>
    </w:p>
    <w:p w14:paraId="7C15AD34" w14:textId="77777777" w:rsidR="00620296" w:rsidRPr="00162131" w:rsidRDefault="00620296" w:rsidP="00620296">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77E4A64B" w:rsidR="00620296" w:rsidRPr="00162131" w:rsidRDefault="00620296" w:rsidP="00620296">
      <w:pPr>
        <w:tabs>
          <w:tab w:val="left" w:pos="1985"/>
        </w:tabs>
        <w:jc w:val="both"/>
        <w:rPr>
          <w:sz w:val="24"/>
        </w:rPr>
      </w:pPr>
      <w:r w:rsidRPr="00162131">
        <w:rPr>
          <w:b/>
          <w:sz w:val="24"/>
        </w:rPr>
        <w:t>Agenda item:</w:t>
      </w:r>
      <w:r w:rsidRPr="00162131">
        <w:rPr>
          <w:sz w:val="24"/>
        </w:rPr>
        <w:tab/>
      </w:r>
      <w:r w:rsidR="00180823">
        <w:rPr>
          <w:sz w:val="24"/>
        </w:rPr>
        <w:t>9</w:t>
      </w:r>
      <w:r w:rsidR="00482FB6" w:rsidRPr="00162131">
        <w:rPr>
          <w:sz w:val="24"/>
        </w:rPr>
        <w:t>.</w:t>
      </w:r>
      <w:r w:rsidR="00894CDF">
        <w:rPr>
          <w:sz w:val="24"/>
        </w:rPr>
        <w:t>8</w:t>
      </w:r>
      <w:r w:rsidR="00482FB6" w:rsidRPr="00162131">
        <w:rPr>
          <w:sz w:val="24"/>
        </w:rPr>
        <w:t>.</w:t>
      </w:r>
      <w:r w:rsidR="00584C4A">
        <w:rPr>
          <w:sz w:val="24"/>
        </w:rPr>
        <w:t>1</w:t>
      </w:r>
    </w:p>
    <w:p w14:paraId="08727EFD" w14:textId="77777777" w:rsidR="00620296" w:rsidRPr="00162131" w:rsidRDefault="00620296" w:rsidP="00620296">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2E578F38" w:rsidR="00620296" w:rsidRPr="00162131" w:rsidRDefault="00620296" w:rsidP="00620296">
      <w:pPr>
        <w:ind w:left="1988" w:hanging="1988"/>
        <w:jc w:val="both"/>
        <w:rPr>
          <w:sz w:val="28"/>
          <w:lang w:val="en-US"/>
        </w:rPr>
      </w:pPr>
      <w:r w:rsidRPr="00162131">
        <w:rPr>
          <w:b/>
          <w:sz w:val="24"/>
        </w:rPr>
        <w:t>Title:</w:t>
      </w:r>
      <w:r w:rsidRPr="00162131">
        <w:rPr>
          <w:sz w:val="24"/>
        </w:rPr>
        <w:t xml:space="preserve"> </w:t>
      </w:r>
      <w:r w:rsidRPr="00162131">
        <w:rPr>
          <w:sz w:val="22"/>
        </w:rPr>
        <w:tab/>
      </w:r>
      <w:r w:rsidR="00D51ED4" w:rsidRPr="00377677">
        <w:rPr>
          <w:sz w:val="24"/>
          <w:szCs w:val="22"/>
        </w:rPr>
        <w:t xml:space="preserve">Remaining Issues </w:t>
      </w:r>
      <w:r w:rsidR="00FB2FFE">
        <w:rPr>
          <w:sz w:val="24"/>
          <w:szCs w:val="22"/>
        </w:rPr>
        <w:t>on</w:t>
      </w:r>
      <w:r w:rsidR="00FB2FFE" w:rsidRPr="00377677">
        <w:rPr>
          <w:sz w:val="24"/>
          <w:szCs w:val="22"/>
        </w:rPr>
        <w:t xml:space="preserve"> </w:t>
      </w:r>
      <w:r w:rsidR="007D2CE5" w:rsidRPr="00D52575">
        <w:rPr>
          <w:sz w:val="24"/>
          <w:szCs w:val="22"/>
        </w:rPr>
        <w:t>Capacity Enhancement Techniques for XR</w:t>
      </w:r>
    </w:p>
    <w:p w14:paraId="412B4E4E" w14:textId="3D1D46BB" w:rsidR="00B32506" w:rsidRDefault="00620296" w:rsidP="008208F6">
      <w:pPr>
        <w:tabs>
          <w:tab w:val="left" w:pos="1985"/>
        </w:tabs>
        <w:ind w:right="-441"/>
        <w:jc w:val="both"/>
        <w:rPr>
          <w:sz w:val="24"/>
        </w:rPr>
      </w:pPr>
      <w:r w:rsidRPr="00162131">
        <w:rPr>
          <w:b/>
          <w:sz w:val="24"/>
        </w:rPr>
        <w:t>Document for:</w:t>
      </w:r>
      <w:r w:rsidRPr="00162131">
        <w:rPr>
          <w:sz w:val="24"/>
        </w:rPr>
        <w:tab/>
        <w:t>Discussion and Decision</w:t>
      </w:r>
    </w:p>
    <w:p w14:paraId="092284EF" w14:textId="4A314DDE" w:rsidR="001B159B" w:rsidRPr="00162131" w:rsidRDefault="00C85F11" w:rsidP="001B159B">
      <w:pPr>
        <w:pStyle w:val="Heading1"/>
        <w:tabs>
          <w:tab w:val="num" w:pos="720"/>
        </w:tabs>
        <w:ind w:left="720" w:hanging="720"/>
        <w:jc w:val="both"/>
        <w:rPr>
          <w:rFonts w:ascii="Times New Roman" w:hAnsi="Times New Roman"/>
        </w:rPr>
      </w:pPr>
      <w:bookmarkStart w:id="0" w:name="_Ref68628695"/>
      <w:r>
        <w:rPr>
          <w:rFonts w:ascii="Times New Roman" w:hAnsi="Times New Roman"/>
        </w:rPr>
        <w:t>Introduction</w:t>
      </w:r>
      <w:bookmarkEnd w:id="0"/>
    </w:p>
    <w:p w14:paraId="225AF9A3" w14:textId="20B753D4" w:rsidR="007C681B" w:rsidRPr="003049D3" w:rsidRDefault="00585124" w:rsidP="00AC1FFC">
      <w:r w:rsidRPr="003049D3">
        <w:t>In RAN1 #1</w:t>
      </w:r>
      <w:r w:rsidR="002476D1" w:rsidRPr="003049D3">
        <w:t>1</w:t>
      </w:r>
      <w:r w:rsidR="001F69F6">
        <w:t>3</w:t>
      </w:r>
      <w:r w:rsidRPr="003049D3">
        <w:t xml:space="preserve">, several </w:t>
      </w:r>
      <w:r w:rsidR="00A016E8">
        <w:t xml:space="preserve">important </w:t>
      </w:r>
      <w:r w:rsidRPr="003049D3">
        <w:t xml:space="preserve">agreements were made for </w:t>
      </w:r>
      <w:r w:rsidR="00170BAF" w:rsidRPr="003049D3">
        <w:t xml:space="preserve">the multi-PUSCH CG period and the </w:t>
      </w:r>
      <w:r w:rsidR="00B7427C">
        <w:t>UTO-</w:t>
      </w:r>
      <w:r w:rsidR="00170BAF" w:rsidRPr="003049D3">
        <w:t>UCI indicating unused CG PUSCH occasion</w:t>
      </w:r>
      <w:r w:rsidR="003103F5">
        <w:t>s</w:t>
      </w:r>
      <w:r w:rsidR="005B7702" w:rsidRPr="003049D3">
        <w:t xml:space="preserve"> </w:t>
      </w:r>
      <w:r w:rsidR="00250D14" w:rsidRPr="003049D3">
        <w:t>(</w:t>
      </w:r>
      <w:r w:rsidR="005B7702" w:rsidRPr="003049D3">
        <w:fldChar w:fldCharType="begin"/>
      </w:r>
      <w:r w:rsidR="005B7702" w:rsidRPr="003049D3">
        <w:instrText xml:space="preserve"> REF _Ref131663925 \r \h </w:instrText>
      </w:r>
      <w:r w:rsidR="005B7702" w:rsidRPr="003049D3">
        <w:fldChar w:fldCharType="separate"/>
      </w:r>
      <w:r w:rsidR="005B7493" w:rsidRPr="003049D3">
        <w:t>[1]</w:t>
      </w:r>
      <w:r w:rsidR="005B7702" w:rsidRPr="003049D3">
        <w:fldChar w:fldCharType="end"/>
      </w:r>
      <w:r w:rsidR="00851883" w:rsidRPr="003049D3">
        <w:t xml:space="preserve"> </w:t>
      </w:r>
      <w:r w:rsidR="00250D14" w:rsidRPr="003049D3">
        <w:t xml:space="preserve">- </w:t>
      </w:r>
      <w:r w:rsidR="006617E1" w:rsidRPr="003049D3">
        <w:fldChar w:fldCharType="begin"/>
      </w:r>
      <w:r w:rsidR="006617E1" w:rsidRPr="003049D3">
        <w:instrText xml:space="preserve"> REF _Ref142129825 \r \h </w:instrText>
      </w:r>
      <w:r w:rsidR="006617E1" w:rsidRPr="003049D3">
        <w:fldChar w:fldCharType="separate"/>
      </w:r>
      <w:r w:rsidR="006617E1" w:rsidRPr="003049D3">
        <w:t>[4]</w:t>
      </w:r>
      <w:r w:rsidR="006617E1" w:rsidRPr="003049D3">
        <w:fldChar w:fldCharType="end"/>
      </w:r>
      <w:r w:rsidR="00250D14" w:rsidRPr="003049D3">
        <w:t>)</w:t>
      </w:r>
      <w:r w:rsidR="00170BAF" w:rsidRPr="003049D3">
        <w:t>.</w:t>
      </w:r>
      <w:r w:rsidR="0070291F" w:rsidRPr="00AC1FFC">
        <w:t xml:space="preserve"> In this paper, we will further discuss the remaining design</w:t>
      </w:r>
      <w:r w:rsidR="009F21DB">
        <w:t xml:space="preserve"> detail</w:t>
      </w:r>
      <w:r w:rsidR="0070291F" w:rsidRPr="00AC1FFC">
        <w:t xml:space="preserve">s </w:t>
      </w:r>
      <w:r w:rsidR="000E00E6">
        <w:t>towards</w:t>
      </w:r>
      <w:r w:rsidR="0070291F" w:rsidRPr="00AC1FFC">
        <w:t xml:space="preserve"> the</w:t>
      </w:r>
      <w:r w:rsidR="004F2FEA" w:rsidRPr="00AC1FFC">
        <w:t xml:space="preserve"> </w:t>
      </w:r>
      <w:r w:rsidR="008533D2">
        <w:t>completion</w:t>
      </w:r>
      <w:r w:rsidR="008533D2" w:rsidRPr="00AC1FFC">
        <w:t xml:space="preserve"> </w:t>
      </w:r>
      <w:r w:rsidR="004F2FEA" w:rsidRPr="00AC1FFC">
        <w:t>of the</w:t>
      </w:r>
      <w:r w:rsidR="00472F75" w:rsidRPr="00AC1FFC">
        <w:t xml:space="preserve"> Rel-18 XR WI</w:t>
      </w:r>
      <w:r w:rsidR="0070291F" w:rsidRPr="00AC1FFC">
        <w:t>.</w:t>
      </w:r>
      <w:r w:rsidR="005C2122" w:rsidRPr="00AC1FFC">
        <w:t xml:space="preserve"> </w:t>
      </w:r>
      <w:r w:rsidR="00487D59">
        <w:t>In</w:t>
      </w:r>
      <w:r w:rsidR="005C2122" w:rsidRPr="00AC1FFC">
        <w:t xml:space="preserve"> RAN1 #114</w:t>
      </w:r>
      <w:r w:rsidR="00487D59">
        <w:t xml:space="preserve"> which</w:t>
      </w:r>
      <w:r w:rsidR="005C2122" w:rsidRPr="00AC1FFC">
        <w:t xml:space="preserve"> is the last WI meeting for XR, </w:t>
      </w:r>
      <w:r w:rsidR="0046672B">
        <w:t xml:space="preserve">our </w:t>
      </w:r>
      <w:r w:rsidR="00890B00">
        <w:t>opinion</w:t>
      </w:r>
      <w:r w:rsidR="0046672B">
        <w:t xml:space="preserve"> is </w:t>
      </w:r>
      <w:r w:rsidR="006F3F78" w:rsidRPr="00AC1FFC">
        <w:t xml:space="preserve">only critical designs </w:t>
      </w:r>
      <w:r w:rsidR="00EE5C68" w:rsidRPr="00AC1FFC">
        <w:t xml:space="preserve">closely </w:t>
      </w:r>
      <w:r w:rsidR="006F3F78" w:rsidRPr="00AC1FFC">
        <w:t>related to the two Rel-18 features are to be discussed</w:t>
      </w:r>
      <w:r w:rsidR="005C2122" w:rsidRPr="00AC1FFC">
        <w:t>.</w:t>
      </w:r>
    </w:p>
    <w:tbl>
      <w:tblPr>
        <w:tblStyle w:val="TableGrid"/>
        <w:tblW w:w="0" w:type="auto"/>
        <w:tblLook w:val="04A0" w:firstRow="1" w:lastRow="0" w:firstColumn="1" w:lastColumn="0" w:noHBand="0" w:noVBand="1"/>
      </w:tblPr>
      <w:tblGrid>
        <w:gridCol w:w="9629"/>
      </w:tblGrid>
      <w:tr w:rsidR="00A32004" w14:paraId="79090CA4" w14:textId="77777777" w:rsidTr="00C801B4">
        <w:tc>
          <w:tcPr>
            <w:tcW w:w="9629" w:type="dxa"/>
          </w:tcPr>
          <w:p w14:paraId="599248EC" w14:textId="77777777" w:rsidR="00C801B4" w:rsidRPr="007250C6" w:rsidRDefault="00C801B4" w:rsidP="00C801B4">
            <w:r w:rsidRPr="007250C6">
              <w:t>Specify the enhancements related to capacity:</w:t>
            </w:r>
          </w:p>
          <w:p w14:paraId="5C047646" w14:textId="77777777" w:rsidR="00C801B4" w:rsidRPr="007250C6" w:rsidRDefault="00C801B4" w:rsidP="00C801B4">
            <w:pPr>
              <w:pStyle w:val="B1"/>
            </w:pPr>
            <w:r w:rsidRPr="007250C6">
              <w:t>-</w:t>
            </w:r>
            <w:r w:rsidRPr="007250C6">
              <w:tab/>
              <w:t>Multiple Configured Grant (CG) PUSCH transmission occasions in a period of a single CG PUSCH configuration (RAN1, RAN2</w:t>
            </w:r>
            <w:proofErr w:type="gramStart"/>
            <w:r w:rsidRPr="007250C6">
              <w:t>);</w:t>
            </w:r>
            <w:proofErr w:type="gramEnd"/>
            <w:r w:rsidRPr="007250C6">
              <w:t xml:space="preserve">  </w:t>
            </w:r>
          </w:p>
          <w:p w14:paraId="335D1113" w14:textId="70CBF8DC" w:rsidR="00C801B4" w:rsidRDefault="00C801B4" w:rsidP="009714F2">
            <w:pPr>
              <w:pStyle w:val="B1"/>
            </w:pPr>
            <w:r w:rsidRPr="007250C6">
              <w:t>-</w:t>
            </w:r>
            <w:r w:rsidRPr="007250C6">
              <w:tab/>
              <w:t>Dynamic indication of unused CG PUSCH occasion(s) based on Uplink Control Information (UCI) by the UE (RAN1, RAN2);</w:t>
            </w:r>
          </w:p>
        </w:tc>
      </w:tr>
    </w:tbl>
    <w:p w14:paraId="0468C46D" w14:textId="77777777" w:rsidR="00FB41E9" w:rsidRDefault="00FB41E9" w:rsidP="007C681B"/>
    <w:p w14:paraId="24E95FC6" w14:textId="3F2E95BC" w:rsidR="00E73C3F" w:rsidRDefault="001B7DC3" w:rsidP="00E73C3F">
      <w:pPr>
        <w:pStyle w:val="Heading1"/>
        <w:tabs>
          <w:tab w:val="num" w:pos="720"/>
        </w:tabs>
        <w:ind w:left="720" w:hanging="720"/>
        <w:jc w:val="both"/>
        <w:rPr>
          <w:rFonts w:ascii="Times New Roman" w:hAnsi="Times New Roman"/>
        </w:rPr>
      </w:pPr>
      <w:bookmarkStart w:id="1" w:name="_Ref126485173"/>
      <w:r>
        <w:rPr>
          <w:rFonts w:ascii="Times New Roman" w:hAnsi="Times New Roman"/>
        </w:rPr>
        <w:t>Multi</w:t>
      </w:r>
      <w:r w:rsidR="008D2BE1">
        <w:rPr>
          <w:rFonts w:ascii="Times New Roman" w:hAnsi="Times New Roman"/>
        </w:rPr>
        <w:t>-</w:t>
      </w:r>
      <w:r>
        <w:rPr>
          <w:rFonts w:ascii="Times New Roman" w:hAnsi="Times New Roman"/>
        </w:rPr>
        <w:t xml:space="preserve">PUSCH CG </w:t>
      </w:r>
      <w:r w:rsidR="00AA476C">
        <w:rPr>
          <w:rFonts w:ascii="Times New Roman" w:hAnsi="Times New Roman"/>
        </w:rPr>
        <w:t>P</w:t>
      </w:r>
      <w:r>
        <w:rPr>
          <w:rFonts w:ascii="Times New Roman" w:hAnsi="Times New Roman"/>
        </w:rPr>
        <w:t>eriod</w:t>
      </w:r>
      <w:bookmarkEnd w:id="1"/>
    </w:p>
    <w:p w14:paraId="371FA841" w14:textId="3A3C469B" w:rsidR="006F12F7" w:rsidRPr="0049042D" w:rsidRDefault="0031718B" w:rsidP="00D52575">
      <w:pPr>
        <w:pStyle w:val="Heading2a"/>
        <w:ind w:left="720" w:hanging="720"/>
        <w:rPr>
          <w:lang w:val="en-US"/>
        </w:rPr>
      </w:pPr>
      <w:r>
        <w:rPr>
          <w:lang w:val="en-US"/>
        </w:rPr>
        <w:t>TDRA</w:t>
      </w:r>
      <w:r w:rsidR="0004404F">
        <w:rPr>
          <w:lang w:val="en-US"/>
        </w:rPr>
        <w:t xml:space="preserve"> Determinati</w:t>
      </w:r>
      <w:r w:rsidR="00AE36B3">
        <w:rPr>
          <w:lang w:val="en-US"/>
        </w:rPr>
        <w:t>on</w:t>
      </w:r>
    </w:p>
    <w:p w14:paraId="54196C08" w14:textId="76257B2D" w:rsidR="00823227" w:rsidRDefault="00823227">
      <w:r w:rsidRPr="00AC1FFC">
        <w:rPr>
          <w:lang w:val="en-US"/>
        </w:rPr>
        <w:t xml:space="preserve">In the past </w:t>
      </w:r>
      <w:r w:rsidR="00DF578F">
        <w:rPr>
          <w:lang w:val="en-US"/>
        </w:rPr>
        <w:t xml:space="preserve">RAN1 </w:t>
      </w:r>
      <w:r w:rsidRPr="00AC1FFC">
        <w:rPr>
          <w:lang w:val="en-US"/>
        </w:rPr>
        <w:t xml:space="preserve">meetings, </w:t>
      </w:r>
      <w:r w:rsidR="00643ACB">
        <w:rPr>
          <w:lang w:val="en-US"/>
        </w:rPr>
        <w:t>several</w:t>
      </w:r>
      <w:r w:rsidR="00BF5A9F" w:rsidRPr="00AC1FFC">
        <w:rPr>
          <w:lang w:val="en-US"/>
        </w:rPr>
        <w:t xml:space="preserve"> candidate solutions </w:t>
      </w:r>
      <w:r w:rsidR="00606AB4">
        <w:rPr>
          <w:lang w:val="en-US"/>
        </w:rPr>
        <w:t>were</w:t>
      </w:r>
      <w:r w:rsidR="00BF5A9F" w:rsidRPr="00AC1FFC">
        <w:rPr>
          <w:lang w:val="en-US"/>
        </w:rPr>
        <w:t xml:space="preserve"> </w:t>
      </w:r>
      <w:r w:rsidR="00606AB4">
        <w:rPr>
          <w:lang w:val="en-US"/>
        </w:rPr>
        <w:t>discussed</w:t>
      </w:r>
      <w:r w:rsidR="00BF5A9F" w:rsidRPr="00AC1FFC">
        <w:rPr>
          <w:lang w:val="en-US"/>
        </w:rPr>
        <w:t xml:space="preserve"> </w:t>
      </w:r>
      <w:r w:rsidR="00BF5A9F" w:rsidRPr="00AC1FFC">
        <w:t xml:space="preserve">for TDRA </w:t>
      </w:r>
      <w:r w:rsidR="00870B58">
        <w:rPr>
          <w:lang w:val="en-US"/>
        </w:rPr>
        <w:t xml:space="preserve">determination </w:t>
      </w:r>
      <w:r w:rsidR="00BF5A9F" w:rsidRPr="00AC1FFC">
        <w:t>of multiple PUSCH occasions in the CG period</w:t>
      </w:r>
      <w:r w:rsidR="007B094C" w:rsidRPr="00AC1FFC">
        <w:t xml:space="preserve"> including </w:t>
      </w:r>
      <w:r w:rsidR="006225A3" w:rsidRPr="00AC1FFC">
        <w:t>repetition framework</w:t>
      </w:r>
      <w:r w:rsidR="0043306C" w:rsidRPr="00AC1FFC">
        <w:t xml:space="preserve">, </w:t>
      </w:r>
      <w:r w:rsidR="00413050" w:rsidRPr="00AC1FFC">
        <w:t xml:space="preserve">NR-U multi-PUSCH </w:t>
      </w:r>
      <w:r w:rsidR="009E305C" w:rsidRPr="00AC1FFC">
        <w:t xml:space="preserve">CG </w:t>
      </w:r>
      <w:r w:rsidR="00413050" w:rsidRPr="00AC1FFC">
        <w:t xml:space="preserve">framework and </w:t>
      </w:r>
      <w:r w:rsidR="00EA4DCB" w:rsidRPr="00AC1FFC">
        <w:t>Rel-16/17</w:t>
      </w:r>
      <w:r w:rsidR="00093EE0" w:rsidRPr="00AC1FFC">
        <w:t xml:space="preserve"> one</w:t>
      </w:r>
      <w:r w:rsidR="00EA4DCB" w:rsidRPr="00AC1FFC">
        <w:t xml:space="preserve"> </w:t>
      </w:r>
      <w:r w:rsidR="00413050" w:rsidRPr="00AC1FFC">
        <w:t>DCI scheduling multiple PUSCH</w:t>
      </w:r>
      <w:r w:rsidR="00FE4CAF">
        <w:t>s</w:t>
      </w:r>
      <w:r w:rsidR="00BF5A9F" w:rsidRPr="00AC1FFC">
        <w:t>.</w:t>
      </w:r>
      <w:r w:rsidR="009E305C" w:rsidRPr="00AC1FFC">
        <w:t xml:space="preserve"> The repetition framework, NR-U multi-PUSCH CG</w:t>
      </w:r>
      <w:r w:rsidR="00EA4DCB" w:rsidRPr="00AC1FFC">
        <w:t xml:space="preserve"> framework and </w:t>
      </w:r>
      <w:r w:rsidR="00093EE0" w:rsidRPr="00AC1FFC">
        <w:t xml:space="preserve">Rel-16 </w:t>
      </w:r>
      <w:r w:rsidR="00EA4DCB" w:rsidRPr="00AC1FFC">
        <w:t xml:space="preserve">one DCI scheduling </w:t>
      </w:r>
      <w:r w:rsidR="00C70377">
        <w:t>multiple PUSCHs</w:t>
      </w:r>
      <w:r w:rsidR="00093EE0" w:rsidRPr="00AC1FFC">
        <w:t xml:space="preserve"> are similar </w:t>
      </w:r>
      <w:r w:rsidR="00C6616C" w:rsidRPr="00AC1FFC">
        <w:t xml:space="preserve">in the sense that the </w:t>
      </w:r>
      <w:r w:rsidR="001F5152" w:rsidRPr="00AC1FFC">
        <w:t xml:space="preserve">same </w:t>
      </w:r>
      <w:r w:rsidR="00AE757A" w:rsidRPr="00AC1FFC">
        <w:t xml:space="preserve">SLIV </w:t>
      </w:r>
      <w:r w:rsidR="0089171B" w:rsidRPr="00AC1FFC">
        <w:t xml:space="preserve">information </w:t>
      </w:r>
      <w:r w:rsidR="001F5152" w:rsidRPr="00AC1FFC">
        <w:t xml:space="preserve">is </w:t>
      </w:r>
      <w:r w:rsidR="00535EA6">
        <w:t>applied</w:t>
      </w:r>
      <w:r w:rsidR="001F5152" w:rsidRPr="00AC1FFC">
        <w:t xml:space="preserve"> </w:t>
      </w:r>
      <w:r w:rsidR="00535EA6">
        <w:t xml:space="preserve">to </w:t>
      </w:r>
      <w:r w:rsidR="001F5152" w:rsidRPr="00AC1FFC">
        <w:t xml:space="preserve">all </w:t>
      </w:r>
      <w:r w:rsidR="00007E66">
        <w:t xml:space="preserve">CG </w:t>
      </w:r>
      <w:r w:rsidR="001F5152" w:rsidRPr="00AC1FFC">
        <w:t>PUSCH</w:t>
      </w:r>
      <w:r w:rsidR="00DE7C8C" w:rsidRPr="00AC1FFC">
        <w:t xml:space="preserve">s </w:t>
      </w:r>
      <w:r w:rsidR="000F084C" w:rsidRPr="00AC1FFC">
        <w:t>configured in consecutive slots</w:t>
      </w:r>
      <w:r w:rsidR="002403F9" w:rsidRPr="00AC1FFC">
        <w:t xml:space="preserve">. </w:t>
      </w:r>
      <w:r w:rsidR="00795212" w:rsidRPr="00AC1FFC">
        <w:t xml:space="preserve">The Rel-17 </w:t>
      </w:r>
      <w:r w:rsidR="002003E7" w:rsidRPr="00AC1FFC">
        <w:t>one DCI scheduling multiple PUSCHs provide</w:t>
      </w:r>
      <w:r w:rsidR="002F4643" w:rsidRPr="00AC1FFC">
        <w:t>s</w:t>
      </w:r>
      <w:r w:rsidR="002003E7" w:rsidRPr="00AC1FFC">
        <w:t xml:space="preserve"> more flexibility</w:t>
      </w:r>
      <w:r w:rsidR="00AB3EF9" w:rsidRPr="00AC1FFC">
        <w:t xml:space="preserve"> (e.g., multiplexing </w:t>
      </w:r>
      <w:r w:rsidR="00915F9D" w:rsidRPr="00AC1FFC">
        <w:t xml:space="preserve">with other </w:t>
      </w:r>
      <w:r w:rsidR="00AB3EF9" w:rsidRPr="00AC1FFC">
        <w:t>UL traffics)</w:t>
      </w:r>
      <w:r w:rsidR="002003E7" w:rsidRPr="00AC1FFC">
        <w:t xml:space="preserve"> </w:t>
      </w:r>
      <w:r w:rsidR="003B72B9" w:rsidRPr="00AC1FFC">
        <w:t xml:space="preserve">by </w:t>
      </w:r>
      <w:r w:rsidR="004B1835" w:rsidRPr="00AC1FFC">
        <w:t xml:space="preserve">relaxing the restrictions in </w:t>
      </w:r>
      <w:r w:rsidR="00D370B2">
        <w:t>the common</w:t>
      </w:r>
      <w:r w:rsidR="00CD5AD9" w:rsidRPr="00AC1FFC">
        <w:t xml:space="preserve"> SLIV </w:t>
      </w:r>
      <w:r w:rsidR="007E7648">
        <w:t>within</w:t>
      </w:r>
      <w:r w:rsidR="00CD5AD9" w:rsidRPr="00AC1FFC">
        <w:t xml:space="preserve"> consecutive slots</w:t>
      </w:r>
      <w:r w:rsidR="003F3264">
        <w:t xml:space="preserve"> </w:t>
      </w:r>
      <w:r w:rsidR="003877E0">
        <w:t>for</w:t>
      </w:r>
      <w:r w:rsidR="003F3264">
        <w:t xml:space="preserve"> the PUSCH occasions</w:t>
      </w:r>
      <w:r w:rsidR="00182A4A" w:rsidRPr="00AC1FFC">
        <w:t xml:space="preserve"> which can be especially useful for </w:t>
      </w:r>
      <w:r w:rsidR="001C5A49" w:rsidRPr="00AC1FFC">
        <w:t xml:space="preserve">the </w:t>
      </w:r>
      <w:r w:rsidR="00182A4A" w:rsidRPr="00AC1FFC">
        <w:t xml:space="preserve">Type-2 </w:t>
      </w:r>
      <w:r w:rsidR="003C7B75" w:rsidRPr="00AC1FFC">
        <w:t>multi-PUSCH CG.</w:t>
      </w:r>
    </w:p>
    <w:p w14:paraId="21C5A70B" w14:textId="45160180" w:rsidR="00B60466" w:rsidRDefault="00B60466" w:rsidP="00B60466">
      <w:r w:rsidRPr="00445A22">
        <w:t xml:space="preserve">In RAN1 #113, the NR-U framework was adopted as the final </w:t>
      </w:r>
      <w:r w:rsidR="005B5BBB" w:rsidRPr="00445A22">
        <w:t xml:space="preserve">solution </w:t>
      </w:r>
      <w:r w:rsidRPr="00445A22">
        <w:t xml:space="preserve">for Rel-18 </w:t>
      </w:r>
      <w:r w:rsidR="00720055">
        <w:t xml:space="preserve">for </w:t>
      </w:r>
      <w:r w:rsidR="00EF4641">
        <w:t>its</w:t>
      </w:r>
      <w:r w:rsidRPr="00445A22">
        <w:t xml:space="preserve"> minimal specification efforts in comparison to other candidate solutions. </w:t>
      </w:r>
      <w:r>
        <w:t>In addition, RAN1 #113 concluded that no further enhancement for the operation on TDD is considered for Rel-18 multi-PUSCH CG</w:t>
      </w:r>
      <w:r w:rsidR="0054446A">
        <w:t xml:space="preserve"> period</w:t>
      </w:r>
      <w:r>
        <w:t xml:space="preserve">. This </w:t>
      </w:r>
      <w:r w:rsidRPr="00984A28">
        <w:t>reconfirmed</w:t>
      </w:r>
      <w:r>
        <w:t xml:space="preserve"> that the configured number of PUSCH occasions</w:t>
      </w:r>
      <w:r w:rsidR="0008290C">
        <w:t xml:space="preserve"> (</w:t>
      </w:r>
      <m:oMath>
        <m:r>
          <w:rPr>
            <w:rFonts w:ascii="Cambria Math" w:hAnsi="Cambria Math"/>
          </w:rPr>
          <m:t>N</m:t>
        </m:r>
      </m:oMath>
      <w:r w:rsidR="0008290C">
        <w:t xml:space="preserve"> in the agreement)</w:t>
      </w:r>
      <w:r>
        <w:t xml:space="preserve"> is based on </w:t>
      </w:r>
      <w:r w:rsidR="00C033B3">
        <w:t xml:space="preserve">physical </w:t>
      </w:r>
      <w:r>
        <w:t xml:space="preserve">slots but not UL slots </w:t>
      </w:r>
      <w:r w:rsidR="008D6BE4">
        <w:t>for</w:t>
      </w:r>
      <w:r>
        <w:t xml:space="preserve"> TDD. </w:t>
      </w:r>
      <w:r w:rsidR="007D2E1E">
        <w:t>We think t</w:t>
      </w:r>
      <w:r w:rsidRPr="00445A22">
        <w:t>he same strategy should be taken in RAN1 #114</w:t>
      </w:r>
      <w:r w:rsidR="00CE40B7">
        <w:t xml:space="preserve"> </w:t>
      </w:r>
      <w:r w:rsidRPr="00445A22">
        <w:t>to ensure the timely comp</w:t>
      </w:r>
      <w:r w:rsidR="005C1C75">
        <w:t>l</w:t>
      </w:r>
      <w:r w:rsidRPr="00445A22">
        <w:t xml:space="preserve">etion of </w:t>
      </w:r>
      <w:r w:rsidR="00D4309F">
        <w:t xml:space="preserve">the </w:t>
      </w:r>
      <w:r w:rsidRPr="00445A22">
        <w:t xml:space="preserve">Rel-18 </w:t>
      </w:r>
      <w:r w:rsidR="005E4C61">
        <w:t xml:space="preserve">XR </w:t>
      </w:r>
      <w:r w:rsidRPr="00445A22">
        <w:t xml:space="preserve">WI, </w:t>
      </w:r>
      <w:r w:rsidR="006849F4">
        <w:t>which means</w:t>
      </w:r>
      <w:r w:rsidR="00EB25D7">
        <w:t xml:space="preserve"> </w:t>
      </w:r>
      <w:r w:rsidRPr="00445A22">
        <w:t xml:space="preserve">only critical designs </w:t>
      </w:r>
      <w:r w:rsidR="002B68FA">
        <w:t>within</w:t>
      </w:r>
      <w:r w:rsidRPr="00445A22">
        <w:t xml:space="preserve"> the Rel-18 XR WI scope should be discussed. In particular, for the remaining issue </w:t>
      </w:r>
      <w:r w:rsidR="000C5A79">
        <w:t>that</w:t>
      </w:r>
      <w:r w:rsidRPr="00445A22">
        <w:t xml:space="preserve"> whether Type A repetition is supported for Rel-18 multi-PUSCH CG period, our understanding is </w:t>
      </w:r>
      <w:r w:rsidR="0026665E">
        <w:t>repetition</w:t>
      </w:r>
      <w:r w:rsidRPr="00445A22">
        <w:t xml:space="preserve"> is</w:t>
      </w:r>
      <w:r w:rsidR="00BE56AE">
        <w:t xml:space="preserve"> </w:t>
      </w:r>
      <w:proofErr w:type="gramStart"/>
      <w:r w:rsidR="00BE56AE">
        <w:t>useful</w:t>
      </w:r>
      <w:proofErr w:type="gramEnd"/>
      <w:r w:rsidR="00BE56AE">
        <w:t xml:space="preserve"> but</w:t>
      </w:r>
      <w:r w:rsidR="000F6DCC">
        <w:t xml:space="preserve"> it is</w:t>
      </w:r>
      <w:r w:rsidRPr="00445A22">
        <w:t xml:space="preserve"> more of a UL coverage enhancement feature than a capacity enhancement feature. Instead of rushing into a solution which might be sub-optimal </w:t>
      </w:r>
      <w:r w:rsidR="00FE7BE4">
        <w:t>due to</w:t>
      </w:r>
      <w:r w:rsidRPr="00445A22">
        <w:t xml:space="preserve"> the limited remaining meeting time, it is</w:t>
      </w:r>
      <w:r w:rsidR="006F0741">
        <w:t xml:space="preserve"> better </w:t>
      </w:r>
      <w:r w:rsidRPr="00445A22">
        <w:t xml:space="preserve">to have a well-rounded design </w:t>
      </w:r>
      <w:r w:rsidR="006A73C6">
        <w:t>with</w:t>
      </w:r>
      <w:r w:rsidR="001126BB">
        <w:t xml:space="preserve"> </w:t>
      </w:r>
      <w:r w:rsidRPr="00445A22">
        <w:t>dedicated</w:t>
      </w:r>
      <w:r w:rsidR="001126BB">
        <w:t xml:space="preserve"> discussions</w:t>
      </w:r>
      <w:r w:rsidRPr="00445A22">
        <w:t xml:space="preserve"> </w:t>
      </w:r>
      <w:r w:rsidR="001126BB">
        <w:t>on</w:t>
      </w:r>
      <w:r w:rsidRPr="00445A22">
        <w:t xml:space="preserve"> XR UL coverage enhancements in </w:t>
      </w:r>
      <w:r w:rsidR="0010563C">
        <w:t xml:space="preserve">a </w:t>
      </w:r>
      <w:r w:rsidRPr="00445A22">
        <w:t>later Release (e.g., Rel-19).</w:t>
      </w:r>
    </w:p>
    <w:p w14:paraId="36A6163B" w14:textId="30283ACF" w:rsidR="00B60466" w:rsidRDefault="00B60466" w:rsidP="00B60466">
      <w:pPr>
        <w:rPr>
          <w:b/>
          <w:bCs/>
          <w:i/>
          <w:iCs/>
        </w:rPr>
      </w:pPr>
      <w:bookmarkStart w:id="2" w:name="o1"/>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Pr>
          <w:b/>
          <w:bCs/>
          <w:i/>
          <w:iCs/>
          <w:noProof/>
        </w:rPr>
        <w:t>1</w:t>
      </w:r>
      <w:r w:rsidRPr="00F64EC3">
        <w:rPr>
          <w:b/>
          <w:bCs/>
          <w:i/>
          <w:iCs/>
        </w:rPr>
        <w:fldChar w:fldCharType="end"/>
      </w:r>
      <w:r>
        <w:rPr>
          <w:b/>
          <w:bCs/>
          <w:i/>
          <w:iCs/>
        </w:rPr>
        <w:t xml:space="preserve">: Repetition for configured grant </w:t>
      </w:r>
      <w:r w:rsidR="00A66268">
        <w:rPr>
          <w:b/>
          <w:bCs/>
          <w:i/>
          <w:iCs/>
        </w:rPr>
        <w:t xml:space="preserve">PUSCH </w:t>
      </w:r>
      <w:r>
        <w:rPr>
          <w:b/>
          <w:bCs/>
          <w:i/>
          <w:iCs/>
        </w:rPr>
        <w:t>is more of a coverage enhancement than a capacity enhancement technique. Features like this can be discussed in Rel-19.</w:t>
      </w:r>
    </w:p>
    <w:p w14:paraId="1CAFA8FB" w14:textId="6041AA58" w:rsidR="00B60466" w:rsidRPr="00274D08" w:rsidRDefault="00B60466" w:rsidP="00B60466">
      <w:pPr>
        <w:rPr>
          <w:lang w:val="en-US"/>
        </w:rPr>
      </w:pPr>
      <w:bookmarkStart w:id="3" w:name="p1"/>
      <w:bookmarkEnd w:id="2"/>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Pr>
          <w:b/>
          <w:bCs/>
          <w:i/>
          <w:iCs/>
          <w:noProof/>
        </w:rPr>
        <w:t>1</w:t>
      </w:r>
      <w:r w:rsidRPr="00FB409F">
        <w:rPr>
          <w:b/>
          <w:bCs/>
          <w:i/>
          <w:iCs/>
        </w:rPr>
        <w:fldChar w:fldCharType="end"/>
      </w:r>
      <w:r w:rsidRPr="009F01D4">
        <w:rPr>
          <w:b/>
          <w:bCs/>
          <w:i/>
          <w:iCs/>
        </w:rPr>
        <w:t>:</w:t>
      </w:r>
      <w:r>
        <w:rPr>
          <w:b/>
          <w:bCs/>
          <w:i/>
          <w:iCs/>
        </w:rPr>
        <w:t xml:space="preserve"> Do not support </w:t>
      </w:r>
      <w:r w:rsidR="002326FD">
        <w:rPr>
          <w:b/>
          <w:bCs/>
          <w:i/>
          <w:iCs/>
        </w:rPr>
        <w:t xml:space="preserve">PUSCH </w:t>
      </w:r>
      <w:r>
        <w:rPr>
          <w:b/>
          <w:bCs/>
          <w:i/>
          <w:iCs/>
        </w:rPr>
        <w:t>repetition for the multi-PUSCH CG period</w:t>
      </w:r>
      <w:r w:rsidR="00A80C49">
        <w:rPr>
          <w:b/>
          <w:bCs/>
          <w:i/>
          <w:iCs/>
        </w:rPr>
        <w:t xml:space="preserve"> within Rel-18</w:t>
      </w:r>
      <w:r w:rsidR="00C91E33">
        <w:rPr>
          <w:b/>
          <w:bCs/>
          <w:i/>
          <w:iCs/>
        </w:rPr>
        <w:t xml:space="preserve"> timeline</w:t>
      </w:r>
      <w:r>
        <w:rPr>
          <w:b/>
          <w:bCs/>
          <w:i/>
          <w:iCs/>
        </w:rPr>
        <w:t>.</w:t>
      </w:r>
    </w:p>
    <w:bookmarkEnd w:id="3"/>
    <w:p w14:paraId="4A9C50E7" w14:textId="77777777" w:rsidR="00B60466" w:rsidRPr="00CD6FED" w:rsidRDefault="00B60466" w:rsidP="00AC1FFC">
      <w:pPr>
        <w:rPr>
          <w:rFonts w:cs="Times"/>
          <w:lang w:val="en-US" w:eastAsia="ja-JP"/>
        </w:rPr>
      </w:pPr>
    </w:p>
    <w:tbl>
      <w:tblPr>
        <w:tblStyle w:val="TableGrid"/>
        <w:tblW w:w="0" w:type="auto"/>
        <w:tblLook w:val="04A0" w:firstRow="1" w:lastRow="0" w:firstColumn="1" w:lastColumn="0" w:noHBand="0" w:noVBand="1"/>
      </w:tblPr>
      <w:tblGrid>
        <w:gridCol w:w="9629"/>
      </w:tblGrid>
      <w:tr w:rsidR="003A4BC4" w14:paraId="20550874" w14:textId="77777777" w:rsidTr="003A4BC4">
        <w:tc>
          <w:tcPr>
            <w:tcW w:w="9629" w:type="dxa"/>
          </w:tcPr>
          <w:p w14:paraId="2EA8FDA4" w14:textId="77777777" w:rsidR="003A4BC4" w:rsidRPr="00FA06AC" w:rsidRDefault="003A4BC4" w:rsidP="00CC2688">
            <w:pPr>
              <w:rPr>
                <w:u w:val="single"/>
              </w:rPr>
            </w:pPr>
            <w:bookmarkStart w:id="4" w:name="_Hlk126420390"/>
            <w:r w:rsidRPr="00FA06AC">
              <w:rPr>
                <w:u w:val="single"/>
              </w:rPr>
              <w:lastRenderedPageBreak/>
              <w:t>RAN1 #112bis-e</w:t>
            </w:r>
          </w:p>
          <w:p w14:paraId="24175705" w14:textId="77777777" w:rsidR="003A4BC4" w:rsidRPr="00CC46AC" w:rsidRDefault="003A4BC4" w:rsidP="003A4BC4">
            <w:pPr>
              <w:rPr>
                <w:b/>
                <w:bCs/>
                <w:highlight w:val="green"/>
                <w:lang w:eastAsia="ja-JP"/>
              </w:rPr>
            </w:pPr>
            <w:r>
              <w:rPr>
                <w:b/>
                <w:bCs/>
                <w:highlight w:val="green"/>
                <w:lang w:eastAsia="ja-JP"/>
              </w:rPr>
              <w:t>Agreement</w:t>
            </w:r>
          </w:p>
          <w:p w14:paraId="2E721782" w14:textId="689E2B16" w:rsidR="003A4BC4" w:rsidRDefault="003A4BC4" w:rsidP="003A4BC4">
            <w:pPr>
              <w:pStyle w:val="ListParagraph"/>
              <w:ind w:left="0"/>
              <w:rPr>
                <w:lang w:eastAsia="ja-JP"/>
              </w:rPr>
            </w:pPr>
            <w:r w:rsidRPr="00112BDB">
              <w:rPr>
                <w:lang w:eastAsia="ja-JP"/>
              </w:rPr>
              <w:t xml:space="preserve">For TDRA design for multi-CG PUSCH, prioritize </w:t>
            </w:r>
            <w:r>
              <w:rPr>
                <w:lang w:eastAsia="ja-JP"/>
              </w:rPr>
              <w:t xml:space="preserve">Alt-A1, </w:t>
            </w:r>
            <w:r w:rsidRPr="00112BDB">
              <w:rPr>
                <w:lang w:eastAsia="ja-JP"/>
              </w:rPr>
              <w:t>Alt-B</w:t>
            </w:r>
            <w:r>
              <w:rPr>
                <w:lang w:eastAsia="ja-JP"/>
              </w:rPr>
              <w:t>,</w:t>
            </w:r>
            <w:r w:rsidRPr="00112BDB">
              <w:rPr>
                <w:lang w:eastAsia="ja-JP"/>
              </w:rPr>
              <w:t xml:space="preserve"> and Alt-C2</w:t>
            </w:r>
            <w:r>
              <w:rPr>
                <w:lang w:eastAsia="ja-JP"/>
              </w:rPr>
              <w:t xml:space="preserve"> for further downscoping and/or modification</w:t>
            </w:r>
            <w:r w:rsidRPr="00112BDB">
              <w:rPr>
                <w:lang w:eastAsia="ja-JP"/>
              </w:rPr>
              <w:t xml:space="preserve"> from corresponding agreement in RAN1#112.</w:t>
            </w:r>
          </w:p>
          <w:p w14:paraId="69FCB502" w14:textId="77777777" w:rsidR="003A4BC4" w:rsidRPr="00112BDB" w:rsidRDefault="003A4BC4" w:rsidP="003A4BC4">
            <w:pPr>
              <w:pStyle w:val="ListParagraph"/>
              <w:numPr>
                <w:ilvl w:val="0"/>
                <w:numId w:val="65"/>
              </w:numPr>
              <w:overflowPunct/>
              <w:autoSpaceDE/>
              <w:autoSpaceDN/>
              <w:adjustRightInd/>
              <w:spacing w:after="0"/>
              <w:contextualSpacing w:val="0"/>
              <w:textAlignment w:val="auto"/>
              <w:rPr>
                <w:lang w:eastAsia="ja-JP"/>
              </w:rPr>
            </w:pPr>
            <w:r>
              <w:rPr>
                <w:lang w:eastAsia="ja-JP"/>
              </w:rPr>
              <w:t>FFS: How to address TDD configuration issue</w:t>
            </w:r>
          </w:p>
          <w:p w14:paraId="1F355778" w14:textId="77777777" w:rsidR="00FA06AC" w:rsidRDefault="00FA06AC" w:rsidP="00CC2688">
            <w:pPr>
              <w:rPr>
                <w:b/>
                <w:bCs/>
              </w:rPr>
            </w:pPr>
          </w:p>
          <w:p w14:paraId="4AA9236F" w14:textId="529574CF" w:rsidR="003A4BC4" w:rsidRPr="00FA06AC" w:rsidRDefault="00B91E62" w:rsidP="00CC2688">
            <w:pPr>
              <w:rPr>
                <w:u w:val="single"/>
              </w:rPr>
            </w:pPr>
            <w:r w:rsidRPr="00FA06AC">
              <w:rPr>
                <w:u w:val="single"/>
              </w:rPr>
              <w:t>RAN1 #112</w:t>
            </w:r>
          </w:p>
          <w:p w14:paraId="13AE6CDC" w14:textId="77777777" w:rsidR="007C767F" w:rsidRPr="002F628F" w:rsidRDefault="007C767F" w:rsidP="007C767F">
            <w:pPr>
              <w:rPr>
                <w:rFonts w:cs="Times"/>
                <w:b/>
                <w:bCs/>
                <w:highlight w:val="green"/>
                <w:lang w:eastAsia="x-none"/>
              </w:rPr>
            </w:pPr>
            <w:r w:rsidRPr="002F628F">
              <w:rPr>
                <w:rFonts w:cs="Times"/>
                <w:b/>
                <w:bCs/>
                <w:highlight w:val="green"/>
                <w:lang w:eastAsia="x-none"/>
              </w:rPr>
              <w:t>Agreement</w:t>
            </w:r>
          </w:p>
          <w:p w14:paraId="2592EA19" w14:textId="77777777" w:rsidR="007C767F" w:rsidRPr="002F628F" w:rsidRDefault="007C767F" w:rsidP="007C767F">
            <w:pPr>
              <w:rPr>
                <w:rFonts w:cs="Times"/>
                <w:lang w:eastAsia="ja-JP"/>
              </w:rPr>
            </w:pPr>
            <w:r w:rsidRPr="002F628F">
              <w:rPr>
                <w:rFonts w:cs="Times"/>
                <w:lang w:eastAsia="ja-JP"/>
              </w:rPr>
              <w:t xml:space="preserve">For determination of the time domain resource allocation of CG PUSCHs associated to a </w:t>
            </w:r>
            <w:r w:rsidRPr="002F628F">
              <w:rPr>
                <w:rFonts w:cs="Times"/>
                <w:b/>
                <w:bCs/>
                <w:lang w:eastAsia="ja-JP"/>
              </w:rPr>
              <w:t>multi-PUSCHs CG</w:t>
            </w:r>
            <w:r w:rsidRPr="002F628F">
              <w:rPr>
                <w:rFonts w:cs="Times"/>
                <w:lang w:eastAsia="ja-JP"/>
              </w:rPr>
              <w:t>, the following alternatives for further study:</w:t>
            </w:r>
          </w:p>
          <w:p w14:paraId="102B8113" w14:textId="77777777" w:rsidR="007C767F" w:rsidRPr="002F628F" w:rsidRDefault="007C767F" w:rsidP="007C767F">
            <w:pPr>
              <w:pStyle w:val="ListParagraph"/>
              <w:numPr>
                <w:ilvl w:val="0"/>
                <w:numId w:val="37"/>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Alt-A:</w:t>
            </w:r>
            <w:r w:rsidRPr="002F628F">
              <w:rPr>
                <w:rFonts w:cs="Times"/>
                <w:lang w:val="en-US" w:eastAsia="ja-JP"/>
              </w:rPr>
              <w:t xml:space="preserve"> TDRA determination based on repetition framework. </w:t>
            </w:r>
          </w:p>
          <w:p w14:paraId="70036E05" w14:textId="77777777" w:rsidR="007C767F" w:rsidRPr="002F628F" w:rsidRDefault="007C767F" w:rsidP="007C767F">
            <w:pPr>
              <w:pStyle w:val="ListParagraph"/>
              <w:numPr>
                <w:ilvl w:val="1"/>
                <w:numId w:val="37"/>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Alt-A1:</w:t>
            </w:r>
            <w:r w:rsidRPr="002F628F">
              <w:rPr>
                <w:rFonts w:cs="Times"/>
                <w:lang w:val="en-US" w:eastAsia="ja-JP"/>
              </w:rPr>
              <w:t xml:space="preserve"> Follow the time domain resource mapping of Type A repetition</w:t>
            </w:r>
          </w:p>
          <w:p w14:paraId="4EA0B7E4"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N configured by higher layers or indicated by activation DCI</w:t>
            </w:r>
          </w:p>
          <w:p w14:paraId="06BB8C42"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Single SLIV is determined from TDRA</w:t>
            </w:r>
          </w:p>
          <w:p w14:paraId="64007F10"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The same SLIV in N PUSCH in consecutive slots per CG period</w:t>
            </w:r>
          </w:p>
          <w:p w14:paraId="021786C5" w14:textId="77777777" w:rsidR="007C767F" w:rsidRPr="002F628F" w:rsidRDefault="007C767F" w:rsidP="007C767F">
            <w:pPr>
              <w:pStyle w:val="ListParagraph"/>
              <w:numPr>
                <w:ilvl w:val="3"/>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FFS for non-consecutive slots</w:t>
            </w:r>
          </w:p>
          <w:p w14:paraId="5B99F401"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FFS details, including related RRC parameters</w:t>
            </w:r>
          </w:p>
          <w:p w14:paraId="3C32AC4C" w14:textId="77777777" w:rsidR="007C767F" w:rsidRPr="002F628F" w:rsidRDefault="007C767F" w:rsidP="007C767F">
            <w:pPr>
              <w:pStyle w:val="ListParagraph"/>
              <w:numPr>
                <w:ilvl w:val="1"/>
                <w:numId w:val="37"/>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Alt-A2:</w:t>
            </w:r>
            <w:r w:rsidRPr="002F628F">
              <w:rPr>
                <w:rFonts w:cs="Times"/>
                <w:lang w:val="en-US" w:eastAsia="ja-JP"/>
              </w:rPr>
              <w:t xml:space="preserve"> Follow the time domain resource mapping of Type B repetition</w:t>
            </w:r>
          </w:p>
          <w:p w14:paraId="7F08B998"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N configured by higher layers or indicated by activation DCI</w:t>
            </w:r>
          </w:p>
          <w:p w14:paraId="0CC50232"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Single SLIV is determined from TDRA</w:t>
            </w:r>
          </w:p>
          <w:p w14:paraId="7CF1E2F2" w14:textId="77777777" w:rsidR="007C767F" w:rsidRPr="002F628F" w:rsidRDefault="007C767F" w:rsidP="007C767F">
            <w:pPr>
              <w:pStyle w:val="ListParagraph"/>
              <w:numPr>
                <w:ilvl w:val="3"/>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 xml:space="preserve"> The SLIV used for 1</w:t>
            </w:r>
            <w:r w:rsidRPr="002F628F">
              <w:rPr>
                <w:rFonts w:cs="Times"/>
                <w:vertAlign w:val="superscript"/>
                <w:lang w:val="en-US" w:eastAsia="ja-JP"/>
              </w:rPr>
              <w:t>st</w:t>
            </w:r>
            <w:r w:rsidRPr="002F628F">
              <w:rPr>
                <w:rFonts w:cs="Times"/>
                <w:lang w:val="en-US" w:eastAsia="ja-JP"/>
              </w:rPr>
              <w:t xml:space="preserve"> PUSCH per CG period.</w:t>
            </w:r>
          </w:p>
          <w:p w14:paraId="669C5340"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N consecutive nominal PUSCHs with same duration per CG period</w:t>
            </w:r>
          </w:p>
          <w:p w14:paraId="1632A97A"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Note: N is not necessarily the repetition factor.</w:t>
            </w:r>
          </w:p>
          <w:p w14:paraId="309C5E06" w14:textId="77777777" w:rsidR="007C767F" w:rsidRPr="002F628F" w:rsidRDefault="007C767F" w:rsidP="007C767F">
            <w:pPr>
              <w:pStyle w:val="ListParagraph"/>
              <w:ind w:left="800"/>
              <w:rPr>
                <w:rFonts w:cs="Times"/>
                <w:lang w:val="en-US" w:eastAsia="ja-JP"/>
              </w:rPr>
            </w:pPr>
            <w:r w:rsidRPr="002F628F">
              <w:rPr>
                <w:rFonts w:cs="Times"/>
                <w:lang w:val="en-US" w:eastAsia="ja-JP"/>
              </w:rPr>
              <w:t>FFS details, including related RRC parameters</w:t>
            </w:r>
          </w:p>
          <w:p w14:paraId="79CFE890" w14:textId="77777777" w:rsidR="007C767F" w:rsidRPr="002F628F" w:rsidRDefault="007C767F" w:rsidP="007C767F">
            <w:pPr>
              <w:pStyle w:val="ListParagraph"/>
              <w:numPr>
                <w:ilvl w:val="0"/>
                <w:numId w:val="37"/>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Alt-B:</w:t>
            </w:r>
            <w:r w:rsidRPr="002F628F">
              <w:rPr>
                <w:rFonts w:cs="Times"/>
                <w:lang w:val="en-US" w:eastAsia="ja-JP"/>
              </w:rPr>
              <w:t xml:space="preserve"> TDRA determination based on NR-U framework</w:t>
            </w:r>
          </w:p>
          <w:p w14:paraId="3819DB18" w14:textId="77777777" w:rsidR="007C767F" w:rsidRPr="002F628F" w:rsidRDefault="007C767F" w:rsidP="007C767F">
            <w:pPr>
              <w:pStyle w:val="ListParagraph"/>
              <w:numPr>
                <w:ilvl w:val="2"/>
                <w:numId w:val="37"/>
              </w:numPr>
              <w:overflowPunct/>
              <w:autoSpaceDE/>
              <w:autoSpaceDN/>
              <w:adjustRightInd/>
              <w:spacing w:after="160" w:line="259" w:lineRule="auto"/>
              <w:contextualSpacing w:val="0"/>
              <w:textAlignment w:val="auto"/>
              <w:rPr>
                <w:rFonts w:cs="Times"/>
                <w:lang w:val="en-US" w:eastAsia="ja-JP"/>
              </w:rPr>
            </w:pPr>
            <w:r w:rsidRPr="002F628F">
              <w:rPr>
                <w:rFonts w:cs="Times"/>
                <w:lang w:val="en-US" w:eastAsia="ja-JP"/>
              </w:rPr>
              <w:t>N and M configured by higher layers</w:t>
            </w:r>
          </w:p>
          <w:p w14:paraId="52F6E815"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Single SLIV is determined from TDRA.</w:t>
            </w:r>
          </w:p>
          <w:p w14:paraId="65324897" w14:textId="77777777" w:rsidR="007C767F" w:rsidRPr="002F628F" w:rsidRDefault="007C767F" w:rsidP="007C767F">
            <w:pPr>
              <w:pStyle w:val="ListParagraph"/>
              <w:numPr>
                <w:ilvl w:val="3"/>
                <w:numId w:val="37"/>
              </w:numPr>
              <w:overflowPunct/>
              <w:autoSpaceDE/>
              <w:autoSpaceDN/>
              <w:adjustRightInd/>
              <w:spacing w:after="160" w:line="259" w:lineRule="auto"/>
              <w:contextualSpacing w:val="0"/>
              <w:textAlignment w:val="auto"/>
              <w:rPr>
                <w:rFonts w:cs="Times"/>
                <w:lang w:val="en-US" w:eastAsia="ja-JP"/>
              </w:rPr>
            </w:pPr>
            <w:r w:rsidRPr="002F628F">
              <w:rPr>
                <w:rFonts w:cs="Times"/>
                <w:lang w:val="en-US" w:eastAsia="ja-JP"/>
              </w:rPr>
              <w:t>The SLIV used for 1</w:t>
            </w:r>
            <w:r w:rsidRPr="002F628F">
              <w:rPr>
                <w:rFonts w:cs="Times"/>
                <w:vertAlign w:val="superscript"/>
                <w:lang w:val="en-US" w:eastAsia="ja-JP"/>
              </w:rPr>
              <w:t>st</w:t>
            </w:r>
            <w:r w:rsidRPr="002F628F">
              <w:rPr>
                <w:rFonts w:cs="Times"/>
                <w:lang w:val="en-US" w:eastAsia="ja-JP"/>
              </w:rPr>
              <w:t xml:space="preserve"> PUSCH per CG period.</w:t>
            </w:r>
          </w:p>
          <w:p w14:paraId="5517B653"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M consecutive PUSCH TOs with same duration in slot. The M PUSCH TOs are used in N consecutive slots per CG period</w:t>
            </w:r>
          </w:p>
          <w:p w14:paraId="09BA7675"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iCs/>
                <w:lang w:val="en-US" w:eastAsia="ja-JP"/>
              </w:rPr>
            </w:pPr>
            <w:r w:rsidRPr="002F628F">
              <w:rPr>
                <w:rFonts w:cs="Times"/>
                <w:lang w:val="en-US" w:eastAsia="ja-JP"/>
              </w:rPr>
              <w:t xml:space="preserve">Note: N and M are configured independently from </w:t>
            </w:r>
            <w:r w:rsidRPr="002F628F">
              <w:rPr>
                <w:rFonts w:cs="Times"/>
                <w:i/>
                <w:color w:val="000000"/>
                <w:lang w:eastAsia="zh-CN"/>
              </w:rPr>
              <w:t>cg-nrofSlots-r16</w:t>
            </w:r>
            <w:r w:rsidRPr="002F628F">
              <w:rPr>
                <w:rFonts w:cs="Times"/>
                <w:i/>
                <w:color w:val="000000"/>
                <w:lang w:val="en-US" w:eastAsia="zh-CN"/>
              </w:rPr>
              <w:t xml:space="preserve"> </w:t>
            </w:r>
            <w:r w:rsidRPr="002F628F">
              <w:rPr>
                <w:rFonts w:cs="Times"/>
                <w:iCs/>
                <w:color w:val="000000"/>
                <w:lang w:val="en-US" w:eastAsia="zh-CN"/>
              </w:rPr>
              <w:t>and</w:t>
            </w:r>
            <w:r w:rsidRPr="002F628F">
              <w:rPr>
                <w:rFonts w:cs="Times"/>
                <w:i/>
                <w:color w:val="000000"/>
                <w:lang w:val="en-US" w:eastAsia="zh-CN"/>
              </w:rPr>
              <w:t xml:space="preserve"> </w:t>
            </w:r>
            <w:r w:rsidRPr="002F628F">
              <w:rPr>
                <w:rFonts w:cs="Times"/>
                <w:i/>
                <w:color w:val="000000"/>
                <w:lang w:eastAsia="zh-CN"/>
              </w:rPr>
              <w:t>cg-nrofPUSCH-InSlot-r16</w:t>
            </w:r>
            <w:r w:rsidRPr="002F628F">
              <w:rPr>
                <w:rFonts w:cs="Times"/>
                <w:i/>
                <w:color w:val="000000"/>
                <w:lang w:val="en-US" w:eastAsia="zh-CN"/>
              </w:rPr>
              <w:t xml:space="preserve">, </w:t>
            </w:r>
            <w:r w:rsidRPr="002F628F">
              <w:rPr>
                <w:rFonts w:cs="Times"/>
                <w:iCs/>
                <w:color w:val="000000"/>
                <w:lang w:val="en-US" w:eastAsia="zh-CN"/>
              </w:rPr>
              <w:t>respectively</w:t>
            </w:r>
            <w:r w:rsidRPr="002F628F">
              <w:rPr>
                <w:rFonts w:cs="Times"/>
                <w:i/>
                <w:color w:val="000000"/>
                <w:lang w:val="en-US" w:eastAsia="zh-CN"/>
              </w:rPr>
              <w:t xml:space="preserve">. </w:t>
            </w:r>
            <w:r w:rsidRPr="002F628F">
              <w:rPr>
                <w:rFonts w:cs="Times"/>
                <w:iCs/>
                <w:color w:val="000000"/>
                <w:lang w:val="en-US" w:eastAsia="zh-CN"/>
              </w:rPr>
              <w:t xml:space="preserve">M and N configuration is independent from </w:t>
            </w:r>
            <w:r w:rsidRPr="002F628F">
              <w:rPr>
                <w:rFonts w:cs="Times"/>
                <w:i/>
                <w:color w:val="000000"/>
                <w:lang w:val="en-US" w:eastAsia="zh-CN"/>
              </w:rPr>
              <w:t>cgRetransmissionTimer</w:t>
            </w:r>
            <w:r w:rsidRPr="002F628F">
              <w:rPr>
                <w:rFonts w:cs="Times"/>
                <w:iCs/>
                <w:color w:val="000000"/>
                <w:lang w:val="en-US" w:eastAsia="zh-CN"/>
              </w:rPr>
              <w:t xml:space="preserve"> configuration.</w:t>
            </w:r>
          </w:p>
          <w:p w14:paraId="515F13FC"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FFS details, including related RRC parameters</w:t>
            </w:r>
          </w:p>
          <w:p w14:paraId="478E8E34" w14:textId="77777777" w:rsidR="007C767F" w:rsidRPr="002F628F" w:rsidRDefault="007C767F" w:rsidP="007C767F">
            <w:pPr>
              <w:pStyle w:val="ListParagraph"/>
              <w:numPr>
                <w:ilvl w:val="0"/>
                <w:numId w:val="37"/>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Alt-C:</w:t>
            </w:r>
            <w:r w:rsidRPr="002F628F">
              <w:rPr>
                <w:rFonts w:cs="Times"/>
                <w:lang w:val="en-US" w:eastAsia="ja-JP"/>
              </w:rPr>
              <w:t xml:space="preserve"> TDRA determination based on single DCI scheduling multiple PUSCHs</w:t>
            </w:r>
          </w:p>
          <w:p w14:paraId="42F22AB2" w14:textId="77777777" w:rsidR="007C767F" w:rsidRPr="002F628F" w:rsidRDefault="007C767F" w:rsidP="007C767F">
            <w:pPr>
              <w:pStyle w:val="ListParagraph"/>
              <w:numPr>
                <w:ilvl w:val="1"/>
                <w:numId w:val="37"/>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Alt-C1:</w:t>
            </w:r>
            <w:r w:rsidRPr="002F628F">
              <w:rPr>
                <w:rFonts w:cs="Times"/>
                <w:lang w:val="en-US" w:eastAsia="ja-JP"/>
              </w:rPr>
              <w:t xml:space="preserve"> Follow Rel-16 single DCI scheduling multiple PUSCHs</w:t>
            </w:r>
          </w:p>
          <w:p w14:paraId="5F5CC548"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 xml:space="preserve">TDRA configured by </w:t>
            </w:r>
            <w:r w:rsidRPr="002F628F">
              <w:rPr>
                <w:rFonts w:cs="Times"/>
              </w:rPr>
              <w:t>pusch-TimeDomainAllocationListForMultiPUSCH-r16</w:t>
            </w:r>
            <w:r w:rsidRPr="002F628F">
              <w:rPr>
                <w:rFonts w:cs="Times"/>
                <w:lang w:val="en-US"/>
              </w:rPr>
              <w:t xml:space="preserve"> with k2-r16</w:t>
            </w:r>
          </w:p>
          <w:p w14:paraId="0509341A"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A row of TDRA with N entries determines the time domain resources allocation of N PUSCH TOs per period</w:t>
            </w:r>
          </w:p>
          <w:p w14:paraId="4D206DDC" w14:textId="77777777" w:rsidR="007C767F" w:rsidRPr="002F628F" w:rsidRDefault="007C767F" w:rsidP="007C767F">
            <w:pPr>
              <w:pStyle w:val="ListParagraph"/>
              <w:numPr>
                <w:ilvl w:val="3"/>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Note: N PUSCH TOs should be consecutive PUSCH TOs in consecutive slots.</w:t>
            </w:r>
          </w:p>
          <w:p w14:paraId="70237566"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FFS details, including related RRC parameters</w:t>
            </w:r>
          </w:p>
          <w:p w14:paraId="1B5BBA26" w14:textId="77777777" w:rsidR="007C767F" w:rsidRPr="002F628F" w:rsidRDefault="007C767F" w:rsidP="007C767F">
            <w:pPr>
              <w:pStyle w:val="ListParagraph"/>
              <w:numPr>
                <w:ilvl w:val="1"/>
                <w:numId w:val="37"/>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Alt-C2:</w:t>
            </w:r>
            <w:r w:rsidRPr="002F628F">
              <w:rPr>
                <w:rFonts w:cs="Times"/>
                <w:lang w:val="en-US" w:eastAsia="ja-JP"/>
              </w:rPr>
              <w:t xml:space="preserve"> Follow Rel-17 single DCI scheduling multiple PUSCHs</w:t>
            </w:r>
          </w:p>
          <w:p w14:paraId="29011375"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 xml:space="preserve">TDRA configured by </w:t>
            </w:r>
            <w:r w:rsidRPr="002F628F">
              <w:rPr>
                <w:rFonts w:cs="Times"/>
              </w:rPr>
              <w:t>pusch-TimeDomainAllocationListForMultiPUSCH-r16</w:t>
            </w:r>
            <w:r w:rsidRPr="002F628F">
              <w:rPr>
                <w:rFonts w:cs="Times"/>
                <w:lang w:val="en-US"/>
              </w:rPr>
              <w:t xml:space="preserve"> with extendedK2-r17</w:t>
            </w:r>
          </w:p>
          <w:p w14:paraId="29542634" w14:textId="77777777" w:rsidR="007C767F" w:rsidRPr="002F628F" w:rsidRDefault="007C767F" w:rsidP="007C767F">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A row of TDRA with N entries determines the time domain resources allocation of N PUSCH TOs per period</w:t>
            </w:r>
          </w:p>
          <w:p w14:paraId="1C4A634C" w14:textId="77777777" w:rsidR="007C767F" w:rsidRPr="002F628F" w:rsidRDefault="007C767F" w:rsidP="007C767F">
            <w:pPr>
              <w:pStyle w:val="ListParagraph"/>
              <w:numPr>
                <w:ilvl w:val="3"/>
                <w:numId w:val="37"/>
              </w:numPr>
              <w:overflowPunct/>
              <w:autoSpaceDE/>
              <w:autoSpaceDN/>
              <w:adjustRightInd/>
              <w:spacing w:after="0" w:line="259" w:lineRule="auto"/>
              <w:contextualSpacing w:val="0"/>
              <w:textAlignment w:val="auto"/>
              <w:rPr>
                <w:rFonts w:cs="Times"/>
                <w:strike/>
                <w:lang w:val="en-US" w:eastAsia="ja-JP"/>
              </w:rPr>
            </w:pPr>
            <w:r w:rsidRPr="002F628F">
              <w:rPr>
                <w:rFonts w:cs="Times"/>
                <w:lang w:val="en-US" w:eastAsia="ja-JP"/>
              </w:rPr>
              <w:t>Note: N PUSCH TOs can be non-consecutive PUSCHs and/or in non-consecutive slots.</w:t>
            </w:r>
          </w:p>
          <w:p w14:paraId="5CCB8C81" w14:textId="77777777" w:rsidR="00B91E62" w:rsidRPr="00AC1FFC" w:rsidRDefault="007C767F" w:rsidP="00B80781">
            <w:pPr>
              <w:pStyle w:val="ListParagraph"/>
              <w:numPr>
                <w:ilvl w:val="2"/>
                <w:numId w:val="37"/>
              </w:numPr>
              <w:overflowPunct/>
              <w:autoSpaceDE/>
              <w:autoSpaceDN/>
              <w:adjustRightInd/>
              <w:spacing w:after="0" w:line="259" w:lineRule="auto"/>
              <w:contextualSpacing w:val="0"/>
              <w:textAlignment w:val="auto"/>
              <w:rPr>
                <w:b/>
                <w:bCs/>
                <w:lang w:val="en-US"/>
              </w:rPr>
            </w:pPr>
            <w:r w:rsidRPr="002F628F">
              <w:rPr>
                <w:rFonts w:cs="Times"/>
                <w:lang w:val="en-US" w:eastAsia="ja-JP"/>
              </w:rPr>
              <w:t>FFS details, including related RRC parameters</w:t>
            </w:r>
          </w:p>
          <w:p w14:paraId="2A0FCD8A" w14:textId="77777777" w:rsidR="00920DEA" w:rsidRDefault="00920DEA" w:rsidP="00920DEA">
            <w:pPr>
              <w:spacing w:after="0" w:line="259" w:lineRule="auto"/>
              <w:rPr>
                <w:b/>
                <w:bCs/>
                <w:lang w:val="en-US"/>
              </w:rPr>
            </w:pPr>
          </w:p>
          <w:p w14:paraId="76462798" w14:textId="7B96D631" w:rsidR="00D71E2B" w:rsidRPr="00FA06AC" w:rsidRDefault="00D71E2B" w:rsidP="00D71E2B">
            <w:pPr>
              <w:rPr>
                <w:u w:val="single"/>
              </w:rPr>
            </w:pPr>
            <w:r w:rsidRPr="00FA06AC">
              <w:rPr>
                <w:u w:val="single"/>
              </w:rPr>
              <w:t>RAN1 #11</w:t>
            </w:r>
            <w:r>
              <w:rPr>
                <w:u w:val="single"/>
              </w:rPr>
              <w:t>3</w:t>
            </w:r>
          </w:p>
          <w:p w14:paraId="1D6432CB" w14:textId="77777777" w:rsidR="00FC3D8A" w:rsidRPr="006424FA" w:rsidRDefault="00FC3D8A" w:rsidP="00FC3D8A">
            <w:pPr>
              <w:rPr>
                <w:b/>
                <w:bCs/>
                <w:highlight w:val="green"/>
                <w:lang w:eastAsia="x-none"/>
              </w:rPr>
            </w:pPr>
            <w:r w:rsidRPr="006424FA">
              <w:rPr>
                <w:b/>
                <w:bCs/>
                <w:highlight w:val="green"/>
                <w:lang w:eastAsia="x-none"/>
              </w:rPr>
              <w:lastRenderedPageBreak/>
              <w:t>Agreement</w:t>
            </w:r>
          </w:p>
          <w:p w14:paraId="27FD59A2" w14:textId="77777777" w:rsidR="00FC3D8A" w:rsidRPr="00E856B7" w:rsidRDefault="00FC3D8A" w:rsidP="00FC3D8A">
            <w:pPr>
              <w:rPr>
                <w:color w:val="000000"/>
                <w:lang w:val="en-US" w:eastAsia="x-none"/>
              </w:rPr>
            </w:pPr>
            <w:r w:rsidRPr="00E856B7">
              <w:rPr>
                <w:color w:val="000000"/>
                <w:lang w:val="en-US" w:eastAsia="x-none"/>
              </w:rPr>
              <w:t>For time domain resource allocation for multi-PUSCH CGs, support</w:t>
            </w:r>
          </w:p>
          <w:p w14:paraId="3D64650F" w14:textId="77777777" w:rsidR="00FC3D8A" w:rsidRPr="00E856B7" w:rsidRDefault="00FC3D8A" w:rsidP="00FC3D8A">
            <w:pPr>
              <w:pStyle w:val="ListParagraph"/>
              <w:numPr>
                <w:ilvl w:val="0"/>
                <w:numId w:val="37"/>
              </w:numPr>
              <w:overflowPunct/>
              <w:autoSpaceDE/>
              <w:autoSpaceDN/>
              <w:adjustRightInd/>
              <w:spacing w:after="0"/>
              <w:contextualSpacing w:val="0"/>
              <w:textAlignment w:val="auto"/>
              <w:rPr>
                <w:color w:val="000000"/>
                <w:lang w:val="en-US" w:eastAsia="ja-JP"/>
              </w:rPr>
            </w:pPr>
            <w:r w:rsidRPr="00E856B7">
              <w:rPr>
                <w:color w:val="000000"/>
                <w:lang w:val="en-US" w:eastAsia="ja-JP"/>
              </w:rPr>
              <w:t>For TDRA determination (based on NR-U framework)</w:t>
            </w:r>
          </w:p>
          <w:p w14:paraId="4F85B5AF" w14:textId="77777777" w:rsidR="00FC3D8A" w:rsidRPr="00E856B7" w:rsidRDefault="00FC3D8A" w:rsidP="00FC3D8A">
            <w:pPr>
              <w:pStyle w:val="ListParagraph"/>
              <w:numPr>
                <w:ilvl w:val="1"/>
                <w:numId w:val="37"/>
              </w:numPr>
              <w:overflowPunct/>
              <w:autoSpaceDE/>
              <w:autoSpaceDN/>
              <w:adjustRightInd/>
              <w:spacing w:after="0"/>
              <w:contextualSpacing w:val="0"/>
              <w:textAlignment w:val="auto"/>
              <w:rPr>
                <w:color w:val="000000"/>
                <w:lang w:val="en-US" w:eastAsia="ja-JP"/>
              </w:rPr>
            </w:pPr>
            <w:r w:rsidRPr="00E856B7">
              <w:rPr>
                <w:color w:val="000000"/>
                <w:lang w:val="en-US"/>
              </w:rPr>
              <w:t>For Type-1, f</w:t>
            </w:r>
            <w:r w:rsidRPr="00E856B7">
              <w:rPr>
                <w:color w:val="000000"/>
              </w:rPr>
              <w:t xml:space="preserve">ollow the rules </w:t>
            </w:r>
            <w:r w:rsidRPr="00E856B7">
              <w:rPr>
                <w:color w:val="000000"/>
                <w:lang w:eastAsia="zh-CN"/>
              </w:rPr>
              <w:t>for DCI format 0_0 on UE specific search space, as defined in Clause 6.1.2.1.1 of TS 38.214</w:t>
            </w:r>
            <w:r w:rsidRPr="00E856B7">
              <w:rPr>
                <w:color w:val="000000"/>
                <w:lang w:val="en-US" w:eastAsia="zh-CN"/>
              </w:rPr>
              <w:t>.</w:t>
            </w:r>
          </w:p>
          <w:p w14:paraId="5797CE1E" w14:textId="77777777" w:rsidR="00FC3D8A" w:rsidRPr="00E856B7" w:rsidRDefault="00FC3D8A" w:rsidP="00FC3D8A">
            <w:pPr>
              <w:pStyle w:val="ListParagraph"/>
              <w:numPr>
                <w:ilvl w:val="2"/>
                <w:numId w:val="37"/>
              </w:numPr>
              <w:overflowPunct/>
              <w:autoSpaceDE/>
              <w:autoSpaceDN/>
              <w:adjustRightInd/>
              <w:spacing w:after="0"/>
              <w:contextualSpacing w:val="0"/>
              <w:textAlignment w:val="auto"/>
              <w:rPr>
                <w:color w:val="000000"/>
                <w:lang w:val="en-US" w:eastAsia="ja-JP"/>
              </w:rPr>
            </w:pPr>
            <w:r w:rsidRPr="00E856B7">
              <w:rPr>
                <w:color w:val="000000"/>
                <w:lang w:val="en-US"/>
              </w:rPr>
              <w:t>Note: To determine the configuration of TDRA, PUSCH repetition type A is assumed according to description in 6.1.2.3 in 38.214 for Type-1.</w:t>
            </w:r>
          </w:p>
          <w:p w14:paraId="75CB430A" w14:textId="77777777" w:rsidR="00FC3D8A" w:rsidRPr="00E856B7" w:rsidRDefault="00FC3D8A" w:rsidP="00FC3D8A">
            <w:pPr>
              <w:pStyle w:val="ListParagraph"/>
              <w:numPr>
                <w:ilvl w:val="3"/>
                <w:numId w:val="37"/>
              </w:numPr>
              <w:overflowPunct/>
              <w:autoSpaceDE/>
              <w:autoSpaceDN/>
              <w:adjustRightInd/>
              <w:spacing w:after="0"/>
              <w:contextualSpacing w:val="0"/>
              <w:textAlignment w:val="auto"/>
              <w:rPr>
                <w:color w:val="000000"/>
                <w:lang w:val="en-US" w:eastAsia="ja-JP"/>
              </w:rPr>
            </w:pPr>
            <w:r w:rsidRPr="00E856B7">
              <w:rPr>
                <w:color w:val="000000"/>
                <w:lang w:val="en-US"/>
              </w:rPr>
              <w:t>It is still an open issue whether repetition is supported. If it is decided repetition is not supported, it implies the corresponding repetition factor for is one.</w:t>
            </w:r>
          </w:p>
          <w:p w14:paraId="11D7D74A" w14:textId="77777777" w:rsidR="00FC3D8A" w:rsidRPr="00E856B7" w:rsidRDefault="00FC3D8A" w:rsidP="00FC3D8A">
            <w:pPr>
              <w:pStyle w:val="ListParagraph"/>
              <w:numPr>
                <w:ilvl w:val="1"/>
                <w:numId w:val="37"/>
              </w:numPr>
              <w:overflowPunct/>
              <w:autoSpaceDE/>
              <w:autoSpaceDN/>
              <w:adjustRightInd/>
              <w:spacing w:after="0"/>
              <w:contextualSpacing w:val="0"/>
              <w:textAlignment w:val="auto"/>
              <w:rPr>
                <w:color w:val="000000"/>
                <w:lang w:val="en-US" w:eastAsia="ja-JP"/>
              </w:rPr>
            </w:pPr>
            <w:r w:rsidRPr="00E856B7">
              <w:rPr>
                <w:color w:val="000000"/>
                <w:lang w:val="en-US"/>
              </w:rPr>
              <w:t xml:space="preserve">For Type-2, </w:t>
            </w:r>
            <w:r w:rsidRPr="00E856B7">
              <w:rPr>
                <w:color w:val="000000"/>
              </w:rPr>
              <w:t xml:space="preserve">the </w:t>
            </w:r>
            <w:r w:rsidRPr="00E856B7">
              <w:rPr>
                <w:color w:val="000000"/>
                <w:lang w:val="en-US"/>
              </w:rPr>
              <w:t>TDRA</w:t>
            </w:r>
            <w:r w:rsidRPr="00E856B7">
              <w:rPr>
                <w:color w:val="000000"/>
              </w:rPr>
              <w:t xml:space="preserve"> table </w:t>
            </w:r>
            <w:r w:rsidRPr="00E856B7">
              <w:rPr>
                <w:color w:val="000000"/>
                <w:lang w:val="en-US"/>
              </w:rPr>
              <w:t xml:space="preserve">is determined by </w:t>
            </w:r>
            <w:r w:rsidRPr="00E856B7">
              <w:rPr>
                <w:color w:val="000000"/>
              </w:rPr>
              <w:t xml:space="preserve">the </w:t>
            </w:r>
            <w:r w:rsidRPr="00E856B7">
              <w:rPr>
                <w:color w:val="000000"/>
                <w:lang w:val="en-US"/>
              </w:rPr>
              <w:t>TDRA</w:t>
            </w:r>
            <w:r w:rsidRPr="00E856B7">
              <w:rPr>
                <w:color w:val="000000"/>
              </w:rPr>
              <w:t xml:space="preserve"> table associated with </w:t>
            </w:r>
            <w:r w:rsidRPr="00E856B7">
              <w:rPr>
                <w:color w:val="000000"/>
                <w:lang w:val="en-US"/>
              </w:rPr>
              <w:t>activation DCI</w:t>
            </w:r>
            <w:r w:rsidRPr="00E856B7">
              <w:rPr>
                <w:color w:val="000000"/>
              </w:rPr>
              <w:t>, as defined in Clause 6.1.2.1</w:t>
            </w:r>
            <w:r w:rsidRPr="00E856B7">
              <w:rPr>
                <w:color w:val="000000"/>
                <w:lang w:val="en-US"/>
              </w:rPr>
              <w:t xml:space="preserve"> of TS 38.214.</w:t>
            </w:r>
          </w:p>
          <w:p w14:paraId="206AE0B7" w14:textId="77777777" w:rsidR="00FC3D8A" w:rsidRPr="00E856B7" w:rsidRDefault="00FC3D8A" w:rsidP="00FC3D8A">
            <w:pPr>
              <w:pStyle w:val="ListParagraph"/>
              <w:numPr>
                <w:ilvl w:val="2"/>
                <w:numId w:val="37"/>
              </w:numPr>
              <w:overflowPunct/>
              <w:autoSpaceDE/>
              <w:autoSpaceDN/>
              <w:adjustRightInd/>
              <w:spacing w:after="0"/>
              <w:contextualSpacing w:val="0"/>
              <w:textAlignment w:val="auto"/>
              <w:rPr>
                <w:color w:val="000000"/>
                <w:lang w:val="en-US" w:eastAsia="ja-JP"/>
              </w:rPr>
            </w:pPr>
            <w:r w:rsidRPr="00E856B7">
              <w:rPr>
                <w:color w:val="000000"/>
                <w:lang w:val="en-US"/>
              </w:rPr>
              <w:t xml:space="preserve">Note: The DCI format for activation DCI with </w:t>
            </w:r>
            <w:r w:rsidRPr="00E856B7">
              <w:rPr>
                <w:color w:val="000000"/>
              </w:rPr>
              <w:t>pusch-RepTypeA</w:t>
            </w:r>
            <w:r w:rsidRPr="00E856B7">
              <w:rPr>
                <w:color w:val="000000"/>
                <w:lang w:val="en-US"/>
              </w:rPr>
              <w:t xml:space="preserve"> is applicable. </w:t>
            </w:r>
          </w:p>
          <w:p w14:paraId="3F3B941D" w14:textId="77777777" w:rsidR="00FC3D8A" w:rsidRPr="00E856B7" w:rsidRDefault="00FC3D8A" w:rsidP="00FC3D8A">
            <w:pPr>
              <w:pStyle w:val="ListParagraph"/>
              <w:numPr>
                <w:ilvl w:val="3"/>
                <w:numId w:val="37"/>
              </w:numPr>
              <w:overflowPunct/>
              <w:autoSpaceDE/>
              <w:autoSpaceDN/>
              <w:adjustRightInd/>
              <w:spacing w:after="0"/>
              <w:contextualSpacing w:val="0"/>
              <w:textAlignment w:val="auto"/>
              <w:rPr>
                <w:color w:val="000000"/>
                <w:lang w:val="en-US" w:eastAsia="ja-JP"/>
              </w:rPr>
            </w:pPr>
            <w:r w:rsidRPr="00E856B7">
              <w:rPr>
                <w:color w:val="000000"/>
                <w:lang w:val="en-US"/>
              </w:rPr>
              <w:t>It is still an open issue whether repetition is supported. If it is decided repetition is not supported, it implies the corresponding repetition factor for is one.</w:t>
            </w:r>
          </w:p>
          <w:p w14:paraId="6BADE8E2" w14:textId="77777777" w:rsidR="00FC3D8A" w:rsidRPr="00E856B7" w:rsidRDefault="00FC3D8A" w:rsidP="00FC3D8A">
            <w:pPr>
              <w:pStyle w:val="ListParagraph"/>
              <w:numPr>
                <w:ilvl w:val="0"/>
                <w:numId w:val="37"/>
              </w:numPr>
              <w:overflowPunct/>
              <w:autoSpaceDE/>
              <w:autoSpaceDN/>
              <w:adjustRightInd/>
              <w:spacing w:after="0"/>
              <w:contextualSpacing w:val="0"/>
              <w:textAlignment w:val="auto"/>
              <w:rPr>
                <w:color w:val="000000"/>
                <w:lang w:val="en-US" w:eastAsia="ja-JP"/>
              </w:rPr>
            </w:pPr>
            <w:r w:rsidRPr="00E856B7">
              <w:rPr>
                <w:color w:val="000000"/>
                <w:lang w:val="en-US" w:eastAsia="ja-JP"/>
              </w:rPr>
              <w:t>N is configured by higher layers</w:t>
            </w:r>
          </w:p>
          <w:p w14:paraId="09CC29D4" w14:textId="77777777" w:rsidR="00FC3D8A" w:rsidRPr="00E856B7" w:rsidRDefault="00FC3D8A" w:rsidP="00FC3D8A">
            <w:pPr>
              <w:pStyle w:val="ListParagraph"/>
              <w:numPr>
                <w:ilvl w:val="0"/>
                <w:numId w:val="37"/>
              </w:numPr>
              <w:overflowPunct/>
              <w:autoSpaceDE/>
              <w:autoSpaceDN/>
              <w:adjustRightInd/>
              <w:spacing w:after="0"/>
              <w:contextualSpacing w:val="0"/>
              <w:textAlignment w:val="auto"/>
              <w:rPr>
                <w:color w:val="000000"/>
                <w:lang w:val="en-US" w:eastAsia="ja-JP"/>
              </w:rPr>
            </w:pPr>
            <w:r w:rsidRPr="00E856B7">
              <w:rPr>
                <w:color w:val="000000"/>
                <w:lang w:val="en-US" w:eastAsia="ja-JP"/>
              </w:rPr>
              <w:t>A single SLIV is determined from TDRA.</w:t>
            </w:r>
          </w:p>
          <w:p w14:paraId="786D6A14" w14:textId="77777777" w:rsidR="00FC3D8A" w:rsidRPr="00E856B7" w:rsidRDefault="00FC3D8A" w:rsidP="00FC3D8A">
            <w:pPr>
              <w:pStyle w:val="ListParagraph"/>
              <w:numPr>
                <w:ilvl w:val="1"/>
                <w:numId w:val="37"/>
              </w:numPr>
              <w:overflowPunct/>
              <w:autoSpaceDE/>
              <w:autoSpaceDN/>
              <w:adjustRightInd/>
              <w:spacing w:after="0"/>
              <w:contextualSpacing w:val="0"/>
              <w:textAlignment w:val="auto"/>
              <w:rPr>
                <w:color w:val="000000"/>
                <w:lang w:val="en-US" w:eastAsia="ja-JP"/>
              </w:rPr>
            </w:pPr>
            <w:r w:rsidRPr="00E856B7">
              <w:rPr>
                <w:color w:val="000000"/>
                <w:lang w:val="en-US" w:eastAsia="ja-JP"/>
              </w:rPr>
              <w:t>The SLIV used for 1</w:t>
            </w:r>
            <w:r w:rsidRPr="00E856B7">
              <w:rPr>
                <w:color w:val="000000"/>
                <w:vertAlign w:val="superscript"/>
                <w:lang w:val="en-US" w:eastAsia="ja-JP"/>
              </w:rPr>
              <w:t>st</w:t>
            </w:r>
            <w:r w:rsidRPr="00E856B7">
              <w:rPr>
                <w:color w:val="000000"/>
                <w:lang w:val="en-US" w:eastAsia="ja-JP"/>
              </w:rPr>
              <w:t xml:space="preserve"> PUSCH per CG period.</w:t>
            </w:r>
          </w:p>
          <w:p w14:paraId="188B66B9" w14:textId="77777777" w:rsidR="00FC3D8A" w:rsidRPr="00E856B7" w:rsidRDefault="00FC3D8A" w:rsidP="00FC3D8A">
            <w:pPr>
              <w:pStyle w:val="ListParagraph"/>
              <w:numPr>
                <w:ilvl w:val="0"/>
                <w:numId w:val="37"/>
              </w:numPr>
              <w:overflowPunct/>
              <w:autoSpaceDE/>
              <w:autoSpaceDN/>
              <w:adjustRightInd/>
              <w:spacing w:after="0"/>
              <w:contextualSpacing w:val="0"/>
              <w:textAlignment w:val="auto"/>
              <w:rPr>
                <w:color w:val="000000"/>
                <w:lang w:val="en-US" w:eastAsia="ja-JP"/>
              </w:rPr>
            </w:pPr>
            <w:r w:rsidRPr="00E856B7">
              <w:rPr>
                <w:color w:val="000000"/>
                <w:lang w:val="en-US" w:eastAsia="ja-JP"/>
              </w:rPr>
              <w:t>PUSCH is used in each of N consecutive slots per CG period</w:t>
            </w:r>
          </w:p>
          <w:p w14:paraId="36F07896" w14:textId="77777777" w:rsidR="00FC3D8A" w:rsidRPr="00E856B7" w:rsidRDefault="00FC3D8A" w:rsidP="00FC3D8A">
            <w:pPr>
              <w:pStyle w:val="ListParagraph"/>
              <w:numPr>
                <w:ilvl w:val="0"/>
                <w:numId w:val="37"/>
              </w:numPr>
              <w:overflowPunct/>
              <w:autoSpaceDE/>
              <w:autoSpaceDN/>
              <w:adjustRightInd/>
              <w:spacing w:after="0"/>
              <w:contextualSpacing w:val="0"/>
              <w:textAlignment w:val="auto"/>
              <w:rPr>
                <w:color w:val="000000"/>
                <w:lang w:val="en-US" w:eastAsia="ja-JP"/>
              </w:rPr>
            </w:pPr>
            <w:r w:rsidRPr="00E856B7">
              <w:rPr>
                <w:color w:val="000000"/>
                <w:lang w:val="en-US" w:eastAsia="ja-JP"/>
              </w:rPr>
              <w:t xml:space="preserve">Note: N is configured independently from </w:t>
            </w:r>
            <w:r w:rsidRPr="00E856B7">
              <w:rPr>
                <w:i/>
                <w:iCs/>
                <w:color w:val="000000"/>
                <w:lang w:eastAsia="zh-CN"/>
              </w:rPr>
              <w:t xml:space="preserve">cg-nrofSlots-r16 </w:t>
            </w:r>
            <w:r w:rsidRPr="00E856B7">
              <w:rPr>
                <w:color w:val="000000"/>
                <w:lang w:val="en-US" w:eastAsia="zh-CN"/>
              </w:rPr>
              <w:t>and</w:t>
            </w:r>
            <w:r w:rsidRPr="00E856B7">
              <w:rPr>
                <w:i/>
                <w:iCs/>
                <w:color w:val="000000"/>
                <w:lang w:val="en-US" w:eastAsia="zh-CN"/>
              </w:rPr>
              <w:t xml:space="preserve"> </w:t>
            </w:r>
            <w:r w:rsidRPr="00E856B7">
              <w:rPr>
                <w:i/>
                <w:iCs/>
                <w:color w:val="000000"/>
                <w:lang w:eastAsia="zh-CN"/>
              </w:rPr>
              <w:t>cg-nrofPUSCH-InSlot-r16</w:t>
            </w:r>
            <w:r w:rsidRPr="00E856B7">
              <w:rPr>
                <w:i/>
                <w:iCs/>
                <w:color w:val="000000"/>
                <w:lang w:val="en-US" w:eastAsia="zh-CN"/>
              </w:rPr>
              <w:t xml:space="preserve">, </w:t>
            </w:r>
            <w:r w:rsidRPr="00E856B7">
              <w:rPr>
                <w:color w:val="000000"/>
                <w:lang w:val="en-US" w:eastAsia="zh-CN"/>
              </w:rPr>
              <w:t>respectively</w:t>
            </w:r>
            <w:r w:rsidRPr="00E856B7">
              <w:rPr>
                <w:i/>
                <w:iCs/>
                <w:color w:val="000000"/>
                <w:lang w:val="en-US" w:eastAsia="zh-CN"/>
              </w:rPr>
              <w:t xml:space="preserve">. </w:t>
            </w:r>
            <w:r w:rsidRPr="00E856B7">
              <w:rPr>
                <w:color w:val="000000"/>
                <w:lang w:val="en-US" w:eastAsia="zh-CN"/>
              </w:rPr>
              <w:t xml:space="preserve">N configuration is independent from </w:t>
            </w:r>
            <w:r w:rsidRPr="00E856B7">
              <w:rPr>
                <w:i/>
                <w:iCs/>
                <w:color w:val="000000"/>
                <w:lang w:val="en-US" w:eastAsia="zh-CN"/>
              </w:rPr>
              <w:t>cgRetransmissionTimer</w:t>
            </w:r>
            <w:r w:rsidRPr="00E856B7">
              <w:rPr>
                <w:color w:val="000000"/>
                <w:lang w:val="en-US" w:eastAsia="zh-CN"/>
              </w:rPr>
              <w:t xml:space="preserve"> configuration.</w:t>
            </w:r>
          </w:p>
          <w:p w14:paraId="424EE0DE" w14:textId="77777777" w:rsidR="00FC3D8A" w:rsidRPr="00E856B7" w:rsidRDefault="00FC3D8A" w:rsidP="00FC3D8A">
            <w:pPr>
              <w:pStyle w:val="ListParagraph"/>
              <w:numPr>
                <w:ilvl w:val="0"/>
                <w:numId w:val="37"/>
              </w:numPr>
              <w:overflowPunct/>
              <w:autoSpaceDE/>
              <w:autoSpaceDN/>
              <w:adjustRightInd/>
              <w:spacing w:after="0"/>
              <w:contextualSpacing w:val="0"/>
              <w:textAlignment w:val="auto"/>
              <w:rPr>
                <w:color w:val="000000"/>
              </w:rPr>
            </w:pPr>
            <w:r w:rsidRPr="00E856B7">
              <w:rPr>
                <w:color w:val="000000"/>
                <w:lang w:val="en-US"/>
              </w:rPr>
              <w:t>To determine corresponding slots for CG PUSCHs in a period of a multi-PUSCH CG configuration:</w:t>
            </w:r>
          </w:p>
          <w:p w14:paraId="67157E56" w14:textId="77777777" w:rsidR="00FC3D8A" w:rsidRPr="00E856B7" w:rsidRDefault="00FC3D8A" w:rsidP="00FC3D8A">
            <w:pPr>
              <w:pStyle w:val="ListParagraph"/>
              <w:numPr>
                <w:ilvl w:val="1"/>
                <w:numId w:val="37"/>
              </w:numPr>
              <w:overflowPunct/>
              <w:autoSpaceDE/>
              <w:autoSpaceDN/>
              <w:adjustRightInd/>
              <w:spacing w:after="0"/>
              <w:contextualSpacing w:val="0"/>
              <w:textAlignment w:val="auto"/>
              <w:rPr>
                <w:color w:val="000000"/>
              </w:rPr>
            </w:pPr>
            <w:r w:rsidRPr="00E856B7">
              <w:rPr>
                <w:color w:val="000000"/>
              </w:rPr>
              <w:t xml:space="preserve">For </w:t>
            </w:r>
            <w:r w:rsidRPr="00E856B7">
              <w:rPr>
                <w:color w:val="000000"/>
                <w:lang w:val="en-US"/>
              </w:rPr>
              <w:t>the first PUSCH in the period, follow the legacy procedures.</w:t>
            </w:r>
          </w:p>
          <w:p w14:paraId="3E9C9357" w14:textId="77777777" w:rsidR="00FC3D8A" w:rsidRPr="00E856B7" w:rsidRDefault="00FC3D8A" w:rsidP="00FC3D8A">
            <w:pPr>
              <w:pStyle w:val="ListParagraph"/>
              <w:numPr>
                <w:ilvl w:val="1"/>
                <w:numId w:val="37"/>
              </w:numPr>
              <w:overflowPunct/>
              <w:autoSpaceDE/>
              <w:autoSpaceDN/>
              <w:adjustRightInd/>
              <w:spacing w:after="0"/>
              <w:contextualSpacing w:val="0"/>
              <w:textAlignment w:val="auto"/>
              <w:rPr>
                <w:color w:val="000000"/>
              </w:rPr>
            </w:pPr>
            <w:r w:rsidRPr="00E856B7">
              <w:rPr>
                <w:color w:val="000000"/>
                <w:lang w:val="en-US"/>
              </w:rPr>
              <w:t>For remaining PUSCHs in the period</w:t>
            </w:r>
          </w:p>
          <w:p w14:paraId="17CD523D" w14:textId="77777777" w:rsidR="00FC3D8A" w:rsidRPr="00E856B7" w:rsidRDefault="00FC3D8A" w:rsidP="00FC3D8A">
            <w:pPr>
              <w:pStyle w:val="ListParagraph"/>
              <w:numPr>
                <w:ilvl w:val="2"/>
                <w:numId w:val="37"/>
              </w:numPr>
              <w:overflowPunct/>
              <w:autoSpaceDE/>
              <w:autoSpaceDN/>
              <w:adjustRightInd/>
              <w:spacing w:after="0"/>
              <w:contextualSpacing w:val="0"/>
              <w:textAlignment w:val="auto"/>
              <w:rPr>
                <w:color w:val="000000"/>
                <w:lang w:val="en-US" w:eastAsia="ja-JP"/>
              </w:rPr>
            </w:pPr>
            <w:r w:rsidRPr="00E856B7">
              <w:rPr>
                <w:color w:val="000000"/>
                <w:lang w:val="en-US" w:eastAsia="ja-JP"/>
              </w:rPr>
              <w:t xml:space="preserve">ForType-1 and Type-2, reuse the corresponding procedures for NR-U by applying the RRC parameters N </w:t>
            </w:r>
            <w:r w:rsidRPr="00E856B7">
              <w:rPr>
                <w:strike/>
                <w:color w:val="000000"/>
                <w:lang w:val="en-US" w:eastAsia="ja-JP"/>
              </w:rPr>
              <w:t>and M</w:t>
            </w:r>
            <w:r w:rsidRPr="00E856B7">
              <w:rPr>
                <w:color w:val="000000"/>
                <w:lang w:val="en-US" w:eastAsia="ja-JP"/>
              </w:rPr>
              <w:t>, instead</w:t>
            </w:r>
            <w:r w:rsidRPr="00E856B7">
              <w:rPr>
                <w:color w:val="000000"/>
                <w:lang w:val="en-US" w:eastAsia="zh-CN"/>
              </w:rPr>
              <w:t xml:space="preserve"> of</w:t>
            </w:r>
            <w:r w:rsidRPr="00E856B7">
              <w:rPr>
                <w:i/>
                <w:iCs/>
                <w:color w:val="000000"/>
                <w:lang w:val="en-US" w:eastAsia="zh-CN"/>
              </w:rPr>
              <w:t xml:space="preserve"> </w:t>
            </w:r>
            <w:r w:rsidRPr="00E856B7">
              <w:rPr>
                <w:i/>
                <w:iCs/>
                <w:color w:val="000000"/>
                <w:lang w:eastAsia="zh-CN"/>
              </w:rPr>
              <w:t xml:space="preserve">cg-nrofSlots-r16 </w:t>
            </w:r>
            <w:r w:rsidRPr="00E856B7">
              <w:rPr>
                <w:color w:val="000000"/>
                <w:lang w:val="en-US" w:eastAsia="zh-CN"/>
              </w:rPr>
              <w:t>and</w:t>
            </w:r>
            <w:r w:rsidRPr="00E856B7">
              <w:rPr>
                <w:i/>
                <w:iCs/>
                <w:color w:val="000000"/>
                <w:lang w:val="en-US" w:eastAsia="zh-CN"/>
              </w:rPr>
              <w:t xml:space="preserve"> </w:t>
            </w:r>
            <w:r w:rsidRPr="00E856B7">
              <w:rPr>
                <w:i/>
                <w:iCs/>
                <w:color w:val="000000"/>
                <w:lang w:eastAsia="zh-CN"/>
              </w:rPr>
              <w:t>cg-nrofPUSCH-InSlot-r16</w:t>
            </w:r>
            <w:r w:rsidRPr="00E856B7">
              <w:rPr>
                <w:color w:val="000000"/>
                <w:lang w:val="en-US" w:eastAsia="zh-CN"/>
              </w:rPr>
              <w:t>, respectively.</w:t>
            </w:r>
          </w:p>
          <w:p w14:paraId="3AD8BBA3" w14:textId="77777777" w:rsidR="00FC3D8A" w:rsidRPr="00195B19" w:rsidRDefault="00FC3D8A" w:rsidP="00FC3D8A">
            <w:pPr>
              <w:rPr>
                <w:rFonts w:cs="Times"/>
                <w:lang w:eastAsia="x-none"/>
              </w:rPr>
            </w:pPr>
          </w:p>
          <w:p w14:paraId="27A32F03" w14:textId="77777777" w:rsidR="00FC3D8A" w:rsidRPr="00195B19" w:rsidRDefault="00FC3D8A" w:rsidP="00FC3D8A">
            <w:pPr>
              <w:rPr>
                <w:rFonts w:cs="Times"/>
                <w:b/>
                <w:bCs/>
                <w:lang w:eastAsia="x-none"/>
              </w:rPr>
            </w:pPr>
            <w:r w:rsidRPr="00195B19">
              <w:rPr>
                <w:rFonts w:cs="Times"/>
                <w:b/>
                <w:bCs/>
                <w:lang w:eastAsia="x-none"/>
              </w:rPr>
              <w:t>Conclusion</w:t>
            </w:r>
          </w:p>
          <w:p w14:paraId="11D48091" w14:textId="2989BDA6" w:rsidR="00920DEA" w:rsidRPr="00AC1FFC" w:rsidRDefault="00FC3D8A" w:rsidP="00AC1FFC">
            <w:pPr>
              <w:rPr>
                <w:b/>
                <w:bCs/>
              </w:rPr>
            </w:pPr>
            <w:r w:rsidRPr="00195B19">
              <w:rPr>
                <w:lang w:val="en-US" w:eastAsia="x-none"/>
              </w:rPr>
              <w:t>For time domain resource allocation for multi-PUSCH CGs, there is no consensus for further enhancement for operation on TDD</w:t>
            </w:r>
          </w:p>
        </w:tc>
      </w:tr>
      <w:bookmarkEnd w:id="4"/>
    </w:tbl>
    <w:p w14:paraId="1A1C4114" w14:textId="48DA88BA" w:rsidR="009E06A1" w:rsidRPr="009714F2" w:rsidRDefault="009E06A1" w:rsidP="00C60A30"/>
    <w:p w14:paraId="5AD10C83" w14:textId="3A36AF63" w:rsidR="00F0313D" w:rsidRPr="0049042D" w:rsidRDefault="00F0313D" w:rsidP="00F0313D">
      <w:pPr>
        <w:pStyle w:val="Heading2a"/>
        <w:ind w:left="720" w:hanging="720"/>
        <w:rPr>
          <w:lang w:val="en-US"/>
        </w:rPr>
      </w:pPr>
      <w:r w:rsidRPr="005D5FFD">
        <w:t xml:space="preserve">HARQ ID </w:t>
      </w:r>
      <w:r>
        <w:t>D</w:t>
      </w:r>
      <w:r w:rsidRPr="005D5FFD">
        <w:t>etermination</w:t>
      </w:r>
    </w:p>
    <w:p w14:paraId="2F22A45F" w14:textId="44AFEF05" w:rsidR="00DF5A3F" w:rsidRDefault="00BF407B" w:rsidP="009714F2">
      <w:r>
        <w:t xml:space="preserve">RAN1 #113 has completed the </w:t>
      </w:r>
      <w:r w:rsidR="00FA249D">
        <w:t xml:space="preserve">HARQ process ID design for the multi-PUSCH CG period. The design </w:t>
      </w:r>
      <w:r w:rsidR="003722A1">
        <w:t>consists of</w:t>
      </w:r>
      <w:r w:rsidR="00FA249D">
        <w:t xml:space="preserve"> </w:t>
      </w:r>
      <w:r w:rsidR="005D2330">
        <w:t xml:space="preserve">a two-step procedure. First, an initial HARQ ID is determined for the </w:t>
      </w:r>
      <w:r w:rsidR="005E0511">
        <w:t xml:space="preserve">first </w:t>
      </w:r>
      <w:r w:rsidR="00923EFD">
        <w:t xml:space="preserve">configured </w:t>
      </w:r>
      <w:r w:rsidR="00781A57">
        <w:t xml:space="preserve">PUSCH occasion in the CG period based on </w:t>
      </w:r>
      <w:r w:rsidR="007D1355">
        <w:t>existing</w:t>
      </w:r>
      <w:r w:rsidR="00781A57">
        <w:t xml:space="preserve"> </w:t>
      </w:r>
      <w:r w:rsidR="0016179E">
        <w:t xml:space="preserve">CG </w:t>
      </w:r>
      <w:r w:rsidR="0016641D">
        <w:t>HARQ ID formula</w:t>
      </w:r>
      <w:r w:rsidR="007D1355">
        <w:t xml:space="preserve"> with</w:t>
      </w:r>
      <w:r w:rsidR="0016641D">
        <w:t xml:space="preserve"> </w:t>
      </w:r>
      <w:r w:rsidR="007D1355">
        <w:t>a</w:t>
      </w:r>
      <w:r w:rsidR="0016641D">
        <w:t xml:space="preserve"> modification </w:t>
      </w:r>
      <w:r w:rsidR="00BA0B6B">
        <w:t>that</w:t>
      </w:r>
      <w:r w:rsidR="00454CD3">
        <w:t xml:space="preserve"> </w:t>
      </w:r>
      <w:r w:rsidR="0016641D">
        <w:t>the CG periodicity</w:t>
      </w:r>
      <w:r w:rsidR="00DC0719">
        <w:t xml:space="preserve"> is divided</w:t>
      </w:r>
      <w:r w:rsidR="0016641D">
        <w:t xml:space="preserve"> by the number of configured PUSCH occasions </w:t>
      </w:r>
      <w:r w:rsidR="00A13737">
        <w:t>in CG period</w:t>
      </w:r>
      <w:r w:rsidR="0016641D">
        <w:t>.</w:t>
      </w:r>
      <w:r w:rsidR="000A7EF6">
        <w:t xml:space="preserve"> Then, </w:t>
      </w:r>
      <w:r w:rsidR="00254CFA">
        <w:t xml:space="preserve">HARQ ID for </w:t>
      </w:r>
      <w:r w:rsidR="006E2087">
        <w:t xml:space="preserve">the </w:t>
      </w:r>
      <w:r w:rsidR="00254CFA">
        <w:t>remaining valid PUSCH occasions are determined by incrementing the HARQ ID for the preceding PUSCH in the CG period.</w:t>
      </w:r>
      <w:r w:rsidR="004365D0">
        <w:t xml:space="preserve"> Since the HARQ ID design belongs to higher layer</w:t>
      </w:r>
      <w:r w:rsidR="00D45972">
        <w:t xml:space="preserve"> </w:t>
      </w:r>
      <w:r w:rsidR="00034DDA">
        <w:t>specifications</w:t>
      </w:r>
      <w:r w:rsidR="004365D0">
        <w:t xml:space="preserve">, a </w:t>
      </w:r>
      <w:r w:rsidR="005D623E">
        <w:t>liaison</w:t>
      </w:r>
      <w:r w:rsidR="004365D0">
        <w:t xml:space="preserve"> </w:t>
      </w:r>
      <w:r w:rsidR="0031715C">
        <w:t xml:space="preserve">including the </w:t>
      </w:r>
      <w:r w:rsidR="002A5043">
        <w:t>RAN1 agreements</w:t>
      </w:r>
      <w:r w:rsidR="002A5043" w:rsidRPr="002A5043">
        <w:t xml:space="preserve"> </w:t>
      </w:r>
      <w:r w:rsidR="009B556A">
        <w:t>was</w:t>
      </w:r>
      <w:r w:rsidR="002A5043">
        <w:t xml:space="preserve"> sent to RAN2 as RAN1 </w:t>
      </w:r>
      <w:r w:rsidR="00056D0D">
        <w:t xml:space="preserve">design </w:t>
      </w:r>
      <w:r w:rsidR="002A5043">
        <w:t>suggestions.</w:t>
      </w:r>
    </w:p>
    <w:p w14:paraId="69663E08" w14:textId="60CC6027" w:rsidR="008B3FF5" w:rsidRDefault="00B43695" w:rsidP="009714F2">
      <w:r>
        <w:t xml:space="preserve">We noticed that there is typo </w:t>
      </w:r>
      <w:r w:rsidR="008A04E4">
        <w:t xml:space="preserve">in the description </w:t>
      </w:r>
      <w:r w:rsidR="003B38D0">
        <w:t>(second sub-bullet of the agree</w:t>
      </w:r>
      <w:r w:rsidR="00A77B8D">
        <w:t>ment</w:t>
      </w:r>
      <w:r w:rsidR="003B38D0">
        <w:t xml:space="preserve">) where the brackets </w:t>
      </w:r>
      <w:r w:rsidR="00A966DD">
        <w:t>were</w:t>
      </w:r>
      <w:r w:rsidR="003B38D0">
        <w:t xml:space="preserve"> </w:t>
      </w:r>
      <w:r w:rsidR="00A966DD">
        <w:t>unnecessarily added</w:t>
      </w:r>
      <w:r w:rsidR="003B38D0">
        <w:t xml:space="preserve"> in “</w:t>
      </w:r>
      <w:r w:rsidR="003B38D0" w:rsidRPr="00EB55ED">
        <w:rPr>
          <w:lang w:eastAsia="ko-KR"/>
        </w:rPr>
        <w:t>module operation with (</w:t>
      </w:r>
      <w:r w:rsidR="003B38D0" w:rsidRPr="00EB55ED">
        <w:rPr>
          <w:i/>
          <w:lang w:eastAsia="ko-KR"/>
        </w:rPr>
        <w:t>nrofHARQ-Processes</w:t>
      </w:r>
      <w:r w:rsidR="003B38D0" w:rsidRPr="00EB55ED">
        <w:rPr>
          <w:lang w:eastAsia="ko-KR"/>
        </w:rPr>
        <w:t xml:space="preserve"> + </w:t>
      </w:r>
      <w:r w:rsidR="003B38D0" w:rsidRPr="00EB55ED">
        <w:rPr>
          <w:i/>
          <w:lang w:eastAsia="ko-KR"/>
        </w:rPr>
        <w:t>harq-ProcID-Offset2</w:t>
      </w:r>
      <w:r w:rsidR="003B38D0" w:rsidRPr="00EB55ED">
        <w:rPr>
          <w:lang w:eastAsia="ko-KR"/>
        </w:rPr>
        <w:t>)</w:t>
      </w:r>
      <w:r w:rsidR="003B38D0">
        <w:t>”</w:t>
      </w:r>
      <w:r w:rsidR="00B76DDF">
        <w:t xml:space="preserve">. The </w:t>
      </w:r>
      <w:r w:rsidR="0041517F">
        <w:t xml:space="preserve">two </w:t>
      </w:r>
      <w:r w:rsidR="00B76DDF">
        <w:t>formulas in the agreements are correct though.</w:t>
      </w:r>
    </w:p>
    <w:p w14:paraId="69CA07C9" w14:textId="6C464B88" w:rsidR="00041E91" w:rsidRPr="00041E91" w:rsidRDefault="00D035E0" w:rsidP="00AC1FFC">
      <w:pPr>
        <w:rPr>
          <w:lang w:val="en-US"/>
        </w:rPr>
      </w:pPr>
      <w:bookmarkStart w:id="5" w:name="o2"/>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Pr>
          <w:b/>
          <w:bCs/>
          <w:i/>
          <w:iCs/>
          <w:noProof/>
        </w:rPr>
        <w:t>2</w:t>
      </w:r>
      <w:r w:rsidRPr="00F64EC3">
        <w:rPr>
          <w:b/>
          <w:bCs/>
          <w:i/>
          <w:iCs/>
        </w:rPr>
        <w:fldChar w:fldCharType="end"/>
      </w:r>
      <w:r>
        <w:rPr>
          <w:b/>
          <w:bCs/>
          <w:i/>
          <w:iCs/>
        </w:rPr>
        <w:t>:</w:t>
      </w:r>
      <w:r w:rsidR="00041E91">
        <w:rPr>
          <w:b/>
          <w:bCs/>
          <w:i/>
          <w:iCs/>
        </w:rPr>
        <w:t xml:space="preserve"> </w:t>
      </w:r>
      <w:r w:rsidR="00FE4557">
        <w:rPr>
          <w:b/>
          <w:bCs/>
          <w:i/>
          <w:iCs/>
        </w:rPr>
        <w:t>T</w:t>
      </w:r>
      <w:r w:rsidR="00041E91" w:rsidRPr="00AC1FFC">
        <w:rPr>
          <w:b/>
          <w:bCs/>
          <w:i/>
          <w:iCs/>
        </w:rPr>
        <w:t xml:space="preserve">here is a typo in </w:t>
      </w:r>
      <w:r w:rsidR="00180753">
        <w:rPr>
          <w:b/>
          <w:bCs/>
          <w:i/>
          <w:iCs/>
        </w:rPr>
        <w:t>the HARQ ID</w:t>
      </w:r>
      <w:r w:rsidR="00041E91" w:rsidRPr="00AC1FFC">
        <w:rPr>
          <w:b/>
          <w:bCs/>
          <w:i/>
          <w:iCs/>
        </w:rPr>
        <w:t xml:space="preserve"> agreement</w:t>
      </w:r>
      <w:r w:rsidR="007450AD">
        <w:rPr>
          <w:b/>
          <w:bCs/>
          <w:i/>
          <w:iCs/>
        </w:rPr>
        <w:t xml:space="preserve"> (related part is </w:t>
      </w:r>
      <w:r w:rsidR="00E82691">
        <w:rPr>
          <w:b/>
          <w:bCs/>
          <w:i/>
          <w:iCs/>
        </w:rPr>
        <w:t>included below</w:t>
      </w:r>
      <w:r w:rsidR="007450AD">
        <w:rPr>
          <w:b/>
          <w:bCs/>
          <w:i/>
          <w:iCs/>
        </w:rPr>
        <w:t>)</w:t>
      </w:r>
      <w:r w:rsidR="00D30544">
        <w:rPr>
          <w:b/>
          <w:bCs/>
          <w:i/>
          <w:iCs/>
        </w:rPr>
        <w:t xml:space="preserve"> for multi-PUSCH CG period</w:t>
      </w:r>
      <w:r w:rsidR="00B67CAD">
        <w:rPr>
          <w:b/>
          <w:bCs/>
          <w:i/>
          <w:iCs/>
        </w:rPr>
        <w:t xml:space="preserve"> in which</w:t>
      </w:r>
      <w:r w:rsidR="00041E91" w:rsidRPr="00AC1FFC">
        <w:rPr>
          <w:b/>
          <w:bCs/>
          <w:i/>
          <w:iCs/>
        </w:rPr>
        <w:t xml:space="preserve"> the brackets should be removed.</w:t>
      </w:r>
    </w:p>
    <w:p w14:paraId="0699A38F" w14:textId="77777777" w:rsidR="00041E91" w:rsidRPr="00AC1FFC" w:rsidRDefault="00041E91" w:rsidP="00AC1FFC">
      <w:pPr>
        <w:pStyle w:val="ListParagraph"/>
        <w:numPr>
          <w:ilvl w:val="0"/>
          <w:numId w:val="78"/>
        </w:numPr>
        <w:rPr>
          <w:b/>
          <w:bCs/>
          <w:i/>
          <w:iCs/>
        </w:rPr>
      </w:pPr>
      <w:r w:rsidRPr="00AC1FFC">
        <w:rPr>
          <w:b/>
          <w:bCs/>
          <w:i/>
          <w:iCs/>
        </w:rPr>
        <w:t xml:space="preserve">The HARQ process ID of the remaining configured/ and valid CG PUSCHs in the period is determined by incrementing the HARQ process ID of the preceding PUSCH in the period by one with module operation with nrofHARQ-Processes or module operation with </w:t>
      </w:r>
      <w:r w:rsidRPr="00AC1FFC">
        <w:rPr>
          <w:b/>
          <w:bCs/>
          <w:i/>
          <w:iCs/>
          <w:strike/>
          <w:color w:val="FF0000"/>
        </w:rPr>
        <w:t>(</w:t>
      </w:r>
      <w:r w:rsidRPr="00AC1FFC">
        <w:rPr>
          <w:b/>
          <w:bCs/>
          <w:i/>
          <w:iCs/>
        </w:rPr>
        <w:t>nrofHARQ-Processes + harq-ProcID-Offset2</w:t>
      </w:r>
      <w:r w:rsidRPr="00AC1FFC">
        <w:rPr>
          <w:b/>
          <w:bCs/>
          <w:i/>
          <w:iCs/>
          <w:strike/>
          <w:color w:val="FF0000"/>
        </w:rPr>
        <w:t>)</w:t>
      </w:r>
      <w:r w:rsidRPr="00AC1FFC">
        <w:rPr>
          <w:b/>
          <w:bCs/>
          <w:i/>
          <w:iCs/>
        </w:rPr>
        <w:t>, whichever applicable.</w:t>
      </w:r>
    </w:p>
    <w:bookmarkEnd w:id="5"/>
    <w:p w14:paraId="7C9EDC98" w14:textId="77777777" w:rsidR="00041E91" w:rsidRPr="00AC1FFC" w:rsidRDefault="00041E91" w:rsidP="009714F2">
      <w:pPr>
        <w:rPr>
          <w:lang w:val="en-US"/>
        </w:rPr>
      </w:pPr>
    </w:p>
    <w:tbl>
      <w:tblPr>
        <w:tblStyle w:val="TableGrid"/>
        <w:tblW w:w="0" w:type="auto"/>
        <w:tblLook w:val="04A0" w:firstRow="1" w:lastRow="0" w:firstColumn="1" w:lastColumn="0" w:noHBand="0" w:noVBand="1"/>
      </w:tblPr>
      <w:tblGrid>
        <w:gridCol w:w="9629"/>
      </w:tblGrid>
      <w:tr w:rsidR="00E325B6" w:rsidRPr="00E325B6" w14:paraId="7EE1B87C" w14:textId="77777777" w:rsidTr="00E23210">
        <w:tc>
          <w:tcPr>
            <w:tcW w:w="9629" w:type="dxa"/>
          </w:tcPr>
          <w:p w14:paraId="2C5382AE" w14:textId="16DCDC8E" w:rsidR="00781BFF" w:rsidRPr="00E325B6" w:rsidRDefault="00E23210" w:rsidP="00076F85">
            <w:pPr>
              <w:rPr>
                <w:u w:val="single"/>
              </w:rPr>
            </w:pPr>
            <w:r w:rsidRPr="00E325B6">
              <w:rPr>
                <w:u w:val="single"/>
              </w:rPr>
              <w:t>RAN1 #</w:t>
            </w:r>
            <w:r w:rsidR="00781BFF" w:rsidRPr="00E325B6">
              <w:rPr>
                <w:u w:val="single"/>
              </w:rPr>
              <w:t>11</w:t>
            </w:r>
            <w:r w:rsidR="00834CAD" w:rsidRPr="00E325B6">
              <w:rPr>
                <w:u w:val="single"/>
              </w:rPr>
              <w:t>3</w:t>
            </w:r>
          </w:p>
          <w:p w14:paraId="479077CC" w14:textId="77777777" w:rsidR="002B4B12" w:rsidRPr="00E325B6" w:rsidRDefault="002B4B12" w:rsidP="002B4B12">
            <w:pPr>
              <w:rPr>
                <w:rFonts w:cs="Arial"/>
                <w:b/>
                <w:bCs/>
                <w:sz w:val="24"/>
                <w:highlight w:val="green"/>
                <w:lang w:eastAsia="ja-JP"/>
              </w:rPr>
            </w:pPr>
            <w:r w:rsidRPr="00E325B6">
              <w:rPr>
                <w:rFonts w:cs="Arial"/>
                <w:b/>
                <w:bCs/>
                <w:highlight w:val="green"/>
                <w:lang w:eastAsia="ja-JP"/>
              </w:rPr>
              <w:t>Agreement</w:t>
            </w:r>
          </w:p>
          <w:p w14:paraId="0C50AAD9" w14:textId="77777777" w:rsidR="002B4B12" w:rsidRPr="00E325B6" w:rsidRDefault="002B4B12" w:rsidP="002B4B12">
            <w:pPr>
              <w:rPr>
                <w:szCs w:val="18"/>
              </w:rPr>
            </w:pPr>
            <w:r w:rsidRPr="00E325B6">
              <w:rPr>
                <w:szCs w:val="18"/>
              </w:rPr>
              <w:lastRenderedPageBreak/>
              <w:t>From RAN1 perspective, for determination of HARQ process IDs associated to PUSCHs in multi-PUSCHs CG assuming one TB per PUSCH:</w:t>
            </w:r>
          </w:p>
          <w:p w14:paraId="0DB7033A" w14:textId="77777777" w:rsidR="002B4B12" w:rsidRPr="00E325B6" w:rsidRDefault="002B4B12" w:rsidP="002B4B12">
            <w:pPr>
              <w:pStyle w:val="ListParagraph"/>
              <w:numPr>
                <w:ilvl w:val="0"/>
                <w:numId w:val="88"/>
              </w:numPr>
              <w:overflowPunct/>
              <w:autoSpaceDE/>
              <w:autoSpaceDN/>
              <w:adjustRightInd/>
              <w:spacing w:after="0" w:line="259" w:lineRule="auto"/>
              <w:contextualSpacing w:val="0"/>
              <w:textAlignment w:val="auto"/>
              <w:rPr>
                <w:lang w:val="en-US"/>
              </w:rPr>
            </w:pPr>
            <w:r w:rsidRPr="00E325B6">
              <w:rPr>
                <w:lang w:val="en-US"/>
              </w:rPr>
              <w:t>The HARQ process ID for the first configured</w:t>
            </w:r>
            <w:r w:rsidRPr="00AC1FFC">
              <w:rPr>
                <w:strike/>
                <w:lang w:val="en-US"/>
              </w:rPr>
              <w:t>/valid</w:t>
            </w:r>
            <w:r w:rsidRPr="00E325B6">
              <w:rPr>
                <w:lang w:val="en-US"/>
              </w:rPr>
              <w:t xml:space="preserve"> PUSCH in a period is determined based on the legacy CG procedure when cg-RetransmissionTimer is not configured, and applying the following formula, whichever is applicable</w:t>
            </w:r>
          </w:p>
          <w:p w14:paraId="41038AFB" w14:textId="77777777" w:rsidR="002B4B12" w:rsidRPr="00E325B6" w:rsidRDefault="002B4B12" w:rsidP="002B4B12">
            <w:pPr>
              <w:pStyle w:val="ListParagraph"/>
              <w:numPr>
                <w:ilvl w:val="1"/>
                <w:numId w:val="88"/>
              </w:numPr>
              <w:overflowPunct/>
              <w:autoSpaceDE/>
              <w:autoSpaceDN/>
              <w:adjustRightInd/>
              <w:spacing w:after="0" w:line="259" w:lineRule="auto"/>
              <w:contextualSpacing w:val="0"/>
              <w:textAlignment w:val="auto"/>
              <w:rPr>
                <w:lang w:val="en-US"/>
              </w:rPr>
            </w:pPr>
            <w:r w:rsidRPr="00E325B6">
              <w:rPr>
                <w:rFonts w:eastAsia="Times New Roman"/>
                <w:lang w:eastAsia="ko-KR"/>
              </w:rPr>
              <w:t>HARQ Process ID = [X*</w:t>
            </w:r>
            <w:proofErr w:type="gramStart"/>
            <w:r w:rsidRPr="00E325B6">
              <w:rPr>
                <w:rFonts w:eastAsia="Times New Roman"/>
                <w:lang w:eastAsia="ko-KR"/>
              </w:rPr>
              <w:t>floor( (</w:t>
            </w:r>
            <w:proofErr w:type="gramEnd"/>
            <w:r w:rsidRPr="00E325B6">
              <w:rPr>
                <w:rFonts w:eastAsia="Times New Roman"/>
                <w:lang w:eastAsia="ko-KR"/>
              </w:rPr>
              <w:t xml:space="preserve">CURRENT_symbol ) / </w:t>
            </w:r>
            <w:r w:rsidRPr="00E325B6">
              <w:rPr>
                <w:rFonts w:eastAsia="Times New Roman"/>
                <w:i/>
                <w:lang w:eastAsia="ko-KR"/>
              </w:rPr>
              <w:t>periodicity</w:t>
            </w:r>
            <w:r w:rsidRPr="00E325B6">
              <w:rPr>
                <w:rFonts w:eastAsia="Times New Roman"/>
                <w:lang w:eastAsia="ko-KR"/>
              </w:rPr>
              <w:t xml:space="preserve">)] modulo </w:t>
            </w:r>
            <w:r w:rsidRPr="00E325B6">
              <w:rPr>
                <w:rFonts w:eastAsia="Times New Roman"/>
                <w:i/>
                <w:lang w:eastAsia="ko-KR"/>
              </w:rPr>
              <w:t>nrofHARQ-Processes</w:t>
            </w:r>
          </w:p>
          <w:p w14:paraId="3FF7A0E4" w14:textId="77777777" w:rsidR="002B4B12" w:rsidRPr="00E325B6" w:rsidRDefault="002B4B12" w:rsidP="002B4B12">
            <w:pPr>
              <w:pStyle w:val="ListParagraph"/>
              <w:numPr>
                <w:ilvl w:val="1"/>
                <w:numId w:val="88"/>
              </w:numPr>
              <w:overflowPunct/>
              <w:autoSpaceDE/>
              <w:autoSpaceDN/>
              <w:adjustRightInd/>
              <w:spacing w:after="0" w:line="259" w:lineRule="auto"/>
              <w:contextualSpacing w:val="0"/>
              <w:textAlignment w:val="auto"/>
              <w:rPr>
                <w:lang w:val="en-US"/>
              </w:rPr>
            </w:pPr>
            <w:r w:rsidRPr="00E325B6">
              <w:rPr>
                <w:rFonts w:eastAsia="Times New Roman"/>
                <w:lang w:eastAsia="ko-KR"/>
              </w:rPr>
              <w:t>HARQ Process ID = [X*</w:t>
            </w:r>
            <w:proofErr w:type="gramStart"/>
            <w:r w:rsidRPr="00E325B6">
              <w:rPr>
                <w:rFonts w:eastAsia="Times New Roman"/>
                <w:lang w:eastAsia="ko-KR"/>
              </w:rPr>
              <w:t>floor(</w:t>
            </w:r>
            <w:proofErr w:type="gramEnd"/>
            <w:r w:rsidRPr="00E325B6">
              <w:rPr>
                <w:rFonts w:eastAsia="Times New Roman"/>
                <w:lang w:eastAsia="ko-KR"/>
              </w:rPr>
              <w:t xml:space="preserve">(CURRENT_symbol ) / </w:t>
            </w:r>
            <w:r w:rsidRPr="00E325B6">
              <w:rPr>
                <w:rFonts w:eastAsia="Times New Roman"/>
                <w:i/>
                <w:lang w:eastAsia="ko-KR"/>
              </w:rPr>
              <w:t>periodicity</w:t>
            </w:r>
            <w:r w:rsidRPr="00E325B6">
              <w:rPr>
                <w:rFonts w:eastAsia="Times New Roman"/>
                <w:lang w:eastAsia="ko-KR"/>
              </w:rPr>
              <w:t xml:space="preserve">)] modulo </w:t>
            </w:r>
            <w:r w:rsidRPr="00E325B6">
              <w:rPr>
                <w:rFonts w:eastAsia="Times New Roman"/>
                <w:i/>
                <w:lang w:eastAsia="ko-KR"/>
              </w:rPr>
              <w:t>nrofHARQ-Processes</w:t>
            </w:r>
            <w:r w:rsidRPr="00E325B6">
              <w:rPr>
                <w:rFonts w:eastAsia="Times New Roman"/>
                <w:lang w:eastAsia="ko-KR"/>
              </w:rPr>
              <w:t xml:space="preserve"> + </w:t>
            </w:r>
            <w:r w:rsidRPr="00E325B6">
              <w:rPr>
                <w:rFonts w:eastAsia="Times New Roman"/>
                <w:i/>
                <w:lang w:eastAsia="ko-KR"/>
              </w:rPr>
              <w:t>harq-ProcID-Offset2</w:t>
            </w:r>
          </w:p>
          <w:p w14:paraId="19E41F46" w14:textId="77777777" w:rsidR="002B4B12" w:rsidRPr="00E325B6" w:rsidRDefault="002B4B12" w:rsidP="002B4B12">
            <w:pPr>
              <w:pStyle w:val="ListParagraph"/>
              <w:numPr>
                <w:ilvl w:val="2"/>
                <w:numId w:val="88"/>
              </w:numPr>
              <w:overflowPunct/>
              <w:autoSpaceDE/>
              <w:autoSpaceDN/>
              <w:adjustRightInd/>
              <w:spacing w:after="0" w:line="259" w:lineRule="auto"/>
              <w:contextualSpacing w:val="0"/>
              <w:textAlignment w:val="auto"/>
              <w:rPr>
                <w:lang w:val="en-US"/>
              </w:rPr>
            </w:pPr>
            <w:r w:rsidRPr="00E325B6">
              <w:rPr>
                <w:lang w:val="en-US"/>
              </w:rPr>
              <w:t>X= the number of configured PUSCHs in the CG period</w:t>
            </w:r>
          </w:p>
          <w:p w14:paraId="5F908F1A" w14:textId="77777777" w:rsidR="002B4B12" w:rsidRPr="00E325B6" w:rsidRDefault="002B4B12" w:rsidP="002B4B12">
            <w:pPr>
              <w:pStyle w:val="ListParagraph"/>
              <w:numPr>
                <w:ilvl w:val="0"/>
                <w:numId w:val="88"/>
              </w:numPr>
              <w:overflowPunct/>
              <w:autoSpaceDE/>
              <w:autoSpaceDN/>
              <w:adjustRightInd/>
              <w:spacing w:after="0" w:line="259" w:lineRule="auto"/>
              <w:contextualSpacing w:val="0"/>
              <w:textAlignment w:val="auto"/>
              <w:rPr>
                <w:lang w:val="en-US"/>
              </w:rPr>
            </w:pPr>
            <w:r w:rsidRPr="00E325B6">
              <w:rPr>
                <w:lang w:val="en-US"/>
              </w:rPr>
              <w:t>The HARQ process ID of the remaining configured</w:t>
            </w:r>
            <w:r w:rsidRPr="00AC1FFC">
              <w:rPr>
                <w:strike/>
                <w:lang w:val="en-US"/>
              </w:rPr>
              <w:t>/</w:t>
            </w:r>
            <w:r w:rsidRPr="00E325B6">
              <w:rPr>
                <w:lang w:val="en-US"/>
              </w:rPr>
              <w:t xml:space="preserve"> </w:t>
            </w:r>
            <w:r w:rsidRPr="00AC1FFC">
              <w:rPr>
                <w:lang w:val="en-US"/>
              </w:rPr>
              <w:t>and</w:t>
            </w:r>
            <w:r w:rsidRPr="00E325B6">
              <w:rPr>
                <w:lang w:val="en-US"/>
              </w:rPr>
              <w:t xml:space="preserve"> valid CG PUSCHs in the period is determined by incrementing the HARQ process ID of the preceding PUSCH in the period by one with module operation with </w:t>
            </w:r>
            <w:r w:rsidRPr="00E325B6">
              <w:rPr>
                <w:rFonts w:eastAsia="Times New Roman"/>
                <w:i/>
                <w:lang w:eastAsia="ko-KR"/>
              </w:rPr>
              <w:t>nrofHARQ-Processes</w:t>
            </w:r>
            <w:r w:rsidRPr="00E325B6">
              <w:rPr>
                <w:rFonts w:eastAsia="Times New Roman"/>
                <w:lang w:eastAsia="ko-KR"/>
              </w:rPr>
              <w:t xml:space="preserve"> or module operation with (</w:t>
            </w:r>
            <w:r w:rsidRPr="00E325B6">
              <w:rPr>
                <w:rFonts w:eastAsia="Times New Roman"/>
                <w:i/>
                <w:lang w:eastAsia="ko-KR"/>
              </w:rPr>
              <w:t>nrofHARQ-Processes</w:t>
            </w:r>
            <w:r w:rsidRPr="00E325B6">
              <w:rPr>
                <w:rFonts w:eastAsia="Times New Roman"/>
                <w:lang w:eastAsia="ko-KR"/>
              </w:rPr>
              <w:t xml:space="preserve"> + </w:t>
            </w:r>
            <w:r w:rsidRPr="00E325B6">
              <w:rPr>
                <w:rFonts w:eastAsia="Times New Roman"/>
                <w:i/>
                <w:lang w:eastAsia="ko-KR"/>
              </w:rPr>
              <w:t>harq-ProcID-Offset2</w:t>
            </w:r>
            <w:r w:rsidRPr="00E325B6">
              <w:rPr>
                <w:rFonts w:eastAsia="Times New Roman"/>
                <w:lang w:eastAsia="ko-KR"/>
              </w:rPr>
              <w:t>), whichever applicable.</w:t>
            </w:r>
          </w:p>
          <w:p w14:paraId="47CECE02" w14:textId="77777777" w:rsidR="002B4B12" w:rsidRPr="00E325B6" w:rsidRDefault="002B4B12" w:rsidP="002B4B12">
            <w:pPr>
              <w:pStyle w:val="ListParagraph"/>
              <w:numPr>
                <w:ilvl w:val="0"/>
                <w:numId w:val="88"/>
              </w:numPr>
              <w:overflowPunct/>
              <w:autoSpaceDE/>
              <w:autoSpaceDN/>
              <w:adjustRightInd/>
              <w:spacing w:after="0" w:line="259" w:lineRule="auto"/>
              <w:contextualSpacing w:val="0"/>
              <w:textAlignment w:val="auto"/>
              <w:rPr>
                <w:lang w:val="en-US"/>
              </w:rPr>
            </w:pPr>
            <w:r w:rsidRPr="00E325B6">
              <w:rPr>
                <w:rFonts w:eastAsia="Times New Roman"/>
                <w:lang w:val="en-US" w:eastAsia="ko-KR"/>
              </w:rPr>
              <w:t xml:space="preserve">Note: A configured CG PUSCH is invalid if the CG PUSCH is dropped due to collision with DL symbol(s) indicated by </w:t>
            </w:r>
            <w:r w:rsidRPr="00E325B6">
              <w:rPr>
                <w:rFonts w:eastAsia="Times New Roman"/>
                <w:i/>
                <w:iCs/>
                <w:lang w:val="en-US" w:eastAsia="ko-KR"/>
              </w:rPr>
              <w:t>tdd-UL-DL-ConfigurationCommon</w:t>
            </w:r>
            <w:r w:rsidRPr="00E325B6">
              <w:rPr>
                <w:rFonts w:eastAsia="Times New Roman"/>
                <w:lang w:val="en-US" w:eastAsia="ko-KR"/>
              </w:rPr>
              <w:t xml:space="preserve"> or </w:t>
            </w:r>
            <w:r w:rsidRPr="00E325B6">
              <w:rPr>
                <w:rFonts w:eastAsia="Times New Roman"/>
                <w:i/>
                <w:iCs/>
                <w:lang w:val="en-US" w:eastAsia="ko-KR"/>
              </w:rPr>
              <w:t>tdd-UL-DL-ConfigurationDedicated or SSB</w:t>
            </w:r>
            <w:r w:rsidRPr="00E325B6">
              <w:rPr>
                <w:rFonts w:eastAsia="Times New Roman"/>
                <w:lang w:val="en-US" w:eastAsia="ko-KR"/>
              </w:rPr>
              <w:t>.</w:t>
            </w:r>
          </w:p>
          <w:p w14:paraId="2D6460C9" w14:textId="4A0548F7" w:rsidR="00E23210" w:rsidRPr="00E325B6" w:rsidRDefault="002B4B12" w:rsidP="00AC1FFC">
            <w:r w:rsidRPr="00E325B6">
              <w:rPr>
                <w:lang w:val="en-US" w:eastAsia="x-none"/>
              </w:rPr>
              <w:t>Send an LS to RAN2 to convey the above RAN1 agreement. Final LS is in R1-2306233.</w:t>
            </w:r>
          </w:p>
        </w:tc>
      </w:tr>
    </w:tbl>
    <w:p w14:paraId="67E471CE" w14:textId="77777777" w:rsidR="003B4763" w:rsidRPr="00E13245" w:rsidRDefault="003B4763" w:rsidP="00E13245"/>
    <w:p w14:paraId="5368C56B" w14:textId="61D408E0" w:rsidR="00056100" w:rsidRPr="00162131" w:rsidRDefault="000B514E" w:rsidP="00056100">
      <w:pPr>
        <w:pStyle w:val="Heading1"/>
        <w:tabs>
          <w:tab w:val="num" w:pos="720"/>
        </w:tabs>
        <w:ind w:left="720" w:hanging="720"/>
        <w:jc w:val="both"/>
        <w:rPr>
          <w:rFonts w:ascii="Times New Roman" w:hAnsi="Times New Roman"/>
        </w:rPr>
      </w:pPr>
      <w:r>
        <w:rPr>
          <w:rFonts w:ascii="Times New Roman" w:hAnsi="Times New Roman"/>
        </w:rPr>
        <w:t>UTO-UCI Design</w:t>
      </w:r>
    </w:p>
    <w:p w14:paraId="403F75FD" w14:textId="326CA6A2" w:rsidR="0087560E" w:rsidRDefault="0087560E" w:rsidP="000A4AAE">
      <w:pPr>
        <w:rPr>
          <w:rFonts w:eastAsia="DengXian"/>
          <w:lang w:val="en-US" w:eastAsia="zh-CN"/>
        </w:rPr>
      </w:pPr>
      <w:r>
        <w:rPr>
          <w:rFonts w:eastAsia="DengXian"/>
          <w:lang w:val="en-US" w:eastAsia="zh-CN"/>
        </w:rPr>
        <w:t xml:space="preserve">In </w:t>
      </w:r>
      <w:r w:rsidR="00D52ABE">
        <w:rPr>
          <w:rFonts w:eastAsia="DengXian"/>
          <w:lang w:val="en-US" w:eastAsia="zh-CN"/>
        </w:rPr>
        <w:t xml:space="preserve">RAN1 #113, </w:t>
      </w:r>
      <w:r w:rsidR="00EF03EE">
        <w:rPr>
          <w:rFonts w:eastAsia="DengXian"/>
          <w:lang w:val="en-US" w:eastAsia="zh-CN"/>
        </w:rPr>
        <w:t>several</w:t>
      </w:r>
      <w:r w:rsidR="00D52ABE">
        <w:rPr>
          <w:rFonts w:eastAsia="DengXian"/>
          <w:lang w:val="en-US" w:eastAsia="zh-CN"/>
        </w:rPr>
        <w:t xml:space="preserve"> important agreements were </w:t>
      </w:r>
      <w:r w:rsidR="007C6124">
        <w:rPr>
          <w:rFonts w:eastAsia="DengXian"/>
          <w:lang w:val="en-US" w:eastAsia="zh-CN"/>
        </w:rPr>
        <w:t xml:space="preserve">made </w:t>
      </w:r>
      <w:r w:rsidR="00D52ABE">
        <w:rPr>
          <w:rFonts w:eastAsia="DengXian"/>
          <w:lang w:val="en-US" w:eastAsia="zh-CN"/>
        </w:rPr>
        <w:t xml:space="preserve">for </w:t>
      </w:r>
      <w:r w:rsidR="0014179E">
        <w:rPr>
          <w:rFonts w:eastAsia="DengXian"/>
          <w:lang w:val="en-US" w:eastAsia="zh-CN"/>
        </w:rPr>
        <w:t>UE behavior in sending the</w:t>
      </w:r>
      <w:r w:rsidR="00D52ABE">
        <w:rPr>
          <w:rFonts w:eastAsia="DengXian"/>
          <w:lang w:val="en-US" w:eastAsia="zh-CN"/>
        </w:rPr>
        <w:t xml:space="preserve"> </w:t>
      </w:r>
      <w:r w:rsidR="0014179E">
        <w:rPr>
          <w:rFonts w:eastAsia="DengXian"/>
          <w:lang w:val="en-US" w:eastAsia="zh-CN"/>
        </w:rPr>
        <w:t>UTO-UCI</w:t>
      </w:r>
      <w:r w:rsidR="00FD7555">
        <w:rPr>
          <w:rFonts w:eastAsia="DengXian"/>
          <w:lang w:val="en-US" w:eastAsia="zh-CN"/>
        </w:rPr>
        <w:t xml:space="preserve"> in the transmitted CG PUSCH</w:t>
      </w:r>
      <w:r w:rsidR="0014179E">
        <w:rPr>
          <w:rFonts w:eastAsia="DengXian"/>
          <w:lang w:val="en-US" w:eastAsia="zh-CN"/>
        </w:rPr>
        <w:t>.</w:t>
      </w:r>
      <w:r w:rsidR="00ED1A08">
        <w:rPr>
          <w:rFonts w:eastAsia="DengXian"/>
          <w:lang w:val="en-US" w:eastAsia="zh-CN"/>
        </w:rPr>
        <w:t xml:space="preserve"> </w:t>
      </w:r>
    </w:p>
    <w:p w14:paraId="1B0AA294" w14:textId="43C06BC3" w:rsidR="002D1EDA" w:rsidRPr="002D1EDA" w:rsidRDefault="00EB69D4" w:rsidP="002D1EDA">
      <w:pPr>
        <w:rPr>
          <w:rFonts w:eastAsia="DengXian"/>
          <w:lang w:val="en-US" w:eastAsia="zh-CN"/>
        </w:rPr>
      </w:pPr>
      <w:r>
        <w:rPr>
          <w:rFonts w:eastAsia="DengXian"/>
          <w:lang w:val="en-US" w:eastAsia="zh-CN"/>
        </w:rPr>
        <w:t xml:space="preserve">First, it was clarified that </w:t>
      </w:r>
      <w:r w:rsidR="002D1EDA" w:rsidRPr="002D1EDA">
        <w:rPr>
          <w:rFonts w:eastAsia="DengXian"/>
          <w:lang w:val="en-US" w:eastAsia="zh-CN"/>
        </w:rPr>
        <w:t>“</w:t>
      </w:r>
      <w:r>
        <w:rPr>
          <w:rFonts w:eastAsia="DengXian"/>
          <w:lang w:val="en-US" w:eastAsia="zh-CN"/>
        </w:rPr>
        <w:t>u</w:t>
      </w:r>
      <w:r w:rsidR="002D1EDA" w:rsidRPr="002D1EDA">
        <w:rPr>
          <w:rFonts w:eastAsia="DengXian"/>
          <w:lang w:val="en-US" w:eastAsia="zh-CN"/>
        </w:rPr>
        <w:t>sed” PUSCH occasion is not explicitly indicated</w:t>
      </w:r>
      <w:r w:rsidR="006B25C6">
        <w:rPr>
          <w:rFonts w:eastAsia="DengXian"/>
          <w:lang w:val="en-US" w:eastAsia="zh-CN"/>
        </w:rPr>
        <w:t xml:space="preserve"> by </w:t>
      </w:r>
      <w:r w:rsidR="005C597C">
        <w:rPr>
          <w:rFonts w:eastAsia="DengXian"/>
          <w:lang w:val="en-US" w:eastAsia="zh-CN"/>
        </w:rPr>
        <w:t xml:space="preserve">the </w:t>
      </w:r>
      <w:r w:rsidR="006B25C6">
        <w:rPr>
          <w:rFonts w:eastAsia="DengXian"/>
          <w:lang w:val="en-US" w:eastAsia="zh-CN"/>
        </w:rPr>
        <w:t xml:space="preserve">UTO-UCI. </w:t>
      </w:r>
      <w:r w:rsidR="00040FBE">
        <w:rPr>
          <w:rFonts w:eastAsia="DengXian"/>
          <w:lang w:val="en-US" w:eastAsia="zh-CN"/>
        </w:rPr>
        <w:t xml:space="preserve">This </w:t>
      </w:r>
      <w:r w:rsidR="00C03A57">
        <w:rPr>
          <w:rFonts w:eastAsia="DengXian"/>
          <w:lang w:val="en-US" w:eastAsia="zh-CN"/>
        </w:rPr>
        <w:t>reflects the fact</w:t>
      </w:r>
      <w:r w:rsidR="00040FBE">
        <w:rPr>
          <w:rFonts w:eastAsia="DengXian"/>
          <w:lang w:val="en-US" w:eastAsia="zh-CN"/>
        </w:rPr>
        <w:t xml:space="preserve"> that </w:t>
      </w:r>
      <w:r w:rsidR="00775637">
        <w:rPr>
          <w:rFonts w:eastAsia="DengXian"/>
          <w:lang w:val="en-US" w:eastAsia="zh-CN"/>
        </w:rPr>
        <w:t>not all</w:t>
      </w:r>
      <w:r w:rsidR="00040FBE">
        <w:rPr>
          <w:rFonts w:eastAsia="DengXian"/>
          <w:lang w:val="en-US" w:eastAsia="zh-CN"/>
        </w:rPr>
        <w:t xml:space="preserve"> UE</w:t>
      </w:r>
      <w:r w:rsidR="00775637">
        <w:rPr>
          <w:rFonts w:eastAsia="DengXian"/>
          <w:lang w:val="en-US" w:eastAsia="zh-CN"/>
        </w:rPr>
        <w:t>s</w:t>
      </w:r>
      <w:r w:rsidR="00040FBE">
        <w:rPr>
          <w:rFonts w:eastAsia="DengXian"/>
          <w:lang w:val="en-US" w:eastAsia="zh-CN"/>
        </w:rPr>
        <w:t xml:space="preserve"> </w:t>
      </w:r>
      <w:r w:rsidR="00775637">
        <w:rPr>
          <w:rFonts w:eastAsia="DengXian"/>
          <w:lang w:val="en-US" w:eastAsia="zh-CN"/>
        </w:rPr>
        <w:t>can</w:t>
      </w:r>
      <w:r w:rsidR="00040FBE">
        <w:rPr>
          <w:rFonts w:eastAsia="DengXian"/>
          <w:lang w:val="en-US" w:eastAsia="zh-CN"/>
        </w:rPr>
        <w:t xml:space="preserve"> </w:t>
      </w:r>
      <w:r w:rsidR="0093335C">
        <w:rPr>
          <w:rFonts w:eastAsia="DengXian"/>
          <w:lang w:val="en-US" w:eastAsia="zh-CN"/>
        </w:rPr>
        <w:t>always</w:t>
      </w:r>
      <w:r w:rsidR="00040FBE">
        <w:rPr>
          <w:rFonts w:eastAsia="DengXian"/>
          <w:lang w:val="en-US" w:eastAsia="zh-CN"/>
        </w:rPr>
        <w:t xml:space="preserve"> </w:t>
      </w:r>
      <w:r w:rsidR="0009469D">
        <w:rPr>
          <w:rFonts w:eastAsia="DengXian"/>
          <w:lang w:val="en-US" w:eastAsia="zh-CN"/>
        </w:rPr>
        <w:t>predict</w:t>
      </w:r>
      <w:r w:rsidR="00040FBE">
        <w:rPr>
          <w:rFonts w:eastAsia="DengXian"/>
          <w:lang w:val="en-US" w:eastAsia="zh-CN"/>
        </w:rPr>
        <w:t xml:space="preserve"> </w:t>
      </w:r>
      <w:r w:rsidR="0009469D">
        <w:rPr>
          <w:rFonts w:eastAsia="DengXian"/>
          <w:lang w:val="en-US" w:eastAsia="zh-CN"/>
        </w:rPr>
        <w:t>availability of future UL data over all the indicated PUSCH occasions.</w:t>
      </w:r>
      <w:r w:rsidR="00BA541F">
        <w:rPr>
          <w:rFonts w:eastAsia="DengXian"/>
          <w:lang w:val="en-US" w:eastAsia="zh-CN"/>
        </w:rPr>
        <w:t xml:space="preserve"> </w:t>
      </w:r>
      <w:r w:rsidR="006331CD">
        <w:rPr>
          <w:rFonts w:eastAsia="DengXian"/>
          <w:lang w:val="en-US" w:eastAsia="zh-CN"/>
        </w:rPr>
        <w:t>T</w:t>
      </w:r>
      <w:r w:rsidR="0009469D">
        <w:rPr>
          <w:rFonts w:eastAsia="DengXian"/>
          <w:lang w:val="en-US" w:eastAsia="zh-CN"/>
        </w:rPr>
        <w:t xml:space="preserve">he UE may </w:t>
      </w:r>
      <w:r w:rsidR="00177363">
        <w:rPr>
          <w:rFonts w:eastAsia="DengXian"/>
          <w:lang w:val="en-US" w:eastAsia="zh-CN"/>
        </w:rPr>
        <w:t>either</w:t>
      </w:r>
      <w:r w:rsidR="00BA541F">
        <w:rPr>
          <w:rFonts w:eastAsia="DengXian"/>
          <w:lang w:val="en-US" w:eastAsia="zh-CN"/>
        </w:rPr>
        <w:t xml:space="preserve"> explicitly indicate “unused” PUSCH occasion or </w:t>
      </w:r>
      <w:r w:rsidR="00000121">
        <w:rPr>
          <w:rFonts w:eastAsia="DengXian"/>
          <w:lang w:val="en-US" w:eastAsia="zh-CN"/>
        </w:rPr>
        <w:t xml:space="preserve">indicate </w:t>
      </w:r>
      <w:r w:rsidR="00BA541F">
        <w:rPr>
          <w:rFonts w:eastAsia="DengXian"/>
          <w:lang w:val="en-US" w:eastAsia="zh-CN"/>
        </w:rPr>
        <w:t>“</w:t>
      </w:r>
      <w:r w:rsidR="007176BF">
        <w:rPr>
          <w:rFonts w:eastAsia="DengXian"/>
          <w:lang w:val="en-US" w:eastAsia="zh-CN"/>
        </w:rPr>
        <w:t>used</w:t>
      </w:r>
      <w:r w:rsidR="00BA541F">
        <w:rPr>
          <w:rFonts w:eastAsia="DengXian"/>
          <w:lang w:val="en-US" w:eastAsia="zh-CN"/>
        </w:rPr>
        <w:t>”</w:t>
      </w:r>
      <w:r w:rsidR="007176BF">
        <w:rPr>
          <w:rFonts w:eastAsia="DengXian"/>
          <w:lang w:val="en-US" w:eastAsia="zh-CN"/>
        </w:rPr>
        <w:t xml:space="preserve"> PUSCH occasion but not both simultaneously. </w:t>
      </w:r>
      <w:r w:rsidR="00551DC8">
        <w:rPr>
          <w:rFonts w:eastAsia="DengXian"/>
          <w:lang w:val="en-US" w:eastAsia="zh-CN"/>
        </w:rPr>
        <w:t>Indicating “used” PUSCH occasions would require a timeline</w:t>
      </w:r>
      <w:r w:rsidR="00DC0D5D">
        <w:rPr>
          <w:rFonts w:eastAsia="DengXian"/>
          <w:lang w:val="en-US" w:eastAsia="zh-CN"/>
        </w:rPr>
        <w:t xml:space="preserve"> between UTO-UCI and the indicated PUSCH occasion</w:t>
      </w:r>
      <w:r w:rsidR="00551DC8">
        <w:rPr>
          <w:rFonts w:eastAsia="DengXian"/>
          <w:lang w:val="en-US" w:eastAsia="zh-CN"/>
        </w:rPr>
        <w:t xml:space="preserve"> </w:t>
      </w:r>
      <w:r w:rsidR="00AA1551">
        <w:rPr>
          <w:rFonts w:eastAsia="DengXian"/>
          <w:lang w:val="en-US" w:eastAsia="zh-CN"/>
        </w:rPr>
        <w:t xml:space="preserve">to </w:t>
      </w:r>
      <w:r w:rsidR="005F4C37">
        <w:rPr>
          <w:rFonts w:eastAsia="DengXian"/>
          <w:lang w:val="en-US" w:eastAsia="zh-CN"/>
        </w:rPr>
        <w:t>be specified</w:t>
      </w:r>
      <w:r w:rsidR="00AA1551">
        <w:rPr>
          <w:rFonts w:eastAsia="DengXian"/>
          <w:lang w:val="en-US" w:eastAsia="zh-CN"/>
        </w:rPr>
        <w:t xml:space="preserve"> </w:t>
      </w:r>
      <w:proofErr w:type="gramStart"/>
      <w:r w:rsidR="00551DC8">
        <w:rPr>
          <w:rFonts w:eastAsia="DengXian"/>
          <w:lang w:val="en-US" w:eastAsia="zh-CN"/>
        </w:rPr>
        <w:t>similar to</w:t>
      </w:r>
      <w:proofErr w:type="gramEnd"/>
      <w:r w:rsidR="00551DC8">
        <w:rPr>
          <w:rFonts w:eastAsia="DengXian"/>
          <w:lang w:val="en-US" w:eastAsia="zh-CN"/>
        </w:rPr>
        <w:t xml:space="preserve"> </w:t>
      </w:r>
      <w:r w:rsidR="00E26AE4">
        <w:rPr>
          <w:rFonts w:eastAsia="DengXian"/>
          <w:lang w:val="en-US" w:eastAsia="zh-CN"/>
        </w:rPr>
        <w:t xml:space="preserve">the </w:t>
      </w:r>
      <w:r w:rsidR="00551DC8">
        <w:rPr>
          <w:rFonts w:eastAsia="DengXian"/>
          <w:lang w:val="en-US" w:eastAsia="zh-CN"/>
        </w:rPr>
        <w:t>scheduling request timeline.</w:t>
      </w:r>
      <w:r w:rsidR="00AA1551">
        <w:rPr>
          <w:rFonts w:eastAsia="DengXian"/>
          <w:lang w:val="en-US" w:eastAsia="zh-CN"/>
        </w:rPr>
        <w:t xml:space="preserve"> On the other hand, </w:t>
      </w:r>
      <w:r w:rsidR="007734EE">
        <w:rPr>
          <w:rFonts w:eastAsia="DengXian"/>
          <w:lang w:val="en-US" w:eastAsia="zh-CN"/>
        </w:rPr>
        <w:t xml:space="preserve">indicating “unused” PUSCH occasions does not require such a timeline to be explicitly </w:t>
      </w:r>
      <w:r w:rsidR="007C4D94">
        <w:rPr>
          <w:rFonts w:eastAsia="DengXian"/>
          <w:lang w:val="en-US" w:eastAsia="zh-CN"/>
        </w:rPr>
        <w:t>specified</w:t>
      </w:r>
      <w:r w:rsidR="007734EE">
        <w:rPr>
          <w:rFonts w:eastAsia="DengXian"/>
          <w:lang w:val="en-US" w:eastAsia="zh-CN"/>
        </w:rPr>
        <w:t xml:space="preserve">. I.e., whether the </w:t>
      </w:r>
      <w:r w:rsidR="00B52D0F">
        <w:rPr>
          <w:rFonts w:eastAsia="DengXian"/>
          <w:lang w:val="en-US" w:eastAsia="zh-CN"/>
        </w:rPr>
        <w:t xml:space="preserve">base station can decode the UTO-UCI before the </w:t>
      </w:r>
      <w:r w:rsidR="00C9572F">
        <w:rPr>
          <w:rFonts w:eastAsia="DengXian"/>
          <w:lang w:val="en-US" w:eastAsia="zh-CN"/>
        </w:rPr>
        <w:t>indicated PUSCH occasion is up to network implementation.</w:t>
      </w:r>
      <w:r w:rsidR="004815F1">
        <w:rPr>
          <w:rFonts w:eastAsia="DengXian"/>
          <w:lang w:val="en-US" w:eastAsia="zh-CN"/>
        </w:rPr>
        <w:t xml:space="preserve"> </w:t>
      </w:r>
      <w:r w:rsidR="00C84CFD">
        <w:rPr>
          <w:rFonts w:eastAsia="DengXian"/>
          <w:lang w:val="en-US" w:eastAsia="zh-CN"/>
        </w:rPr>
        <w:t>For the same reason</w:t>
      </w:r>
      <w:r w:rsidR="004815F1">
        <w:rPr>
          <w:rFonts w:eastAsia="DengXian"/>
          <w:lang w:val="en-US" w:eastAsia="zh-CN"/>
        </w:rPr>
        <w:t xml:space="preserve">, </w:t>
      </w:r>
      <w:r w:rsidR="00BA3502">
        <w:rPr>
          <w:rFonts w:eastAsia="DengXian"/>
          <w:lang w:val="en-US" w:eastAsia="zh-CN"/>
        </w:rPr>
        <w:t xml:space="preserve">it </w:t>
      </w:r>
      <w:r w:rsidR="00BA3502" w:rsidRPr="002D1EDA">
        <w:rPr>
          <w:rFonts w:eastAsia="DengXian"/>
          <w:lang w:val="en-US" w:eastAsia="zh-CN"/>
        </w:rPr>
        <w:t>is not allowed</w:t>
      </w:r>
      <w:r w:rsidR="00BA3502">
        <w:rPr>
          <w:rFonts w:eastAsia="DengXian"/>
          <w:lang w:val="en-US" w:eastAsia="zh-CN"/>
        </w:rPr>
        <w:t xml:space="preserve"> to change </w:t>
      </w:r>
      <w:r w:rsidR="001A43F7">
        <w:rPr>
          <w:rFonts w:eastAsia="DengXian"/>
          <w:lang w:val="en-US" w:eastAsia="zh-CN"/>
        </w:rPr>
        <w:t xml:space="preserve">from </w:t>
      </w:r>
      <w:r w:rsidR="002D1EDA" w:rsidRPr="002D1EDA">
        <w:rPr>
          <w:rFonts w:eastAsia="DengXian"/>
          <w:lang w:val="en-US" w:eastAsia="zh-CN"/>
        </w:rPr>
        <w:t>“</w:t>
      </w:r>
      <w:r w:rsidR="00BB187D">
        <w:rPr>
          <w:rFonts w:eastAsia="DengXian"/>
          <w:lang w:val="en-US" w:eastAsia="zh-CN"/>
        </w:rPr>
        <w:t>u</w:t>
      </w:r>
      <w:r w:rsidR="002D1EDA" w:rsidRPr="002D1EDA">
        <w:rPr>
          <w:rFonts w:eastAsia="DengXian"/>
          <w:lang w:val="en-US" w:eastAsia="zh-CN"/>
        </w:rPr>
        <w:t xml:space="preserve">nused” to “not unused” </w:t>
      </w:r>
      <w:r w:rsidR="0090202D">
        <w:rPr>
          <w:rFonts w:eastAsia="DengXian"/>
          <w:lang w:val="en-US" w:eastAsia="zh-CN"/>
        </w:rPr>
        <w:t>for the same CG PUSCH occasion indicated by different</w:t>
      </w:r>
      <w:r w:rsidR="0001131B">
        <w:rPr>
          <w:rFonts w:eastAsia="DengXian"/>
          <w:lang w:val="en-US" w:eastAsia="zh-CN"/>
        </w:rPr>
        <w:t xml:space="preserve"> UTO-UCIs.</w:t>
      </w:r>
    </w:p>
    <w:p w14:paraId="5A859B60" w14:textId="387B6884" w:rsidR="002D1EDA" w:rsidRDefault="006A0C7F" w:rsidP="002D1EDA">
      <w:pPr>
        <w:rPr>
          <w:rFonts w:eastAsia="DengXian"/>
          <w:lang w:val="en-US" w:eastAsia="zh-CN"/>
        </w:rPr>
      </w:pPr>
      <w:r>
        <w:rPr>
          <w:rFonts w:eastAsia="DengXian"/>
          <w:lang w:val="en-US" w:eastAsia="zh-CN"/>
        </w:rPr>
        <w:t xml:space="preserve">The </w:t>
      </w:r>
      <w:r w:rsidR="002D1EDA" w:rsidRPr="002D1EDA">
        <w:rPr>
          <w:rFonts w:eastAsia="DengXian"/>
          <w:lang w:val="en-US" w:eastAsia="zh-CN"/>
        </w:rPr>
        <w:t xml:space="preserve">UTO-UCI only applies to valid CG PUSCH </w:t>
      </w:r>
      <w:r w:rsidR="00A16C22">
        <w:rPr>
          <w:rFonts w:eastAsia="DengXian"/>
          <w:lang w:val="en-US" w:eastAsia="zh-CN"/>
        </w:rPr>
        <w:t xml:space="preserve">occasions </w:t>
      </w:r>
      <w:r w:rsidR="00D63D04">
        <w:rPr>
          <w:rFonts w:eastAsia="DengXian"/>
          <w:lang w:val="en-US" w:eastAsia="zh-CN"/>
        </w:rPr>
        <w:t xml:space="preserve">that do not collide with </w:t>
      </w:r>
      <w:r w:rsidR="005B5310">
        <w:rPr>
          <w:rFonts w:eastAsia="DengXian"/>
          <w:lang w:val="en-US" w:eastAsia="zh-CN"/>
        </w:rPr>
        <w:t xml:space="preserve">semi-static </w:t>
      </w:r>
      <w:r w:rsidR="00D63D04">
        <w:rPr>
          <w:rFonts w:eastAsia="DengXian"/>
          <w:lang w:val="en-US" w:eastAsia="zh-CN"/>
        </w:rPr>
        <w:t>resources</w:t>
      </w:r>
      <w:r w:rsidR="004953B9">
        <w:rPr>
          <w:rFonts w:eastAsia="DengXian"/>
          <w:lang w:val="en-US" w:eastAsia="zh-CN"/>
        </w:rPr>
        <w:t xml:space="preserve"> (DL symbol, SSB)</w:t>
      </w:r>
      <w:r w:rsidR="00D63D04">
        <w:rPr>
          <w:rFonts w:eastAsia="DengXian"/>
          <w:lang w:val="en-US" w:eastAsia="zh-CN"/>
        </w:rPr>
        <w:t xml:space="preserve"> that are not available </w:t>
      </w:r>
      <w:r w:rsidR="00926FDD">
        <w:rPr>
          <w:rFonts w:eastAsia="DengXian"/>
          <w:lang w:val="en-US" w:eastAsia="zh-CN"/>
        </w:rPr>
        <w:t>to UE UL transmission</w:t>
      </w:r>
      <w:r w:rsidR="00CA3957">
        <w:rPr>
          <w:rFonts w:eastAsia="DengXian"/>
          <w:lang w:val="en-US" w:eastAsia="zh-CN"/>
        </w:rPr>
        <w:t xml:space="preserve">. </w:t>
      </w:r>
      <w:r w:rsidR="00CA6159">
        <w:rPr>
          <w:rFonts w:eastAsia="DengXian"/>
          <w:lang w:val="en-US" w:eastAsia="zh-CN"/>
        </w:rPr>
        <w:t>C</w:t>
      </w:r>
      <w:r w:rsidR="007F36F2">
        <w:rPr>
          <w:rFonts w:eastAsia="DengXian"/>
          <w:lang w:val="en-US" w:eastAsia="zh-CN"/>
        </w:rPr>
        <w:t>ollision</w:t>
      </w:r>
      <w:r w:rsidR="00C068A4">
        <w:rPr>
          <w:rFonts w:eastAsia="DengXian"/>
          <w:lang w:val="en-US" w:eastAsia="zh-CN"/>
        </w:rPr>
        <w:t xml:space="preserve"> between UTO-U</w:t>
      </w:r>
      <w:r w:rsidR="004A13D6">
        <w:rPr>
          <w:rFonts w:eastAsia="DengXian"/>
          <w:lang w:val="en-US" w:eastAsia="zh-CN"/>
        </w:rPr>
        <w:t>C</w:t>
      </w:r>
      <w:r w:rsidR="00C068A4">
        <w:rPr>
          <w:rFonts w:eastAsia="DengXian"/>
          <w:lang w:val="en-US" w:eastAsia="zh-CN"/>
        </w:rPr>
        <w:t xml:space="preserve">I and </w:t>
      </w:r>
      <w:r w:rsidR="00CA6159">
        <w:rPr>
          <w:rFonts w:eastAsia="DengXian"/>
          <w:lang w:val="en-US" w:eastAsia="zh-CN"/>
        </w:rPr>
        <w:t>the dynamic</w:t>
      </w:r>
      <w:r w:rsidR="00C068A4">
        <w:rPr>
          <w:rFonts w:eastAsia="DengXian"/>
          <w:lang w:val="en-US" w:eastAsia="zh-CN"/>
        </w:rPr>
        <w:t xml:space="preserve"> </w:t>
      </w:r>
      <w:r w:rsidR="00A8304D">
        <w:rPr>
          <w:rFonts w:eastAsia="DengXian"/>
          <w:lang w:val="en-US" w:eastAsia="zh-CN"/>
        </w:rPr>
        <w:t>resource</w:t>
      </w:r>
      <w:r w:rsidR="007F36F2">
        <w:rPr>
          <w:rFonts w:eastAsia="DengXian"/>
          <w:lang w:val="en-US" w:eastAsia="zh-CN"/>
        </w:rPr>
        <w:t xml:space="preserve"> is not considered </w:t>
      </w:r>
      <w:r w:rsidR="00E53315">
        <w:rPr>
          <w:rFonts w:eastAsia="DengXian"/>
          <w:lang w:val="en-US" w:eastAsia="zh-CN"/>
        </w:rPr>
        <w:t>so that there is</w:t>
      </w:r>
      <w:r w:rsidR="00CC2D76">
        <w:rPr>
          <w:rFonts w:eastAsia="DengXian"/>
          <w:lang w:val="en-US" w:eastAsia="zh-CN"/>
        </w:rPr>
        <w:t xml:space="preserve"> </w:t>
      </w:r>
      <w:r w:rsidR="00E53315">
        <w:rPr>
          <w:rFonts w:eastAsia="DengXian"/>
          <w:lang w:val="en-US" w:eastAsia="zh-CN"/>
        </w:rPr>
        <w:t>no</w:t>
      </w:r>
      <w:r w:rsidR="000F08D7">
        <w:rPr>
          <w:rFonts w:eastAsia="DengXian"/>
          <w:lang w:val="en-US" w:eastAsia="zh-CN"/>
        </w:rPr>
        <w:t xml:space="preserve"> impact </w:t>
      </w:r>
      <w:r w:rsidR="00104602">
        <w:rPr>
          <w:rFonts w:eastAsia="DengXian"/>
          <w:lang w:val="en-US" w:eastAsia="zh-CN"/>
        </w:rPr>
        <w:t>from</w:t>
      </w:r>
      <w:r w:rsidR="007F36F2">
        <w:rPr>
          <w:rFonts w:eastAsia="DengXian"/>
          <w:lang w:val="en-US" w:eastAsia="zh-CN"/>
        </w:rPr>
        <w:t xml:space="preserve"> </w:t>
      </w:r>
      <w:r w:rsidR="00FF1D81">
        <w:rPr>
          <w:rFonts w:eastAsia="DengXian"/>
          <w:lang w:val="en-US" w:eastAsia="zh-CN"/>
        </w:rPr>
        <w:t>misdetection of the</w:t>
      </w:r>
      <w:r w:rsidR="008F3972">
        <w:rPr>
          <w:rFonts w:eastAsia="DengXian"/>
          <w:lang w:val="en-US" w:eastAsia="zh-CN"/>
        </w:rPr>
        <w:t xml:space="preserve"> dynamic scheduling information for the </w:t>
      </w:r>
      <w:r w:rsidR="00044145">
        <w:rPr>
          <w:rFonts w:eastAsia="DengXian"/>
          <w:lang w:val="en-US" w:eastAsia="zh-CN"/>
        </w:rPr>
        <w:t>resource</w:t>
      </w:r>
      <w:r w:rsidR="00FF1D81">
        <w:rPr>
          <w:rFonts w:eastAsia="DengXian"/>
          <w:lang w:val="en-US" w:eastAsia="zh-CN"/>
        </w:rPr>
        <w:t>.</w:t>
      </w:r>
    </w:p>
    <w:tbl>
      <w:tblPr>
        <w:tblStyle w:val="TableGrid"/>
        <w:tblW w:w="0" w:type="auto"/>
        <w:tblLook w:val="04A0" w:firstRow="1" w:lastRow="0" w:firstColumn="1" w:lastColumn="0" w:noHBand="0" w:noVBand="1"/>
      </w:tblPr>
      <w:tblGrid>
        <w:gridCol w:w="9629"/>
      </w:tblGrid>
      <w:tr w:rsidR="0087560E" w14:paraId="44E50BDA" w14:textId="77777777" w:rsidTr="0087560E">
        <w:tc>
          <w:tcPr>
            <w:tcW w:w="9629" w:type="dxa"/>
          </w:tcPr>
          <w:p w14:paraId="1EDA1626" w14:textId="7186DFB6" w:rsidR="00D52ABE" w:rsidRPr="00D43D36" w:rsidRDefault="00D52ABE" w:rsidP="00D52ABE">
            <w:pPr>
              <w:rPr>
                <w:u w:val="single"/>
              </w:rPr>
            </w:pPr>
            <w:r w:rsidRPr="00D43D36">
              <w:rPr>
                <w:u w:val="single"/>
              </w:rPr>
              <w:t>RAN1 #11</w:t>
            </w:r>
            <w:r>
              <w:rPr>
                <w:u w:val="single"/>
              </w:rPr>
              <w:t>3</w:t>
            </w:r>
          </w:p>
          <w:p w14:paraId="02ABBB9D" w14:textId="046DC9EF" w:rsidR="0087560E" w:rsidRPr="00262398" w:rsidRDefault="0087560E" w:rsidP="0087560E">
            <w:pPr>
              <w:rPr>
                <w:rFonts w:cs="Times"/>
                <w:b/>
                <w:bCs/>
                <w:highlight w:val="green"/>
                <w:lang w:eastAsia="ja-JP"/>
              </w:rPr>
            </w:pPr>
            <w:r w:rsidRPr="00262398">
              <w:rPr>
                <w:rFonts w:cs="Times"/>
                <w:b/>
                <w:bCs/>
                <w:highlight w:val="green"/>
                <w:lang w:eastAsia="ja-JP"/>
              </w:rPr>
              <w:t>Agreement</w:t>
            </w:r>
          </w:p>
          <w:p w14:paraId="11491C7A" w14:textId="77777777" w:rsidR="0087560E" w:rsidRPr="0094778F" w:rsidRDefault="0087560E" w:rsidP="0087560E">
            <w:pPr>
              <w:numPr>
                <w:ilvl w:val="0"/>
                <w:numId w:val="91"/>
              </w:numPr>
              <w:spacing w:after="0"/>
              <w:rPr>
                <w:rFonts w:cs="Arial"/>
              </w:rPr>
            </w:pPr>
            <w:r w:rsidRPr="0094778F">
              <w:rPr>
                <w:rFonts w:cs="Arial"/>
              </w:rPr>
              <w:t xml:space="preserve">When a CG PUSCH occasion is indicated as “unused”, the UE is not allowed to transmit CG PUSCH on that CG PUSCH occasion. </w:t>
            </w:r>
          </w:p>
          <w:p w14:paraId="3CD62EC4" w14:textId="77777777" w:rsidR="0087560E" w:rsidRPr="0094778F" w:rsidRDefault="0087560E" w:rsidP="0087560E">
            <w:pPr>
              <w:numPr>
                <w:ilvl w:val="0"/>
                <w:numId w:val="91"/>
              </w:numPr>
              <w:spacing w:after="0"/>
              <w:rPr>
                <w:rFonts w:cs="Arial"/>
              </w:rPr>
            </w:pPr>
            <w:r w:rsidRPr="0094778F">
              <w:rPr>
                <w:rFonts w:cs="Arial"/>
              </w:rPr>
              <w:t>For any other CG PUSCH occasion that is NOT indicated as “unused”, the UE is allowed to transmit or not to transmit CG PUSCH on that CG PUSCH occasion as per legacy specification.</w:t>
            </w:r>
          </w:p>
          <w:p w14:paraId="7FCCF9C1" w14:textId="77777777" w:rsidR="0087560E" w:rsidRPr="00195B19" w:rsidRDefault="0087560E" w:rsidP="0087560E">
            <w:pPr>
              <w:numPr>
                <w:ilvl w:val="1"/>
                <w:numId w:val="91"/>
              </w:numPr>
              <w:spacing w:after="0"/>
              <w:rPr>
                <w:rFonts w:cs="Arial"/>
              </w:rPr>
            </w:pPr>
            <w:r w:rsidRPr="0094778F">
              <w:rPr>
                <w:rFonts w:cs="Arial"/>
              </w:rPr>
              <w:t>No RAN1 specification impact</w:t>
            </w:r>
          </w:p>
          <w:p w14:paraId="7596582C" w14:textId="77777777" w:rsidR="0087560E" w:rsidRPr="001F61C8" w:rsidRDefault="0087560E" w:rsidP="0087560E">
            <w:pPr>
              <w:rPr>
                <w:rFonts w:cs="Times"/>
                <w:b/>
                <w:bCs/>
                <w:highlight w:val="green"/>
                <w:lang w:eastAsia="x-none"/>
              </w:rPr>
            </w:pPr>
            <w:r w:rsidRPr="001F61C8">
              <w:rPr>
                <w:rFonts w:cs="Times"/>
                <w:b/>
                <w:bCs/>
                <w:highlight w:val="green"/>
                <w:lang w:eastAsia="x-none"/>
              </w:rPr>
              <w:t>Agreement</w:t>
            </w:r>
          </w:p>
          <w:p w14:paraId="23C181F4" w14:textId="77777777" w:rsidR="0087560E" w:rsidRPr="00E856B7" w:rsidRDefault="0087560E" w:rsidP="0087560E">
            <w:pPr>
              <w:numPr>
                <w:ilvl w:val="0"/>
                <w:numId w:val="92"/>
              </w:numPr>
              <w:spacing w:after="0"/>
              <w:rPr>
                <w:rFonts w:cs="Arial"/>
                <w:color w:val="000000"/>
              </w:rPr>
            </w:pPr>
            <w:r w:rsidRPr="00E856B7">
              <w:rPr>
                <w:rFonts w:cs="Arial"/>
                <w:color w:val="000000"/>
              </w:rPr>
              <w:t>A CG PUSCH occasion indicated as “unused” earlier, is not allowed to be indicated as “NOT unused later”.</w:t>
            </w:r>
          </w:p>
          <w:p w14:paraId="51A32BC1" w14:textId="77777777" w:rsidR="0087560E" w:rsidRPr="00E856B7" w:rsidRDefault="0087560E" w:rsidP="0087560E">
            <w:pPr>
              <w:numPr>
                <w:ilvl w:val="0"/>
                <w:numId w:val="92"/>
              </w:numPr>
              <w:spacing w:after="0"/>
              <w:rPr>
                <w:rFonts w:cs="Arial"/>
                <w:color w:val="000000"/>
              </w:rPr>
            </w:pPr>
            <w:r w:rsidRPr="00E856B7">
              <w:rPr>
                <w:rFonts w:cs="Arial"/>
                <w:color w:val="000000"/>
              </w:rPr>
              <w:t>A CG PUSCH occasion indicated as “NOT unused” earlier, can be indicated as “unused” later.</w:t>
            </w:r>
          </w:p>
          <w:p w14:paraId="7BD27B34" w14:textId="77777777" w:rsidR="0087560E" w:rsidRPr="00E856B7" w:rsidRDefault="0087560E" w:rsidP="0087560E">
            <w:pPr>
              <w:numPr>
                <w:ilvl w:val="1"/>
                <w:numId w:val="92"/>
              </w:numPr>
              <w:spacing w:after="0"/>
              <w:rPr>
                <w:rFonts w:cs="Arial"/>
                <w:color w:val="000000"/>
              </w:rPr>
            </w:pPr>
            <w:r w:rsidRPr="00E856B7">
              <w:rPr>
                <w:rFonts w:cs="Arial"/>
                <w:color w:val="000000"/>
              </w:rPr>
              <w:t>FFS: Whether there is specification impact</w:t>
            </w:r>
          </w:p>
          <w:p w14:paraId="54CD6FE7" w14:textId="77777777" w:rsidR="0087560E" w:rsidRDefault="0087560E" w:rsidP="0087560E">
            <w:pPr>
              <w:rPr>
                <w:lang w:eastAsia="x-none"/>
              </w:rPr>
            </w:pPr>
          </w:p>
          <w:p w14:paraId="684ACE0D" w14:textId="77777777" w:rsidR="0087560E" w:rsidRPr="006424FA" w:rsidRDefault="0087560E" w:rsidP="0087560E">
            <w:pPr>
              <w:rPr>
                <w:b/>
                <w:bCs/>
                <w:highlight w:val="green"/>
                <w:lang w:eastAsia="x-none"/>
              </w:rPr>
            </w:pPr>
            <w:r w:rsidRPr="006424FA">
              <w:rPr>
                <w:b/>
                <w:bCs/>
                <w:highlight w:val="green"/>
                <w:lang w:eastAsia="x-none"/>
              </w:rPr>
              <w:t>Agreement</w:t>
            </w:r>
          </w:p>
          <w:p w14:paraId="18CFC076" w14:textId="77777777" w:rsidR="0087560E" w:rsidRPr="00E856B7" w:rsidRDefault="0087560E" w:rsidP="0087560E">
            <w:pPr>
              <w:rPr>
                <w:rFonts w:cs="Times"/>
                <w:color w:val="000000"/>
              </w:rPr>
            </w:pPr>
            <w:r w:rsidRPr="00E856B7">
              <w:rPr>
                <w:rFonts w:cs="Times"/>
                <w:color w:val="000000"/>
              </w:rPr>
              <w:t>The UTO-UCI indication for a CG configuration is applicable to only valid CG PUSCH TOs, if any.</w:t>
            </w:r>
          </w:p>
          <w:p w14:paraId="3FF8BFDB" w14:textId="01FAB391" w:rsidR="0087560E" w:rsidRDefault="0087560E" w:rsidP="00AC1FFC">
            <w:pPr>
              <w:pStyle w:val="ListParagraph"/>
              <w:numPr>
                <w:ilvl w:val="0"/>
                <w:numId w:val="93"/>
              </w:numPr>
              <w:overflowPunct/>
              <w:autoSpaceDE/>
              <w:autoSpaceDN/>
              <w:adjustRightInd/>
              <w:spacing w:after="0" w:line="259" w:lineRule="auto"/>
              <w:contextualSpacing w:val="0"/>
              <w:textAlignment w:val="auto"/>
              <w:rPr>
                <w:b/>
                <w:bCs/>
                <w:i/>
                <w:iCs/>
              </w:rPr>
            </w:pPr>
            <w:r w:rsidRPr="00152973">
              <w:rPr>
                <w:rFonts w:eastAsia="Times New Roman" w:cs="Times"/>
                <w:lang w:val="en-US" w:eastAsia="ko-KR"/>
              </w:rPr>
              <w:lastRenderedPageBreak/>
              <w:t xml:space="preserve">Note: A configured CG PUSCH is invalid if the CG PUSCH is dropped due to collision with DL symbol(s) indicated by </w:t>
            </w:r>
            <w:r w:rsidRPr="00152973">
              <w:rPr>
                <w:rFonts w:eastAsia="Times New Roman" w:cs="Times"/>
                <w:i/>
                <w:iCs/>
                <w:lang w:val="en-US" w:eastAsia="ko-KR"/>
              </w:rPr>
              <w:t>tdd-UL-DL-ConfigurationCommon</w:t>
            </w:r>
            <w:r w:rsidRPr="00152973">
              <w:rPr>
                <w:rFonts w:eastAsia="Times New Roman" w:cs="Times"/>
                <w:lang w:val="en-US" w:eastAsia="ko-KR"/>
              </w:rPr>
              <w:t xml:space="preserve"> or </w:t>
            </w:r>
            <w:r w:rsidRPr="00152973">
              <w:rPr>
                <w:rFonts w:eastAsia="Times New Roman" w:cs="Times"/>
                <w:i/>
                <w:iCs/>
                <w:lang w:val="en-US" w:eastAsia="ko-KR"/>
              </w:rPr>
              <w:t>tdd-UL-DL-ConfigurationDedicated or SSB</w:t>
            </w:r>
            <w:r w:rsidRPr="00152973">
              <w:rPr>
                <w:rFonts w:eastAsia="Times New Roman" w:cs="Times"/>
                <w:lang w:val="en-US" w:eastAsia="ko-KR"/>
              </w:rPr>
              <w:t>. Otherwise, it is valid.</w:t>
            </w:r>
          </w:p>
        </w:tc>
      </w:tr>
    </w:tbl>
    <w:p w14:paraId="06795085" w14:textId="54A5EAAD" w:rsidR="00963F8C" w:rsidRDefault="00963F8C" w:rsidP="0087560E"/>
    <w:p w14:paraId="36019AD9" w14:textId="77777777" w:rsidR="0087560E" w:rsidRDefault="0087560E" w:rsidP="005D2E13"/>
    <w:p w14:paraId="76D990F4" w14:textId="0ED110FA" w:rsidR="004C0882" w:rsidRPr="0049042D" w:rsidRDefault="00E00B26" w:rsidP="004C0882">
      <w:pPr>
        <w:pStyle w:val="Heading2a"/>
        <w:ind w:left="720" w:hanging="720"/>
        <w:rPr>
          <w:lang w:val="en-US"/>
        </w:rPr>
      </w:pPr>
      <w:r>
        <w:rPr>
          <w:lang w:val="en-US"/>
        </w:rPr>
        <w:t>UTO-</w:t>
      </w:r>
      <w:r w:rsidR="001C01E2">
        <w:rPr>
          <w:lang w:val="en-US"/>
        </w:rPr>
        <w:t xml:space="preserve">UCI </w:t>
      </w:r>
      <w:r w:rsidR="00175B48">
        <w:rPr>
          <w:lang w:val="en-US"/>
        </w:rPr>
        <w:t xml:space="preserve">Indicating </w:t>
      </w:r>
      <w:r w:rsidR="00ED5655">
        <w:rPr>
          <w:lang w:val="en-US"/>
        </w:rPr>
        <w:t>Multiple</w:t>
      </w:r>
      <w:r w:rsidR="00175B48">
        <w:rPr>
          <w:lang w:val="en-US"/>
        </w:rPr>
        <w:t xml:space="preserve"> CG </w:t>
      </w:r>
      <w:r w:rsidR="00817438">
        <w:rPr>
          <w:lang w:val="en-US"/>
        </w:rPr>
        <w:t>C</w:t>
      </w:r>
      <w:r w:rsidR="00175B48">
        <w:rPr>
          <w:lang w:val="en-US"/>
        </w:rPr>
        <w:t xml:space="preserve">onfigurations </w:t>
      </w:r>
    </w:p>
    <w:p w14:paraId="00288799" w14:textId="0C99731E" w:rsidR="005068FB" w:rsidRPr="009714F2" w:rsidRDefault="00C65B7B" w:rsidP="009714F2">
      <w:r>
        <w:t xml:space="preserve">RAN1 #113 agreed that a </w:t>
      </w:r>
      <w:r w:rsidR="00C6321E">
        <w:t xml:space="preserve">new RRC parameter will be defined for the UE to send UTO-UCI in CG PUSCHs associated </w:t>
      </w:r>
      <w:r w:rsidR="00E95BF7">
        <w:t>with</w:t>
      </w:r>
      <w:r w:rsidR="00C6321E">
        <w:t xml:space="preserve"> </w:t>
      </w:r>
      <w:r w:rsidR="00E95BF7">
        <w:t>the</w:t>
      </w:r>
      <w:r w:rsidR="00C6321E">
        <w:t xml:space="preserve"> CG configuration.</w:t>
      </w:r>
      <w:r w:rsidR="00B15AEE">
        <w:t xml:space="preserve"> The </w:t>
      </w:r>
      <w:r w:rsidR="00B147AE">
        <w:t>open</w:t>
      </w:r>
      <w:r w:rsidR="00B15AEE">
        <w:t xml:space="preserve"> </w:t>
      </w:r>
      <w:r w:rsidR="002B7EC5">
        <w:t>question</w:t>
      </w:r>
      <w:r w:rsidR="00B15AEE">
        <w:t xml:space="preserve"> is whether and how to support using UTO-UCI to indicate PUSCH occasions associated with multiple CG configurations.</w:t>
      </w:r>
    </w:p>
    <w:tbl>
      <w:tblPr>
        <w:tblStyle w:val="TableGrid"/>
        <w:tblW w:w="0" w:type="auto"/>
        <w:tblLook w:val="04A0" w:firstRow="1" w:lastRow="0" w:firstColumn="1" w:lastColumn="0" w:noHBand="0" w:noVBand="1"/>
      </w:tblPr>
      <w:tblGrid>
        <w:gridCol w:w="9629"/>
      </w:tblGrid>
      <w:tr w:rsidR="00AE751E" w14:paraId="7739115C" w14:textId="77777777" w:rsidTr="00AE751E">
        <w:tc>
          <w:tcPr>
            <w:tcW w:w="9629" w:type="dxa"/>
          </w:tcPr>
          <w:p w14:paraId="5AFCDF44" w14:textId="75E20908" w:rsidR="00AE751E" w:rsidRPr="00D43D36" w:rsidRDefault="00D43D36" w:rsidP="004C0882">
            <w:pPr>
              <w:rPr>
                <w:u w:val="single"/>
              </w:rPr>
            </w:pPr>
            <w:r w:rsidRPr="00D43D36">
              <w:rPr>
                <w:u w:val="single"/>
              </w:rPr>
              <w:t>RAN1 #11</w:t>
            </w:r>
            <w:r w:rsidR="001C4EE4">
              <w:rPr>
                <w:u w:val="single"/>
              </w:rPr>
              <w:t>3</w:t>
            </w:r>
          </w:p>
          <w:p w14:paraId="15A860CC" w14:textId="77777777" w:rsidR="0031275C" w:rsidRPr="00EF6D50" w:rsidRDefault="0031275C" w:rsidP="0031275C">
            <w:pPr>
              <w:rPr>
                <w:b/>
                <w:bCs/>
                <w:highlight w:val="green"/>
                <w:lang w:val="en-US" w:eastAsia="x-none"/>
              </w:rPr>
            </w:pPr>
            <w:r w:rsidRPr="00EF6D50">
              <w:rPr>
                <w:b/>
                <w:bCs/>
                <w:highlight w:val="green"/>
                <w:lang w:val="en-US" w:eastAsia="x-none"/>
              </w:rPr>
              <w:t>Agreement</w:t>
            </w:r>
          </w:p>
          <w:p w14:paraId="696D38E1" w14:textId="77777777" w:rsidR="0031275C" w:rsidRDefault="0031275C" w:rsidP="0031275C">
            <w:pPr>
              <w:rPr>
                <w:rFonts w:cs="Arial"/>
                <w:sz w:val="22"/>
                <w:lang w:eastAsia="ja-JP"/>
              </w:rPr>
            </w:pPr>
            <w:r w:rsidRPr="004C0F9A">
              <w:rPr>
                <w:rFonts w:cs="Arial"/>
                <w:szCs w:val="18"/>
                <w:lang w:eastAsia="ja-JP"/>
              </w:rPr>
              <w:t xml:space="preserve">Indication of UTO-UCI by CG PUSCHs associated to a CG configuration, is enabled by configuration of an RRC </w:t>
            </w:r>
            <w:r w:rsidRPr="00682332">
              <w:rPr>
                <w:rFonts w:cs="Arial"/>
                <w:sz w:val="22"/>
                <w:lang w:eastAsia="ja-JP"/>
              </w:rPr>
              <w:t>parameter.</w:t>
            </w:r>
            <w:r>
              <w:rPr>
                <w:rFonts w:cs="Arial"/>
                <w:sz w:val="22"/>
                <w:lang w:eastAsia="ja-JP"/>
              </w:rPr>
              <w:t xml:space="preserve"> </w:t>
            </w:r>
          </w:p>
          <w:p w14:paraId="5D50938B" w14:textId="7D927570" w:rsidR="00AE751E" w:rsidRDefault="0031275C" w:rsidP="00AC1FFC">
            <w:pPr>
              <w:pStyle w:val="ListParagraph"/>
            </w:pPr>
            <w:r w:rsidRPr="00AC1FFC">
              <w:rPr>
                <w:rFonts w:cs="Times"/>
                <w:lang w:val="en-US" w:eastAsia="ko-KR"/>
              </w:rPr>
              <w:t>FFS on whether/how to extend to multiple CG configurations</w:t>
            </w:r>
            <w:r w:rsidRPr="0031275C">
              <w:rPr>
                <w:rFonts w:cs="Arial"/>
                <w:szCs w:val="18"/>
                <w:lang w:eastAsia="ja-JP"/>
              </w:rPr>
              <w:t xml:space="preserve"> </w:t>
            </w:r>
          </w:p>
        </w:tc>
      </w:tr>
    </w:tbl>
    <w:p w14:paraId="16C58016" w14:textId="77777777" w:rsidR="00AE751E" w:rsidRDefault="00AE751E" w:rsidP="004C0882"/>
    <w:p w14:paraId="7FC20F43" w14:textId="08E7ABFE" w:rsidR="00822C74" w:rsidRDefault="00181146" w:rsidP="004C0882">
      <w:r>
        <w:rPr>
          <w:rFonts w:cs="Times"/>
          <w:lang w:val="en-US"/>
        </w:rPr>
        <w:t>UTO-</w:t>
      </w:r>
      <w:r w:rsidR="005D5EC7">
        <w:rPr>
          <w:rFonts w:cs="Times"/>
          <w:lang w:val="en-US"/>
        </w:rPr>
        <w:t>UCI indicat</w:t>
      </w:r>
      <w:r w:rsidR="005723AF">
        <w:rPr>
          <w:rFonts w:cs="Times"/>
          <w:lang w:val="en-US"/>
        </w:rPr>
        <w:t>ing</w:t>
      </w:r>
      <w:r w:rsidR="005D5EC7">
        <w:rPr>
          <w:rFonts w:cs="Times"/>
          <w:lang w:val="en-US"/>
        </w:rPr>
        <w:t xml:space="preserve"> CG </w:t>
      </w:r>
      <w:r w:rsidR="005D5EC7">
        <w:t xml:space="preserve">PUSCH occasions </w:t>
      </w:r>
      <w:r w:rsidR="00781C5F">
        <w:t>o</w:t>
      </w:r>
      <w:r w:rsidR="005D5EC7">
        <w:t>f</w:t>
      </w:r>
      <w:r w:rsidR="00781C5F">
        <w:t xml:space="preserve"> multiple</w:t>
      </w:r>
      <w:r w:rsidR="005D5EC7">
        <w:t xml:space="preserve"> CG configuration</w:t>
      </w:r>
      <w:r w:rsidR="00781C5F">
        <w:t>s</w:t>
      </w:r>
      <w:r w:rsidR="00445887">
        <w:t xml:space="preserve"> could be beneficial for </w:t>
      </w:r>
      <w:r w:rsidR="009E2191">
        <w:t xml:space="preserve">many </w:t>
      </w:r>
      <w:r w:rsidR="00445887">
        <w:t>use cases</w:t>
      </w:r>
      <w:r w:rsidR="00796F7C">
        <w:t>. F</w:t>
      </w:r>
      <w:r w:rsidR="003D2D39">
        <w:t xml:space="preserve">or example, </w:t>
      </w:r>
      <w:r w:rsidR="002A2FF2">
        <w:t xml:space="preserve">the </w:t>
      </w:r>
      <w:r w:rsidR="00564874">
        <w:t>UTO-</w:t>
      </w:r>
      <w:r w:rsidR="0071286D">
        <w:t xml:space="preserve">UCI can indicate multiple </w:t>
      </w:r>
      <w:r w:rsidR="00630A61">
        <w:t xml:space="preserve">legacy </w:t>
      </w:r>
      <w:r w:rsidR="0071286D">
        <w:t xml:space="preserve">CG </w:t>
      </w:r>
      <w:r w:rsidR="0078500B">
        <w:t xml:space="preserve">configurations </w:t>
      </w:r>
      <w:r w:rsidR="0071286D">
        <w:t xml:space="preserve">with a single PUSCH occasion </w:t>
      </w:r>
      <w:r w:rsidR="00966895">
        <w:t>in</w:t>
      </w:r>
      <w:r w:rsidR="0071286D">
        <w:t xml:space="preserve"> each period</w:t>
      </w:r>
      <w:r w:rsidR="00630A61">
        <w:t xml:space="preserve"> </w:t>
      </w:r>
      <w:r w:rsidR="00E17E40">
        <w:t xml:space="preserve">that </w:t>
      </w:r>
      <w:r w:rsidR="00FE39E3">
        <w:t xml:space="preserve">together </w:t>
      </w:r>
      <w:r w:rsidR="00E17E40">
        <w:t xml:space="preserve">carry </w:t>
      </w:r>
      <w:r w:rsidR="00630A61">
        <w:t>a data burst (</w:t>
      </w:r>
      <w:r w:rsidR="00DB2830">
        <w:t>e.g., a video frame</w:t>
      </w:r>
      <w:r w:rsidR="00630A61">
        <w:t>)</w:t>
      </w:r>
      <w:r w:rsidR="003947E2">
        <w:t>. This decoupl</w:t>
      </w:r>
      <w:r w:rsidR="00ED70C0">
        <w:t>es</w:t>
      </w:r>
      <w:r w:rsidR="003947E2">
        <w:t xml:space="preserve"> the</w:t>
      </w:r>
      <w:r w:rsidR="001D4A33">
        <w:t xml:space="preserve"> </w:t>
      </w:r>
      <w:r w:rsidR="00D76936">
        <w:t>UE</w:t>
      </w:r>
      <w:r w:rsidR="00C6333D">
        <w:t xml:space="preserve"> and </w:t>
      </w:r>
      <w:r w:rsidR="00902003">
        <w:t>gNB</w:t>
      </w:r>
      <w:r w:rsidR="00D76936">
        <w:t xml:space="preserve"> </w:t>
      </w:r>
      <w:r w:rsidR="003947E2">
        <w:t xml:space="preserve">support of </w:t>
      </w:r>
      <w:r w:rsidR="002C2C15">
        <w:t xml:space="preserve">the two Rel-18 XR WI CG features, </w:t>
      </w:r>
      <w:r w:rsidR="001E604D">
        <w:t>the</w:t>
      </w:r>
      <w:r w:rsidR="002C2C15">
        <w:t xml:space="preserve"> </w:t>
      </w:r>
      <w:r w:rsidR="00F05089">
        <w:t xml:space="preserve">multi-PUSCH CG </w:t>
      </w:r>
      <w:r w:rsidR="003C77BD">
        <w:t xml:space="preserve">period </w:t>
      </w:r>
      <w:r w:rsidR="00F05089">
        <w:t xml:space="preserve">and </w:t>
      </w:r>
      <w:r w:rsidR="000871E6">
        <w:t xml:space="preserve">the </w:t>
      </w:r>
      <w:r w:rsidR="001040BD">
        <w:t>UTO-</w:t>
      </w:r>
      <w:r w:rsidR="00F05089">
        <w:t xml:space="preserve">UCI. </w:t>
      </w:r>
      <w:r w:rsidR="00DB17B6">
        <w:t xml:space="preserve">Another use case is when </w:t>
      </w:r>
      <w:r w:rsidR="00316436">
        <w:t xml:space="preserve">multiple active CG configurations are configured each for a traffic type (e.g., video, audio, </w:t>
      </w:r>
      <w:r w:rsidR="00592F2B">
        <w:t>pose</w:t>
      </w:r>
      <w:r w:rsidR="0017728C">
        <w:t>, haptic</w:t>
      </w:r>
      <w:r w:rsidR="00316436">
        <w:t>)</w:t>
      </w:r>
      <w:r w:rsidR="00592F2B">
        <w:t>, the UE can</w:t>
      </w:r>
      <w:r w:rsidR="00DA23F8">
        <w:t xml:space="preserve"> use a UTO-UCI transmitted in </w:t>
      </w:r>
      <w:r w:rsidR="00587F75">
        <w:t>one</w:t>
      </w:r>
      <w:r w:rsidR="00DA23F8">
        <w:t xml:space="preserve"> </w:t>
      </w:r>
      <w:r w:rsidR="003B1E25">
        <w:t>CG configuration’s PUSCH to</w:t>
      </w:r>
      <w:r w:rsidR="00592F2B">
        <w:t xml:space="preserve"> </w:t>
      </w:r>
      <w:r w:rsidR="00C479CF">
        <w:t>indicate</w:t>
      </w:r>
      <w:r w:rsidR="0024735A">
        <w:t xml:space="preserve"> whether data is transmitted in</w:t>
      </w:r>
      <w:r w:rsidR="00C479CF">
        <w:t xml:space="preserve"> PUSCH occasion</w:t>
      </w:r>
      <w:r w:rsidR="00B71417">
        <w:t>s</w:t>
      </w:r>
      <w:r w:rsidR="00F226F6">
        <w:t xml:space="preserve"> of </w:t>
      </w:r>
      <w:r w:rsidR="00B71417">
        <w:t>o</w:t>
      </w:r>
      <w:r w:rsidR="00020DA8">
        <w:t>ther</w:t>
      </w:r>
      <w:r w:rsidR="00F226F6">
        <w:t xml:space="preserve"> CG configuration</w:t>
      </w:r>
      <w:r w:rsidR="00B71417">
        <w:t>s</w:t>
      </w:r>
      <w:r w:rsidR="00F226F6">
        <w:t>.</w:t>
      </w:r>
      <w:r w:rsidR="004747D7">
        <w:rPr>
          <w:lang w:val="en-US"/>
        </w:rPr>
        <w:t xml:space="preserve"> Considering that the relative overhead of the </w:t>
      </w:r>
      <w:r w:rsidR="004747D7">
        <w:t>UTO-</w:t>
      </w:r>
      <w:r w:rsidR="004747D7">
        <w:rPr>
          <w:lang w:val="en-US"/>
        </w:rPr>
        <w:t xml:space="preserve">UCI vs. the data payload size matters, we think the </w:t>
      </w:r>
      <w:r w:rsidR="004747D7">
        <w:t>UTO-</w:t>
      </w:r>
      <w:r w:rsidR="004747D7">
        <w:rPr>
          <w:lang w:val="en-US"/>
        </w:rPr>
        <w:t xml:space="preserve">UCI can be transmitted at least on CG PUSCH occasions for UL video transfer, but the </w:t>
      </w:r>
      <w:r w:rsidR="004747D7">
        <w:t>UTO-</w:t>
      </w:r>
      <w:r w:rsidR="004747D7">
        <w:rPr>
          <w:lang w:val="en-US"/>
        </w:rPr>
        <w:t xml:space="preserve">UCI may not be transmitted on PUSCH occasions for haptic data or UL pose information. </w:t>
      </w:r>
      <w:r w:rsidR="005C1AA3">
        <w:t>Still another use case is f</w:t>
      </w:r>
      <w:r w:rsidR="00A15284">
        <w:t xml:space="preserve">or FR1 + FR2 CA, </w:t>
      </w:r>
      <w:r w:rsidR="000F782C">
        <w:t>a UTO-UCI sent in FR1 indicating CG PUSCH occasions in FR2 improve</w:t>
      </w:r>
      <w:r w:rsidR="007931CB">
        <w:t>s</w:t>
      </w:r>
      <w:r w:rsidR="000F782C">
        <w:t xml:space="preserve"> the </w:t>
      </w:r>
      <w:r w:rsidR="000B43F5">
        <w:t>UTO-</w:t>
      </w:r>
      <w:r w:rsidR="000F782C">
        <w:t xml:space="preserve">UCI reliability when FR1 scheduling FR2 is </w:t>
      </w:r>
      <w:r w:rsidR="00BE158D">
        <w:t>configured</w:t>
      </w:r>
      <w:r w:rsidR="000F782C">
        <w:t>.</w:t>
      </w:r>
    </w:p>
    <w:p w14:paraId="3B51124F" w14:textId="23EFA30F" w:rsidR="00381FDB" w:rsidRDefault="00D13839" w:rsidP="004C0882">
      <w:pPr>
        <w:rPr>
          <w:b/>
          <w:bCs/>
          <w:i/>
          <w:iCs/>
        </w:rPr>
      </w:pPr>
      <w:bookmarkStart w:id="6" w:name="o3"/>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0601FC">
        <w:rPr>
          <w:b/>
          <w:bCs/>
          <w:i/>
          <w:iCs/>
          <w:noProof/>
        </w:rPr>
        <w:t>3</w:t>
      </w:r>
      <w:r w:rsidRPr="00F64EC3">
        <w:rPr>
          <w:b/>
          <w:bCs/>
          <w:i/>
          <w:iCs/>
        </w:rPr>
        <w:fldChar w:fldCharType="end"/>
      </w:r>
      <w:r w:rsidRPr="0009097A">
        <w:rPr>
          <w:b/>
          <w:bCs/>
          <w:i/>
          <w:iCs/>
        </w:rPr>
        <w:t>:</w:t>
      </w:r>
      <w:r w:rsidR="00381432">
        <w:rPr>
          <w:b/>
          <w:bCs/>
          <w:i/>
          <w:iCs/>
        </w:rPr>
        <w:t xml:space="preserve"> </w:t>
      </w:r>
      <w:r w:rsidR="005349EA">
        <w:rPr>
          <w:b/>
          <w:bCs/>
          <w:i/>
          <w:iCs/>
        </w:rPr>
        <w:t xml:space="preserve">Use cases for the </w:t>
      </w:r>
      <w:r w:rsidR="00D15643">
        <w:rPr>
          <w:b/>
          <w:bCs/>
          <w:i/>
          <w:iCs/>
        </w:rPr>
        <w:t>UTO-</w:t>
      </w:r>
      <w:r w:rsidR="005349EA">
        <w:rPr>
          <w:b/>
          <w:bCs/>
          <w:i/>
          <w:iCs/>
        </w:rPr>
        <w:t xml:space="preserve">UCI indicating CG PUSCH occasions </w:t>
      </w:r>
      <w:r w:rsidR="003C70B6">
        <w:rPr>
          <w:b/>
          <w:bCs/>
          <w:i/>
          <w:iCs/>
        </w:rPr>
        <w:t xml:space="preserve">of multiple </w:t>
      </w:r>
      <w:r w:rsidR="002B2A51">
        <w:rPr>
          <w:b/>
          <w:bCs/>
          <w:i/>
          <w:iCs/>
        </w:rPr>
        <w:t xml:space="preserve">active </w:t>
      </w:r>
      <w:r w:rsidR="003C70B6">
        <w:rPr>
          <w:b/>
          <w:bCs/>
          <w:i/>
          <w:iCs/>
        </w:rPr>
        <w:t>CG configuration</w:t>
      </w:r>
      <w:r w:rsidR="00892223">
        <w:rPr>
          <w:b/>
          <w:bCs/>
          <w:i/>
          <w:iCs/>
        </w:rPr>
        <w:t>s</w:t>
      </w:r>
      <w:r w:rsidR="00B438EE">
        <w:rPr>
          <w:b/>
          <w:bCs/>
          <w:i/>
          <w:iCs/>
        </w:rPr>
        <w:t xml:space="preserve"> at least</w:t>
      </w:r>
      <w:r w:rsidR="003C70B6">
        <w:rPr>
          <w:b/>
          <w:bCs/>
          <w:i/>
          <w:iCs/>
        </w:rPr>
        <w:t xml:space="preserve"> include</w:t>
      </w:r>
      <w:r w:rsidR="00B438EE">
        <w:rPr>
          <w:b/>
          <w:bCs/>
          <w:i/>
          <w:iCs/>
        </w:rPr>
        <w:t>:</w:t>
      </w:r>
    </w:p>
    <w:p w14:paraId="58244483" w14:textId="3B4F4BDE" w:rsidR="003C70B6" w:rsidRPr="009714F2" w:rsidRDefault="003C70B6" w:rsidP="003C70B6">
      <w:pPr>
        <w:pStyle w:val="ListParagraph"/>
        <w:numPr>
          <w:ilvl w:val="0"/>
          <w:numId w:val="81"/>
        </w:numPr>
      </w:pPr>
      <w:r>
        <w:rPr>
          <w:b/>
          <w:bCs/>
          <w:i/>
          <w:iCs/>
        </w:rPr>
        <w:t xml:space="preserve">Indication of </w:t>
      </w:r>
      <w:r w:rsidR="00EA55B4">
        <w:rPr>
          <w:b/>
          <w:bCs/>
          <w:i/>
          <w:iCs/>
        </w:rPr>
        <w:t xml:space="preserve">multiple </w:t>
      </w:r>
      <w:r>
        <w:rPr>
          <w:b/>
          <w:bCs/>
          <w:i/>
          <w:iCs/>
        </w:rPr>
        <w:t xml:space="preserve">unused </w:t>
      </w:r>
      <w:r w:rsidR="00792C8B">
        <w:rPr>
          <w:b/>
          <w:bCs/>
          <w:i/>
          <w:iCs/>
        </w:rPr>
        <w:t>CG PUSCH occasions for legacy single</w:t>
      </w:r>
      <w:r w:rsidR="008D4ACF">
        <w:rPr>
          <w:b/>
          <w:bCs/>
          <w:i/>
          <w:iCs/>
        </w:rPr>
        <w:t>-</w:t>
      </w:r>
      <w:r w:rsidR="00792C8B">
        <w:rPr>
          <w:b/>
          <w:bCs/>
          <w:i/>
          <w:iCs/>
        </w:rPr>
        <w:t>PUSCH CG periods</w:t>
      </w:r>
      <w:r w:rsidR="00B438EE">
        <w:rPr>
          <w:b/>
          <w:bCs/>
          <w:i/>
          <w:iCs/>
        </w:rPr>
        <w:t>.</w:t>
      </w:r>
    </w:p>
    <w:p w14:paraId="4342E061" w14:textId="116ECD33" w:rsidR="00792C8B" w:rsidRPr="005479C7" w:rsidRDefault="00792C8B" w:rsidP="003C70B6">
      <w:pPr>
        <w:pStyle w:val="ListParagraph"/>
        <w:numPr>
          <w:ilvl w:val="0"/>
          <w:numId w:val="81"/>
        </w:numPr>
      </w:pPr>
      <w:r>
        <w:rPr>
          <w:b/>
          <w:bCs/>
          <w:i/>
          <w:iCs/>
        </w:rPr>
        <w:t>Indication of unused CG PUSCH occasions across multiple active CG configurations associated with different types of traffic</w:t>
      </w:r>
      <w:r w:rsidR="00B438EE">
        <w:rPr>
          <w:b/>
          <w:bCs/>
          <w:i/>
          <w:iCs/>
        </w:rPr>
        <w:t>.</w:t>
      </w:r>
    </w:p>
    <w:p w14:paraId="68E35457" w14:textId="0C96BE16" w:rsidR="0034761E" w:rsidRPr="009714F2" w:rsidRDefault="001734CA" w:rsidP="000841E8">
      <w:pPr>
        <w:pStyle w:val="ListParagraph"/>
        <w:numPr>
          <w:ilvl w:val="0"/>
          <w:numId w:val="81"/>
        </w:numPr>
      </w:pPr>
      <w:r>
        <w:rPr>
          <w:b/>
          <w:bCs/>
          <w:i/>
          <w:iCs/>
        </w:rPr>
        <w:t>Reliable</w:t>
      </w:r>
      <w:r w:rsidR="00EC63FE">
        <w:rPr>
          <w:b/>
          <w:bCs/>
          <w:i/>
          <w:iCs/>
        </w:rPr>
        <w:t xml:space="preserve"> </w:t>
      </w:r>
      <w:r w:rsidR="00D15643" w:rsidRPr="009714F2">
        <w:rPr>
          <w:b/>
          <w:bCs/>
          <w:i/>
          <w:iCs/>
        </w:rPr>
        <w:t>UTO-UCI</w:t>
      </w:r>
      <w:r w:rsidR="00EC63FE">
        <w:rPr>
          <w:b/>
          <w:bCs/>
          <w:i/>
          <w:iCs/>
        </w:rPr>
        <w:t xml:space="preserve"> transmission</w:t>
      </w:r>
      <w:r w:rsidR="00D15643" w:rsidRPr="009714F2">
        <w:rPr>
          <w:b/>
          <w:bCs/>
          <w:i/>
          <w:iCs/>
        </w:rPr>
        <w:t xml:space="preserve"> in FR1 carrier indicating </w:t>
      </w:r>
      <w:r w:rsidR="00197E07">
        <w:rPr>
          <w:b/>
          <w:bCs/>
          <w:i/>
          <w:iCs/>
        </w:rPr>
        <w:t xml:space="preserve">CG </w:t>
      </w:r>
      <w:r w:rsidR="00D15643" w:rsidRPr="009714F2">
        <w:rPr>
          <w:b/>
          <w:bCs/>
          <w:i/>
          <w:iCs/>
        </w:rPr>
        <w:t>PUSCH occasions in FR2 carrier</w:t>
      </w:r>
      <w:r w:rsidR="00C530FD">
        <w:rPr>
          <w:b/>
          <w:bCs/>
          <w:i/>
          <w:iCs/>
        </w:rPr>
        <w:t>.</w:t>
      </w:r>
    </w:p>
    <w:bookmarkEnd w:id="6"/>
    <w:p w14:paraId="466AC764" w14:textId="71099C72" w:rsidR="00627013" w:rsidRDefault="000A15FB" w:rsidP="00627013">
      <w:r>
        <w:t xml:space="preserve">Another benefit is that </w:t>
      </w:r>
      <w:r w:rsidR="00F742AE">
        <w:t xml:space="preserve">the UTO-UCI </w:t>
      </w:r>
      <w:r w:rsidR="00575552">
        <w:t>can provide an earlie</w:t>
      </w:r>
      <w:r w:rsidR="008C3F22">
        <w:t>st possible</w:t>
      </w:r>
      <w:r w:rsidR="00575552">
        <w:t xml:space="preserve"> </w:t>
      </w:r>
      <w:r w:rsidR="0007509F">
        <w:t>indication for CG PUSCH occasions</w:t>
      </w:r>
      <w:r w:rsidR="007C06EF">
        <w:t xml:space="preserve"> </w:t>
      </w:r>
      <w:r w:rsidR="0007509F">
        <w:t xml:space="preserve">for </w:t>
      </w:r>
      <w:r w:rsidR="006A0C96">
        <w:t>any</w:t>
      </w:r>
      <w:r w:rsidR="0007509F">
        <w:t xml:space="preserve"> CG configuration </w:t>
      </w:r>
      <w:r w:rsidR="00AC639A">
        <w:t>compared with</w:t>
      </w:r>
      <w:r w:rsidR="0007509F">
        <w:t xml:space="preserve"> </w:t>
      </w:r>
      <w:r w:rsidR="00D26720">
        <w:t xml:space="preserve">a </w:t>
      </w:r>
      <w:r w:rsidR="00784409">
        <w:t>UTO-</w:t>
      </w:r>
      <w:r w:rsidR="00D26720">
        <w:t xml:space="preserve">UCI </w:t>
      </w:r>
      <w:r w:rsidR="00727D7F">
        <w:t xml:space="preserve">that </w:t>
      </w:r>
      <w:r w:rsidR="00D26720">
        <w:t>only indicat</w:t>
      </w:r>
      <w:r w:rsidR="00727D7F">
        <w:t>es</w:t>
      </w:r>
      <w:r w:rsidR="00D26720">
        <w:t xml:space="preserve"> </w:t>
      </w:r>
      <w:r w:rsidR="005A21FA">
        <w:t>CG PUSCH occasions of the same CG configuration. In the example in</w:t>
      </w:r>
      <w:r w:rsidR="00B04CEB">
        <w:t xml:space="preserve"> </w:t>
      </w:r>
      <w:r w:rsidR="00B04CEB">
        <w:fldChar w:fldCharType="begin"/>
      </w:r>
      <w:r w:rsidR="00B04CEB">
        <w:instrText xml:space="preserve"> REF _Ref142308320 \h </w:instrText>
      </w:r>
      <w:r w:rsidR="00B04CEB">
        <w:fldChar w:fldCharType="separate"/>
      </w:r>
      <w:r w:rsidR="00B04CEB">
        <w:t xml:space="preserve">Figure </w:t>
      </w:r>
      <w:r w:rsidR="00B04CEB">
        <w:rPr>
          <w:noProof/>
        </w:rPr>
        <w:t>1</w:t>
      </w:r>
      <w:r w:rsidR="00B04CEB">
        <w:fldChar w:fldCharType="end"/>
      </w:r>
      <w:r w:rsidR="000466B4">
        <w:t xml:space="preserve">, </w:t>
      </w:r>
      <w:r w:rsidR="00906B27">
        <w:t xml:space="preserve">apparently when the </w:t>
      </w:r>
      <w:r w:rsidR="00E21A93">
        <w:t>UTO-</w:t>
      </w:r>
      <w:r w:rsidR="00906B27">
        <w:t xml:space="preserve">UCI </w:t>
      </w:r>
      <w:r w:rsidR="0047587C">
        <w:t xml:space="preserve">included in </w:t>
      </w:r>
      <w:r w:rsidR="00906B27">
        <w:t xml:space="preserve">CG 1 PUSCH indicates </w:t>
      </w:r>
      <w:r w:rsidR="00232880">
        <w:t xml:space="preserve">CG </w:t>
      </w:r>
      <w:r w:rsidR="00B422B3">
        <w:t xml:space="preserve">2 </w:t>
      </w:r>
      <w:r w:rsidR="00232880">
        <w:t xml:space="preserve">PUSCH occasions, the network </w:t>
      </w:r>
      <w:r w:rsidR="003460DB">
        <w:t>knows</w:t>
      </w:r>
      <w:r w:rsidR="004B1BEF">
        <w:t xml:space="preserve"> </w:t>
      </w:r>
      <w:r w:rsidR="008A0215">
        <w:t xml:space="preserve">status about </w:t>
      </w:r>
      <w:r w:rsidR="004B1BEF">
        <w:t xml:space="preserve">CG 2 PUSCH occasions </w:t>
      </w:r>
      <w:r w:rsidR="00C3695C">
        <w:t>earlier</w:t>
      </w:r>
      <w:r w:rsidR="004B1BEF">
        <w:t xml:space="preserve"> than </w:t>
      </w:r>
      <w:r w:rsidR="003035D7">
        <w:t xml:space="preserve">a </w:t>
      </w:r>
      <w:r w:rsidR="00DC1FF4">
        <w:t>U</w:t>
      </w:r>
      <w:r w:rsidR="006E1608">
        <w:t>TO-</w:t>
      </w:r>
      <w:r w:rsidR="004B1BEF">
        <w:t xml:space="preserve">UCI </w:t>
      </w:r>
      <w:r w:rsidR="00DC1FF4">
        <w:t>included in</w:t>
      </w:r>
      <w:r w:rsidR="004B1BEF">
        <w:t xml:space="preserve"> </w:t>
      </w:r>
      <w:r w:rsidR="003460DB">
        <w:t xml:space="preserve">the CG 2 PUSCH </w:t>
      </w:r>
      <w:r w:rsidR="00344626">
        <w:t xml:space="preserve">if it </w:t>
      </w:r>
      <w:r w:rsidR="00B422B3">
        <w:t xml:space="preserve">only indicates CG 2 PUSCH occasions. </w:t>
      </w:r>
      <w:r w:rsidR="00E12FDE">
        <w:t xml:space="preserve">This </w:t>
      </w:r>
      <w:r w:rsidR="00616E5F">
        <w:t>gives</w:t>
      </w:r>
      <w:r w:rsidR="00E12FDE">
        <w:t xml:space="preserve"> more processing time for</w:t>
      </w:r>
      <w:r w:rsidR="00EF5109">
        <w:t xml:space="preserve"> the</w:t>
      </w:r>
      <w:r w:rsidR="00E12FDE">
        <w:t xml:space="preserve"> network to decode the </w:t>
      </w:r>
      <w:r w:rsidR="00CA49A9">
        <w:t>UTO-UCI</w:t>
      </w:r>
      <w:r w:rsidR="00E12FDE">
        <w:t xml:space="preserve"> </w:t>
      </w:r>
      <w:r w:rsidR="00911D7E">
        <w:t xml:space="preserve">before </w:t>
      </w:r>
      <w:r w:rsidR="00E12FDE">
        <w:t>CG 2</w:t>
      </w:r>
      <w:r w:rsidR="009A3D21">
        <w:t xml:space="preserve"> PUSCH occasions</w:t>
      </w:r>
      <w:r w:rsidR="00CB5419">
        <w:t>.</w:t>
      </w:r>
    </w:p>
    <w:p w14:paraId="1D4660C4" w14:textId="18C3B87A" w:rsidR="00245B12" w:rsidRPr="00627013" w:rsidRDefault="00245B12" w:rsidP="00627013">
      <w:bookmarkStart w:id="7" w:name="o4"/>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0601FC">
        <w:rPr>
          <w:b/>
          <w:bCs/>
          <w:i/>
          <w:iCs/>
          <w:noProof/>
        </w:rPr>
        <w:t>4</w:t>
      </w:r>
      <w:r w:rsidRPr="00F64EC3">
        <w:rPr>
          <w:b/>
          <w:bCs/>
          <w:i/>
          <w:iCs/>
        </w:rPr>
        <w:fldChar w:fldCharType="end"/>
      </w:r>
      <w:r w:rsidRPr="0009097A">
        <w:rPr>
          <w:b/>
          <w:bCs/>
          <w:i/>
          <w:iCs/>
        </w:rPr>
        <w:t>:</w:t>
      </w:r>
      <w:r w:rsidR="006A1513">
        <w:rPr>
          <w:b/>
          <w:bCs/>
          <w:i/>
          <w:iCs/>
        </w:rPr>
        <w:t xml:space="preserve"> </w:t>
      </w:r>
      <w:r w:rsidR="001407C5">
        <w:rPr>
          <w:b/>
          <w:bCs/>
          <w:i/>
          <w:iCs/>
        </w:rPr>
        <w:t xml:space="preserve">The </w:t>
      </w:r>
      <w:r w:rsidR="00101BD4">
        <w:rPr>
          <w:b/>
          <w:bCs/>
          <w:i/>
          <w:iCs/>
        </w:rPr>
        <w:t>UTO-</w:t>
      </w:r>
      <w:r w:rsidR="001407C5">
        <w:rPr>
          <w:b/>
          <w:bCs/>
          <w:i/>
          <w:iCs/>
        </w:rPr>
        <w:t xml:space="preserve">UCI indicating PUSCH occasions of multiple active CG configurations allows the network to know </w:t>
      </w:r>
      <w:r w:rsidR="004C176F">
        <w:rPr>
          <w:b/>
          <w:bCs/>
          <w:i/>
          <w:iCs/>
        </w:rPr>
        <w:t>unused CG PUSCH occasions</w:t>
      </w:r>
      <w:r w:rsidR="00C55D01">
        <w:rPr>
          <w:b/>
          <w:bCs/>
          <w:i/>
          <w:iCs/>
        </w:rPr>
        <w:t xml:space="preserve"> earlier</w:t>
      </w:r>
      <w:r w:rsidR="004C176F">
        <w:rPr>
          <w:b/>
          <w:bCs/>
          <w:i/>
          <w:iCs/>
        </w:rPr>
        <w:t xml:space="preserve"> than </w:t>
      </w:r>
      <w:r w:rsidR="00101BD4">
        <w:rPr>
          <w:b/>
          <w:bCs/>
          <w:i/>
          <w:iCs/>
        </w:rPr>
        <w:t>the</w:t>
      </w:r>
      <w:r w:rsidR="004C176F">
        <w:rPr>
          <w:b/>
          <w:bCs/>
          <w:i/>
          <w:iCs/>
        </w:rPr>
        <w:t xml:space="preserve"> </w:t>
      </w:r>
      <w:r w:rsidR="00101BD4">
        <w:rPr>
          <w:b/>
          <w:bCs/>
          <w:i/>
          <w:iCs/>
        </w:rPr>
        <w:t>UTO-</w:t>
      </w:r>
      <w:r w:rsidR="004C176F">
        <w:rPr>
          <w:b/>
          <w:bCs/>
          <w:i/>
          <w:iCs/>
        </w:rPr>
        <w:t>UCI</w:t>
      </w:r>
      <w:r w:rsidR="00101BD4">
        <w:rPr>
          <w:b/>
          <w:bCs/>
          <w:i/>
          <w:iCs/>
        </w:rPr>
        <w:t xml:space="preserve"> that</w:t>
      </w:r>
      <w:r w:rsidR="004C176F">
        <w:rPr>
          <w:b/>
          <w:bCs/>
          <w:i/>
          <w:iCs/>
        </w:rPr>
        <w:t xml:space="preserve"> only indicat</w:t>
      </w:r>
      <w:r w:rsidR="00101BD4">
        <w:rPr>
          <w:b/>
          <w:bCs/>
          <w:i/>
          <w:iCs/>
        </w:rPr>
        <w:t>es</w:t>
      </w:r>
      <w:r w:rsidR="004C176F">
        <w:rPr>
          <w:b/>
          <w:bCs/>
          <w:i/>
          <w:iCs/>
        </w:rPr>
        <w:t xml:space="preserve"> PUSCH occasions of the same CG configuration</w:t>
      </w:r>
      <w:r w:rsidR="00BA66C8">
        <w:rPr>
          <w:b/>
          <w:bCs/>
          <w:i/>
          <w:iCs/>
        </w:rPr>
        <w:t>.</w:t>
      </w:r>
      <w:r w:rsidR="001407C5">
        <w:rPr>
          <w:b/>
          <w:bCs/>
          <w:i/>
          <w:iCs/>
        </w:rPr>
        <w:t xml:space="preserve"> </w:t>
      </w:r>
    </w:p>
    <w:bookmarkEnd w:id="7"/>
    <w:p w14:paraId="23748FD9" w14:textId="6E81CEC1" w:rsidR="00126829" w:rsidRDefault="00126829" w:rsidP="004C0882"/>
    <w:bookmarkStart w:id="8" w:name="_Ref134302542"/>
    <w:p w14:paraId="763F8343" w14:textId="035CED45" w:rsidR="009E1703" w:rsidRDefault="009E1703" w:rsidP="00784901">
      <w:pPr>
        <w:pStyle w:val="Caption"/>
        <w:jc w:val="center"/>
      </w:pPr>
      <w:r>
        <w:object w:dxaOrig="22126" w:dyaOrig="5280" w14:anchorId="62D64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16pt" o:ole="">
            <v:imagedata r:id="rId12" o:title=""/>
          </v:shape>
          <o:OLEObject Type="Embed" ProgID="Visio.Drawing.15" ShapeID="_x0000_i1025" DrawAspect="Content" ObjectID="_1753254576" r:id="rId13"/>
        </w:object>
      </w:r>
    </w:p>
    <w:p w14:paraId="413F19F7" w14:textId="4D3D0261" w:rsidR="00784901" w:rsidRDefault="00784901" w:rsidP="00784901">
      <w:pPr>
        <w:pStyle w:val="Caption"/>
        <w:jc w:val="center"/>
      </w:pPr>
      <w:bookmarkStart w:id="9" w:name="_Ref142308320"/>
      <w:r>
        <w:t xml:space="preserve">Figure </w:t>
      </w:r>
      <w:r>
        <w:fldChar w:fldCharType="begin"/>
      </w:r>
      <w:r>
        <w:instrText>SEQ Figure \* ARABIC</w:instrText>
      </w:r>
      <w:r>
        <w:fldChar w:fldCharType="separate"/>
      </w:r>
      <w:r w:rsidR="008B35C7">
        <w:rPr>
          <w:noProof/>
        </w:rPr>
        <w:t>1</w:t>
      </w:r>
      <w:r>
        <w:fldChar w:fldCharType="end"/>
      </w:r>
      <w:bookmarkEnd w:id="8"/>
      <w:bookmarkEnd w:id="9"/>
      <w:r>
        <w:t xml:space="preserve">: </w:t>
      </w:r>
      <w:r w:rsidR="002B0E19">
        <w:t>UTO-</w:t>
      </w:r>
      <w:r w:rsidR="00436D48">
        <w:t xml:space="preserve">UCI </w:t>
      </w:r>
      <w:r w:rsidR="00416FD6">
        <w:t xml:space="preserve">indicating unused </w:t>
      </w:r>
      <w:r w:rsidR="00C810C5">
        <w:t xml:space="preserve">CG PUSCH occasions </w:t>
      </w:r>
      <w:r w:rsidR="00FE0DBE">
        <w:t>of</w:t>
      </w:r>
      <w:r w:rsidR="006575BC">
        <w:t xml:space="preserve"> multiple CG configurat</w:t>
      </w:r>
      <w:r w:rsidR="00CB7445">
        <w:t>ion</w:t>
      </w:r>
      <w:r w:rsidR="006575BC">
        <w:t>s</w:t>
      </w:r>
      <w:r w:rsidR="00FE0DBE" w:rsidRPr="00FE0DBE">
        <w:t xml:space="preserve"> </w:t>
      </w:r>
      <w:r w:rsidR="00FE0DBE">
        <w:t>in a time duration/range</w:t>
      </w:r>
    </w:p>
    <w:p w14:paraId="724D51BF" w14:textId="77777777" w:rsidR="00064328" w:rsidRDefault="00064328" w:rsidP="004C0882">
      <w:pPr>
        <w:rPr>
          <w:lang w:val="en-US"/>
        </w:rPr>
      </w:pPr>
    </w:p>
    <w:p w14:paraId="20470E28" w14:textId="32EA105E" w:rsidR="00784901" w:rsidRPr="00AC1FFC" w:rsidRDefault="00791006" w:rsidP="00791006">
      <w:r w:rsidRPr="00AC1FFC">
        <w:t xml:space="preserve">It is beneficial for network UL resource allocation and power saving if the UTO-UCI indicates unused PUSCH occasions for all active CG configurations. </w:t>
      </w:r>
      <w:r w:rsidR="00257600" w:rsidRPr="00AC1FFC">
        <w:t>To su</w:t>
      </w:r>
      <w:r w:rsidR="00304745" w:rsidRPr="00AC1FFC">
        <w:t xml:space="preserve">pport the </w:t>
      </w:r>
      <w:r w:rsidR="00EE3D1D" w:rsidRPr="00791006">
        <w:t>UTO-</w:t>
      </w:r>
      <w:r w:rsidR="00AC0AC5" w:rsidRPr="00AC1FFC">
        <w:t xml:space="preserve">UCI indicating unused PUSCH occasions of multiple CG configurations, we need the following </w:t>
      </w:r>
      <w:r w:rsidR="006E0E28" w:rsidRPr="00AC1FFC">
        <w:t xml:space="preserve">additional configuration and </w:t>
      </w:r>
      <w:proofErr w:type="gramStart"/>
      <w:r w:rsidR="007A0552" w:rsidRPr="00AC1FFC">
        <w:t>rule</w:t>
      </w:r>
      <w:proofErr w:type="gramEnd"/>
    </w:p>
    <w:p w14:paraId="5B200770" w14:textId="0498B304" w:rsidR="004E58FD" w:rsidRDefault="009E141E" w:rsidP="004E58FD">
      <w:pPr>
        <w:pStyle w:val="ListParagraph"/>
        <w:numPr>
          <w:ilvl w:val="0"/>
          <w:numId w:val="82"/>
        </w:numPr>
        <w:rPr>
          <w:lang w:val="en-US"/>
        </w:rPr>
      </w:pPr>
      <w:r>
        <w:rPr>
          <w:lang w:val="en-US"/>
        </w:rPr>
        <w:t>By RRC configuration, w</w:t>
      </w:r>
      <w:r w:rsidR="004E58FD">
        <w:rPr>
          <w:lang w:val="en-US"/>
        </w:rPr>
        <w:t xml:space="preserve">hich </w:t>
      </w:r>
      <w:r>
        <w:rPr>
          <w:lang w:val="en-US"/>
        </w:rPr>
        <w:t xml:space="preserve">CG configuration’s PUSCH occasions can be indicated by the </w:t>
      </w:r>
      <w:r w:rsidR="008C161B">
        <w:t>UTO-</w:t>
      </w:r>
      <w:r>
        <w:rPr>
          <w:lang w:val="en-US"/>
        </w:rPr>
        <w:t>UCI</w:t>
      </w:r>
      <w:r w:rsidR="00DE32B4">
        <w:rPr>
          <w:lang w:val="en-US"/>
        </w:rPr>
        <w:t>.</w:t>
      </w:r>
    </w:p>
    <w:p w14:paraId="6E84B133" w14:textId="60A1EABB" w:rsidR="00AC0AC5" w:rsidRDefault="006236A1">
      <w:pPr>
        <w:pStyle w:val="ListParagraph"/>
        <w:numPr>
          <w:ilvl w:val="0"/>
          <w:numId w:val="82"/>
        </w:numPr>
        <w:rPr>
          <w:lang w:val="en-US"/>
        </w:rPr>
      </w:pPr>
      <w:r w:rsidRPr="00E97CAE">
        <w:rPr>
          <w:lang w:val="en-US"/>
        </w:rPr>
        <w:t xml:space="preserve">Mapping from </w:t>
      </w:r>
      <w:r w:rsidR="00792525">
        <w:rPr>
          <w:lang w:val="en-US"/>
        </w:rPr>
        <w:t xml:space="preserve">the indicated </w:t>
      </w:r>
      <w:r w:rsidR="00C0351E">
        <w:rPr>
          <w:lang w:val="en-US"/>
        </w:rPr>
        <w:t xml:space="preserve">CG </w:t>
      </w:r>
      <w:r w:rsidR="00792525">
        <w:rPr>
          <w:lang w:val="en-US"/>
        </w:rPr>
        <w:t>PUSCH occasions</w:t>
      </w:r>
      <w:r w:rsidR="00E9720F">
        <w:rPr>
          <w:lang w:val="en-US"/>
        </w:rPr>
        <w:t xml:space="preserve"> with a duration or range</w:t>
      </w:r>
      <w:r w:rsidR="00792525">
        <w:rPr>
          <w:lang w:val="en-US"/>
        </w:rPr>
        <w:t xml:space="preserve"> </w:t>
      </w:r>
      <w:r w:rsidR="00C60B8E">
        <w:rPr>
          <w:lang w:val="en-US"/>
        </w:rPr>
        <w:t xml:space="preserve">to the </w:t>
      </w:r>
      <w:r w:rsidR="00B924DB">
        <w:t>UTO-</w:t>
      </w:r>
      <w:r w:rsidR="00B924DB">
        <w:rPr>
          <w:lang w:val="en-US"/>
        </w:rPr>
        <w:t xml:space="preserve">UCI </w:t>
      </w:r>
      <w:r w:rsidR="00C60B8E">
        <w:rPr>
          <w:lang w:val="en-US"/>
        </w:rPr>
        <w:t>bitmap</w:t>
      </w:r>
      <w:r w:rsidR="00DE32B4">
        <w:rPr>
          <w:lang w:val="en-US"/>
        </w:rPr>
        <w:t>.</w:t>
      </w:r>
    </w:p>
    <w:p w14:paraId="60985AA1" w14:textId="1923F958" w:rsidR="00D2255F" w:rsidRDefault="00D2255F" w:rsidP="00612D03">
      <w:pPr>
        <w:rPr>
          <w:b/>
          <w:bCs/>
          <w:i/>
          <w:iCs/>
        </w:rPr>
      </w:pPr>
      <w:bookmarkStart w:id="10" w:name="o5"/>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1F5D73">
        <w:rPr>
          <w:b/>
          <w:bCs/>
          <w:i/>
          <w:iCs/>
          <w:noProof/>
        </w:rPr>
        <w:t>5</w:t>
      </w:r>
      <w:r w:rsidRPr="00F64EC3">
        <w:rPr>
          <w:b/>
          <w:bCs/>
          <w:i/>
          <w:iCs/>
        </w:rPr>
        <w:fldChar w:fldCharType="end"/>
      </w:r>
      <w:r w:rsidRPr="0009097A">
        <w:rPr>
          <w:b/>
          <w:bCs/>
          <w:i/>
          <w:iCs/>
        </w:rPr>
        <w:t>:</w:t>
      </w:r>
      <w:r>
        <w:rPr>
          <w:b/>
          <w:bCs/>
          <w:i/>
          <w:iCs/>
        </w:rPr>
        <w:t xml:space="preserve"> </w:t>
      </w:r>
      <w:r w:rsidR="003211C3">
        <w:rPr>
          <w:b/>
          <w:bCs/>
          <w:i/>
          <w:iCs/>
        </w:rPr>
        <w:t>UTO-</w:t>
      </w:r>
      <w:r>
        <w:rPr>
          <w:b/>
          <w:bCs/>
          <w:i/>
          <w:iCs/>
        </w:rPr>
        <w:t xml:space="preserve">UCI indicating unused CG PUSCH occasions for multiple CG configurations can be </w:t>
      </w:r>
      <w:r w:rsidR="00DA334D">
        <w:rPr>
          <w:b/>
          <w:bCs/>
          <w:i/>
          <w:iCs/>
        </w:rPr>
        <w:t>included</w:t>
      </w:r>
      <w:r>
        <w:rPr>
          <w:b/>
          <w:bCs/>
          <w:i/>
          <w:iCs/>
        </w:rPr>
        <w:t xml:space="preserve"> at least in </w:t>
      </w:r>
      <w:r w:rsidR="00F669B6">
        <w:rPr>
          <w:b/>
          <w:bCs/>
          <w:i/>
          <w:iCs/>
        </w:rPr>
        <w:t>the</w:t>
      </w:r>
      <w:r>
        <w:rPr>
          <w:b/>
          <w:bCs/>
          <w:i/>
          <w:iCs/>
        </w:rPr>
        <w:t xml:space="preserve"> CG PUSCH for XR UL video tr</w:t>
      </w:r>
      <w:r w:rsidR="00A55984">
        <w:rPr>
          <w:b/>
          <w:bCs/>
          <w:i/>
          <w:iCs/>
        </w:rPr>
        <w:t xml:space="preserve">affic and may not be </w:t>
      </w:r>
      <w:r w:rsidR="000911B5">
        <w:rPr>
          <w:b/>
          <w:bCs/>
          <w:i/>
          <w:iCs/>
        </w:rPr>
        <w:t>included</w:t>
      </w:r>
      <w:r w:rsidR="00A55984">
        <w:rPr>
          <w:b/>
          <w:bCs/>
          <w:i/>
          <w:iCs/>
        </w:rPr>
        <w:t xml:space="preserve"> in </w:t>
      </w:r>
      <w:r w:rsidR="00913E09">
        <w:rPr>
          <w:b/>
          <w:bCs/>
          <w:i/>
          <w:iCs/>
        </w:rPr>
        <w:t>the</w:t>
      </w:r>
      <w:r w:rsidR="00A55984">
        <w:rPr>
          <w:b/>
          <w:bCs/>
          <w:i/>
          <w:iCs/>
        </w:rPr>
        <w:t xml:space="preserve"> CG PUSCH for </w:t>
      </w:r>
      <w:r w:rsidR="00857310">
        <w:rPr>
          <w:b/>
          <w:bCs/>
          <w:i/>
          <w:iCs/>
        </w:rPr>
        <w:t xml:space="preserve">haptic data or </w:t>
      </w:r>
      <w:r w:rsidR="00A55984">
        <w:rPr>
          <w:b/>
          <w:bCs/>
          <w:i/>
          <w:iCs/>
        </w:rPr>
        <w:t xml:space="preserve">UL pose </w:t>
      </w:r>
      <w:r w:rsidR="00A8412E">
        <w:rPr>
          <w:b/>
          <w:bCs/>
          <w:i/>
          <w:iCs/>
        </w:rPr>
        <w:t>information</w:t>
      </w:r>
      <w:r w:rsidR="00A55984">
        <w:rPr>
          <w:b/>
          <w:bCs/>
          <w:i/>
          <w:iCs/>
        </w:rPr>
        <w:t>.</w:t>
      </w:r>
    </w:p>
    <w:bookmarkEnd w:id="10"/>
    <w:p w14:paraId="1F55D220" w14:textId="77777777" w:rsidR="00702723" w:rsidRDefault="00702723" w:rsidP="00702723">
      <w:pPr>
        <w:rPr>
          <w:lang w:val="en-US"/>
        </w:rPr>
      </w:pPr>
    </w:p>
    <w:p w14:paraId="0014F49C" w14:textId="068B0BF1" w:rsidR="00702723" w:rsidRDefault="00702723" w:rsidP="00702723">
      <w:pPr>
        <w:rPr>
          <w:lang w:val="en-US"/>
        </w:rPr>
      </w:pPr>
      <w:r>
        <w:rPr>
          <w:lang w:val="en-US"/>
        </w:rPr>
        <w:t>Mapping of indicated CG PUSCH occasions to the UTO-UCI bitmap can be based on a general indexing rule. Ordering of the CG PUSCH occasions associated with multiple CG configurations can be determined by the starting symbol, CG configuration index, TRP index, carrier index or location of TDRA information for the CG PUSCH occasion in the row of the TDRA table of the CG PUSCH occasion. The rule can handle both non-overlapping and overlapping CG PUSCH occasions. We will discuss overlapping CG PUSCH occasions in more detail later.</w:t>
      </w:r>
    </w:p>
    <w:p w14:paraId="301EF132" w14:textId="6C15334A" w:rsidR="002852BE" w:rsidRPr="004D646E" w:rsidRDefault="00220266" w:rsidP="002852BE">
      <w:pPr>
        <w:rPr>
          <w:b/>
          <w:bCs/>
          <w:i/>
          <w:iCs/>
        </w:rPr>
      </w:pPr>
      <w:bookmarkStart w:id="11" w:name="p2"/>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3914A3">
        <w:rPr>
          <w:b/>
          <w:bCs/>
          <w:i/>
          <w:iCs/>
          <w:noProof/>
        </w:rPr>
        <w:t>2</w:t>
      </w:r>
      <w:r w:rsidRPr="00FB409F">
        <w:rPr>
          <w:b/>
          <w:bCs/>
          <w:i/>
          <w:iCs/>
        </w:rPr>
        <w:fldChar w:fldCharType="end"/>
      </w:r>
      <w:r w:rsidR="002852BE" w:rsidRPr="004D646E">
        <w:rPr>
          <w:b/>
          <w:bCs/>
          <w:i/>
          <w:iCs/>
        </w:rPr>
        <w:t xml:space="preserve">: </w:t>
      </w:r>
      <w:r w:rsidR="00D00353">
        <w:rPr>
          <w:b/>
          <w:bCs/>
          <w:i/>
          <w:iCs/>
        </w:rPr>
        <w:t xml:space="preserve">The </w:t>
      </w:r>
      <w:r w:rsidR="00955EC6">
        <w:rPr>
          <w:b/>
          <w:bCs/>
          <w:i/>
          <w:iCs/>
        </w:rPr>
        <w:t>UTO-</w:t>
      </w:r>
      <w:r w:rsidR="00D00353">
        <w:rPr>
          <w:b/>
          <w:bCs/>
          <w:i/>
          <w:iCs/>
        </w:rPr>
        <w:t xml:space="preserve">UCI can indicate </w:t>
      </w:r>
      <w:r w:rsidR="002852BE" w:rsidRPr="004D646E">
        <w:rPr>
          <w:b/>
          <w:bCs/>
          <w:i/>
          <w:iCs/>
        </w:rPr>
        <w:t xml:space="preserve">unused CG PUSCH </w:t>
      </w:r>
      <w:r w:rsidR="00D00353">
        <w:rPr>
          <w:b/>
          <w:bCs/>
          <w:i/>
          <w:iCs/>
        </w:rPr>
        <w:t xml:space="preserve">occasions associated with multiple active CG configurations. </w:t>
      </w:r>
      <w:r w:rsidR="001E439A">
        <w:rPr>
          <w:b/>
          <w:bCs/>
          <w:i/>
          <w:iCs/>
        </w:rPr>
        <w:t xml:space="preserve">The feature can be </w:t>
      </w:r>
      <w:r w:rsidR="0008133E">
        <w:rPr>
          <w:b/>
          <w:bCs/>
          <w:i/>
          <w:iCs/>
        </w:rPr>
        <w:t>enabled by</w:t>
      </w:r>
    </w:p>
    <w:p w14:paraId="3DEF97F6" w14:textId="031EC901" w:rsidR="00CA3B3B" w:rsidRDefault="00CA3B3B" w:rsidP="005D3ACB">
      <w:pPr>
        <w:pStyle w:val="ListParagraph"/>
        <w:numPr>
          <w:ilvl w:val="0"/>
          <w:numId w:val="83"/>
        </w:numPr>
        <w:rPr>
          <w:b/>
          <w:bCs/>
          <w:i/>
          <w:iCs/>
        </w:rPr>
      </w:pPr>
      <w:r>
        <w:rPr>
          <w:b/>
          <w:bCs/>
          <w:i/>
          <w:iCs/>
        </w:rPr>
        <w:t xml:space="preserve">Configuration to </w:t>
      </w:r>
      <w:r w:rsidR="00A43136">
        <w:rPr>
          <w:b/>
          <w:bCs/>
          <w:i/>
          <w:iCs/>
        </w:rPr>
        <w:t xml:space="preserve">indicate which </w:t>
      </w:r>
      <w:r>
        <w:rPr>
          <w:b/>
          <w:bCs/>
          <w:i/>
          <w:iCs/>
        </w:rPr>
        <w:t>CG configuration</w:t>
      </w:r>
      <w:r w:rsidR="00BC10A9">
        <w:rPr>
          <w:b/>
          <w:bCs/>
          <w:i/>
          <w:iCs/>
        </w:rPr>
        <w:t>(</w:t>
      </w:r>
      <w:r>
        <w:rPr>
          <w:b/>
          <w:bCs/>
          <w:i/>
          <w:iCs/>
        </w:rPr>
        <w:t>s</w:t>
      </w:r>
      <w:r w:rsidR="00BC10A9">
        <w:rPr>
          <w:b/>
          <w:bCs/>
          <w:i/>
          <w:iCs/>
        </w:rPr>
        <w:t>)</w:t>
      </w:r>
      <w:r>
        <w:rPr>
          <w:b/>
          <w:bCs/>
          <w:i/>
          <w:iCs/>
        </w:rPr>
        <w:t xml:space="preserve"> </w:t>
      </w:r>
      <w:r w:rsidR="0090432C">
        <w:rPr>
          <w:b/>
          <w:bCs/>
          <w:i/>
          <w:iCs/>
        </w:rPr>
        <w:t xml:space="preserve">can be indicated by the </w:t>
      </w:r>
      <w:r w:rsidR="00C877FF" w:rsidRPr="009714F2">
        <w:rPr>
          <w:b/>
          <w:bCs/>
          <w:i/>
          <w:iCs/>
        </w:rPr>
        <w:t>UTO-</w:t>
      </w:r>
      <w:r w:rsidR="0090432C">
        <w:rPr>
          <w:b/>
          <w:bCs/>
          <w:i/>
          <w:iCs/>
        </w:rPr>
        <w:t>UCI</w:t>
      </w:r>
      <w:r w:rsidR="00C73F72">
        <w:rPr>
          <w:b/>
          <w:bCs/>
          <w:i/>
          <w:iCs/>
        </w:rPr>
        <w:t>.</w:t>
      </w:r>
    </w:p>
    <w:p w14:paraId="43924E36" w14:textId="43768B6E" w:rsidR="006B791F" w:rsidRDefault="00E12A97">
      <w:pPr>
        <w:pStyle w:val="ListParagraph"/>
        <w:numPr>
          <w:ilvl w:val="0"/>
          <w:numId w:val="83"/>
        </w:numPr>
        <w:rPr>
          <w:b/>
          <w:bCs/>
          <w:i/>
          <w:iCs/>
        </w:rPr>
      </w:pPr>
      <w:r w:rsidRPr="006B791F">
        <w:rPr>
          <w:b/>
          <w:bCs/>
          <w:i/>
          <w:iCs/>
        </w:rPr>
        <w:t xml:space="preserve">Indexing rule for CG PUSCH occasions </w:t>
      </w:r>
      <w:r w:rsidR="006A2B62">
        <w:rPr>
          <w:b/>
          <w:bCs/>
          <w:i/>
          <w:iCs/>
        </w:rPr>
        <w:t>of</w:t>
      </w:r>
      <w:r w:rsidR="006A2B62" w:rsidRPr="006B791F">
        <w:rPr>
          <w:b/>
          <w:bCs/>
          <w:i/>
          <w:iCs/>
        </w:rPr>
        <w:t xml:space="preserve"> </w:t>
      </w:r>
      <w:r w:rsidRPr="006B791F">
        <w:rPr>
          <w:b/>
          <w:bCs/>
          <w:i/>
          <w:iCs/>
        </w:rPr>
        <w:t xml:space="preserve">multiple CG configurations, </w:t>
      </w:r>
      <w:r w:rsidR="006B791F" w:rsidRPr="006B791F">
        <w:rPr>
          <w:b/>
          <w:bCs/>
          <w:i/>
          <w:iCs/>
        </w:rPr>
        <w:t>TRPs</w:t>
      </w:r>
      <w:r w:rsidR="00E17B93">
        <w:rPr>
          <w:b/>
          <w:bCs/>
          <w:i/>
          <w:iCs/>
        </w:rPr>
        <w:t xml:space="preserve"> and</w:t>
      </w:r>
      <w:r w:rsidR="006B791F" w:rsidRPr="006B791F">
        <w:rPr>
          <w:b/>
          <w:bCs/>
          <w:i/>
          <w:iCs/>
        </w:rPr>
        <w:t xml:space="preserve"> carriers</w:t>
      </w:r>
      <w:r w:rsidR="00C73F72">
        <w:rPr>
          <w:b/>
          <w:bCs/>
          <w:i/>
          <w:iCs/>
        </w:rPr>
        <w:t>.</w:t>
      </w:r>
    </w:p>
    <w:bookmarkEnd w:id="11"/>
    <w:p w14:paraId="17A8AF9D" w14:textId="77777777" w:rsidR="00280C9D" w:rsidRPr="009714F2" w:rsidRDefault="00280C9D" w:rsidP="009714F2"/>
    <w:p w14:paraId="216C342E" w14:textId="779A5E4E" w:rsidR="00C00158" w:rsidRDefault="00C00158" w:rsidP="00C00158">
      <w:r>
        <w:t xml:space="preserve">It </w:t>
      </w:r>
      <w:r w:rsidR="007E0078">
        <w:t>will be</w:t>
      </w:r>
      <w:r>
        <w:t xml:space="preserve"> more resource efficient if the </w:t>
      </w:r>
      <w:r w:rsidR="002379F0">
        <w:t xml:space="preserve">CG </w:t>
      </w:r>
      <w:r>
        <w:t xml:space="preserve">PUSCH occasions are allowed to be overlapping especially </w:t>
      </w:r>
      <w:r w:rsidR="00114581">
        <w:t xml:space="preserve">when </w:t>
      </w:r>
      <w:r w:rsidR="00064792">
        <w:t>they belong to</w:t>
      </w:r>
      <w:r>
        <w:t xml:space="preserve"> multiple CG configurations with different resource allocation</w:t>
      </w:r>
      <w:r w:rsidR="00732837">
        <w:t>s</w:t>
      </w:r>
      <w:r>
        <w:t xml:space="preserve">. Then the UE can use the </w:t>
      </w:r>
      <w:r w:rsidR="00CE3D8A">
        <w:t>UTO-UCI</w:t>
      </w:r>
      <w:r>
        <w:t xml:space="preserve"> to select the one among the</w:t>
      </w:r>
      <w:r w:rsidR="00132D78">
        <w:t>se</w:t>
      </w:r>
      <w:r>
        <w:t xml:space="preserve"> overlapping PUSCH occasions that best fits the size of buffered data and set the other ones as unused. </w:t>
      </w:r>
      <w:r w:rsidR="000B294C">
        <w:rPr>
          <w:lang w:val="en-US"/>
        </w:rPr>
        <w:t>O</w:t>
      </w:r>
      <w:r w:rsidR="000B294C" w:rsidRPr="00E05E64">
        <w:rPr>
          <w:lang w:val="en-US"/>
        </w:rPr>
        <w:t xml:space="preserve">verlapping PUSCH occasions </w:t>
      </w:r>
      <w:r w:rsidR="000B294C">
        <w:rPr>
          <w:lang w:val="en-US"/>
        </w:rPr>
        <w:t xml:space="preserve">can be configured </w:t>
      </w:r>
      <w:r w:rsidR="006B723F">
        <w:rPr>
          <w:lang w:val="en-US"/>
        </w:rPr>
        <w:t>between</w:t>
      </w:r>
      <w:r w:rsidR="000B294C" w:rsidRPr="00E05E64">
        <w:rPr>
          <w:lang w:val="en-US"/>
        </w:rPr>
        <w:t xml:space="preserve"> two different CG configurations,</w:t>
      </w:r>
      <w:r w:rsidR="000B294C">
        <w:rPr>
          <w:lang w:val="en-US"/>
        </w:rPr>
        <w:t xml:space="preserve"> e.g., with</w:t>
      </w:r>
      <w:r w:rsidR="000B294C" w:rsidRPr="00E05E64">
        <w:rPr>
          <w:lang w:val="en-US"/>
        </w:rPr>
        <w:t xml:space="preserve"> </w:t>
      </w:r>
      <w:r w:rsidR="000B294C">
        <w:rPr>
          <w:lang w:val="en-US"/>
        </w:rPr>
        <w:t xml:space="preserve">the </w:t>
      </w:r>
      <w:r w:rsidR="000B294C" w:rsidRPr="00E05E64">
        <w:rPr>
          <w:lang w:val="en-US"/>
        </w:rPr>
        <w:t>same SLIV and different FDRA</w:t>
      </w:r>
      <w:r w:rsidR="000B294C">
        <w:rPr>
          <w:lang w:val="en-US"/>
        </w:rPr>
        <w:t xml:space="preserve"> (see</w:t>
      </w:r>
      <w:r w:rsidR="00DB466E">
        <w:rPr>
          <w:lang w:val="en-US"/>
        </w:rPr>
        <w:t xml:space="preserve"> </w:t>
      </w:r>
      <w:r w:rsidR="00BA7061">
        <w:rPr>
          <w:lang w:val="en-US"/>
        </w:rPr>
        <w:fldChar w:fldCharType="begin"/>
      </w:r>
      <w:r w:rsidR="00BA7061">
        <w:rPr>
          <w:lang w:val="en-US"/>
        </w:rPr>
        <w:instrText xml:space="preserve"> REF _Ref134349408 \h </w:instrText>
      </w:r>
      <w:r w:rsidR="00BA7061">
        <w:rPr>
          <w:lang w:val="en-US"/>
        </w:rPr>
      </w:r>
      <w:r w:rsidR="00BA7061">
        <w:rPr>
          <w:lang w:val="en-US"/>
        </w:rPr>
        <w:fldChar w:fldCharType="separate"/>
      </w:r>
      <w:r w:rsidR="00AB3E7D">
        <w:t xml:space="preserve">Figure </w:t>
      </w:r>
      <w:r w:rsidR="00AB3E7D">
        <w:rPr>
          <w:noProof/>
        </w:rPr>
        <w:t>2</w:t>
      </w:r>
      <w:r w:rsidR="00BA7061">
        <w:rPr>
          <w:lang w:val="en-US"/>
        </w:rPr>
        <w:fldChar w:fldCharType="end"/>
      </w:r>
      <w:r w:rsidR="00BA7061">
        <w:rPr>
          <w:lang w:val="en-US"/>
        </w:rPr>
        <w:t xml:space="preserve"> </w:t>
      </w:r>
      <w:r w:rsidR="00DB466E">
        <w:rPr>
          <w:lang w:val="en-US"/>
        </w:rPr>
        <w:t>(</w:t>
      </w:r>
      <w:r w:rsidR="000B294C">
        <w:rPr>
          <w:lang w:val="en-US"/>
        </w:rPr>
        <w:t>a))</w:t>
      </w:r>
      <w:r w:rsidR="00DD2334">
        <w:rPr>
          <w:lang w:val="en-US"/>
        </w:rPr>
        <w:t xml:space="preserve"> or </w:t>
      </w:r>
      <w:r w:rsidR="00D540C7">
        <w:rPr>
          <w:lang w:val="en-US"/>
        </w:rPr>
        <w:t xml:space="preserve">in </w:t>
      </w:r>
      <w:r w:rsidR="000B294C" w:rsidRPr="00E05E64">
        <w:t xml:space="preserve">the same CG configuration, </w:t>
      </w:r>
      <w:r w:rsidR="000B294C">
        <w:t>e.g., with</w:t>
      </w:r>
      <w:r w:rsidR="000B294C" w:rsidRPr="00E05E64">
        <w:t xml:space="preserve"> different </w:t>
      </w:r>
      <w:r w:rsidR="000B294C">
        <w:t>SLIV a</w:t>
      </w:r>
      <w:r w:rsidR="000B294C" w:rsidRPr="00E05E64">
        <w:t>nd same FDRA</w:t>
      </w:r>
      <w:r w:rsidR="000B294C">
        <w:t xml:space="preserve"> </w:t>
      </w:r>
      <w:r w:rsidR="000B294C">
        <w:rPr>
          <w:lang w:val="en-US"/>
        </w:rPr>
        <w:t>(see</w:t>
      </w:r>
      <w:r w:rsidR="00BA7061">
        <w:rPr>
          <w:lang w:val="en-US"/>
        </w:rPr>
        <w:t xml:space="preserve"> </w:t>
      </w:r>
      <w:r w:rsidR="00BA7061">
        <w:rPr>
          <w:lang w:val="en-US"/>
        </w:rPr>
        <w:fldChar w:fldCharType="begin"/>
      </w:r>
      <w:r w:rsidR="00BA7061">
        <w:rPr>
          <w:lang w:val="en-US"/>
        </w:rPr>
        <w:instrText xml:space="preserve"> REF _Ref134349408 \h </w:instrText>
      </w:r>
      <w:r w:rsidR="00BA7061">
        <w:rPr>
          <w:lang w:val="en-US"/>
        </w:rPr>
      </w:r>
      <w:r w:rsidR="00BA7061">
        <w:rPr>
          <w:lang w:val="en-US"/>
        </w:rPr>
        <w:fldChar w:fldCharType="separate"/>
      </w:r>
      <w:r w:rsidR="00AB3E7D">
        <w:t xml:space="preserve">Figure </w:t>
      </w:r>
      <w:r w:rsidR="00AB3E7D">
        <w:rPr>
          <w:noProof/>
        </w:rPr>
        <w:t>2</w:t>
      </w:r>
      <w:r w:rsidR="00BA7061">
        <w:rPr>
          <w:lang w:val="en-US"/>
        </w:rPr>
        <w:fldChar w:fldCharType="end"/>
      </w:r>
      <w:r w:rsidR="00BA7061">
        <w:rPr>
          <w:lang w:val="en-US"/>
        </w:rPr>
        <w:t xml:space="preserve"> </w:t>
      </w:r>
      <w:r w:rsidR="000B294C">
        <w:rPr>
          <w:lang w:val="en-US"/>
        </w:rPr>
        <w:t>(b)).</w:t>
      </w:r>
    </w:p>
    <w:p w14:paraId="4F1A8B66" w14:textId="1C329C25" w:rsidR="00C00158" w:rsidRDefault="00C00158" w:rsidP="00C00158">
      <w:pPr>
        <w:rPr>
          <w:b/>
          <w:bCs/>
          <w:i/>
          <w:iCs/>
        </w:rPr>
      </w:pPr>
      <w:bookmarkStart w:id="12" w:name="o6"/>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3914A3">
        <w:rPr>
          <w:b/>
          <w:bCs/>
          <w:i/>
          <w:iCs/>
          <w:noProof/>
        </w:rPr>
        <w:t>6</w:t>
      </w:r>
      <w:r w:rsidRPr="00F64EC3">
        <w:rPr>
          <w:b/>
          <w:bCs/>
          <w:i/>
          <w:iCs/>
        </w:rPr>
        <w:fldChar w:fldCharType="end"/>
      </w:r>
      <w:r w:rsidRPr="0009097A">
        <w:rPr>
          <w:b/>
          <w:bCs/>
          <w:i/>
          <w:iCs/>
        </w:rPr>
        <w:t>:</w:t>
      </w:r>
      <w:r>
        <w:rPr>
          <w:b/>
          <w:bCs/>
          <w:i/>
          <w:iCs/>
        </w:rPr>
        <w:t xml:space="preserve"> It is possible to configure the UE with overlapping CG PUSCH occasions </w:t>
      </w:r>
      <w:r w:rsidR="004C446C">
        <w:rPr>
          <w:b/>
          <w:bCs/>
          <w:i/>
          <w:iCs/>
        </w:rPr>
        <w:t xml:space="preserve">associated with the same CG configuration or different CG configurations </w:t>
      </w:r>
      <w:r>
        <w:rPr>
          <w:b/>
          <w:bCs/>
          <w:i/>
          <w:iCs/>
        </w:rPr>
        <w:t xml:space="preserve">in current specs but the gNB </w:t>
      </w:r>
      <w:proofErr w:type="gramStart"/>
      <w:r>
        <w:rPr>
          <w:b/>
          <w:bCs/>
          <w:i/>
          <w:iCs/>
        </w:rPr>
        <w:t>has to</w:t>
      </w:r>
      <w:proofErr w:type="gramEnd"/>
      <w:r>
        <w:rPr>
          <w:b/>
          <w:bCs/>
          <w:i/>
          <w:iCs/>
        </w:rPr>
        <w:t xml:space="preserve"> blind detect the PUSCH</w:t>
      </w:r>
      <w:r w:rsidR="0080104D">
        <w:rPr>
          <w:b/>
          <w:bCs/>
          <w:i/>
          <w:iCs/>
        </w:rPr>
        <w:t>.</w:t>
      </w:r>
    </w:p>
    <w:p w14:paraId="486294DB" w14:textId="5C13BCD0" w:rsidR="00C00158" w:rsidRDefault="00C00158" w:rsidP="00C00158">
      <w:pPr>
        <w:rPr>
          <w:b/>
          <w:bCs/>
          <w:i/>
          <w:iCs/>
        </w:rPr>
      </w:pPr>
      <w:bookmarkStart w:id="13" w:name="o7"/>
      <w:bookmarkEnd w:id="12"/>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3914A3">
        <w:rPr>
          <w:b/>
          <w:bCs/>
          <w:i/>
          <w:iCs/>
          <w:noProof/>
        </w:rPr>
        <w:t>7</w:t>
      </w:r>
      <w:r w:rsidRPr="00F64EC3">
        <w:rPr>
          <w:b/>
          <w:bCs/>
          <w:i/>
          <w:iCs/>
        </w:rPr>
        <w:fldChar w:fldCharType="end"/>
      </w:r>
      <w:r w:rsidRPr="0009097A">
        <w:rPr>
          <w:b/>
          <w:bCs/>
          <w:i/>
          <w:iCs/>
        </w:rPr>
        <w:t>:</w:t>
      </w:r>
      <w:r>
        <w:rPr>
          <w:b/>
          <w:bCs/>
          <w:i/>
          <w:iCs/>
        </w:rPr>
        <w:t xml:space="preserve"> </w:t>
      </w:r>
      <w:r w:rsidR="001E57B4">
        <w:rPr>
          <w:b/>
          <w:bCs/>
          <w:i/>
          <w:iCs/>
        </w:rPr>
        <w:t xml:space="preserve">For the </w:t>
      </w:r>
      <w:r w:rsidR="001E57B4" w:rsidRPr="001F6E40">
        <w:rPr>
          <w:b/>
          <w:bCs/>
          <w:i/>
          <w:iCs/>
        </w:rPr>
        <w:t xml:space="preserve">dynamic indication of the unused CG PUSCH occasion(s) </w:t>
      </w:r>
      <w:r w:rsidR="001E57B4">
        <w:rPr>
          <w:b/>
          <w:bCs/>
          <w:i/>
          <w:iCs/>
        </w:rPr>
        <w:t xml:space="preserve">among a set of PUSCH occasions, the CG PUSCH occasions can be overlapping in time. The overlapping PUSCH occasions allow for higher resource efficiency. </w:t>
      </w:r>
      <w:r>
        <w:rPr>
          <w:b/>
          <w:bCs/>
          <w:i/>
          <w:iCs/>
        </w:rPr>
        <w:t>Indication of unused CG PUSCH occasion(s) of multiple overlapping PUSCH occasions is useful for UE power savings and for reducing blind decoding at gNB (network energy savings)</w:t>
      </w:r>
      <w:r w:rsidR="0080104D">
        <w:rPr>
          <w:b/>
          <w:bCs/>
          <w:i/>
          <w:iCs/>
        </w:rPr>
        <w:t>.</w:t>
      </w:r>
    </w:p>
    <w:bookmarkEnd w:id="13"/>
    <w:p w14:paraId="37767C3E" w14:textId="0EB59D42" w:rsidR="00DE763E" w:rsidRDefault="00DE763E" w:rsidP="00DE763E">
      <w:pPr>
        <w:jc w:val="center"/>
      </w:pPr>
    </w:p>
    <w:p w14:paraId="77F01E79" w14:textId="3B92EDB2" w:rsidR="009F111D" w:rsidRDefault="009F111D" w:rsidP="00DE763E">
      <w:pPr>
        <w:jc w:val="center"/>
      </w:pPr>
      <w:r>
        <w:object w:dxaOrig="6646" w:dyaOrig="1786" w14:anchorId="2744B53F">
          <v:shape id="_x0000_i1026" type="#_x0000_t75" style="width:251.5pt;height:67pt" o:ole="">
            <v:imagedata r:id="rId14" o:title=""/>
          </v:shape>
          <o:OLEObject Type="Embed" ProgID="Visio.Drawing.15" ShapeID="_x0000_i1026" DrawAspect="Content" ObjectID="_1753254577" r:id="rId15"/>
        </w:object>
      </w:r>
    </w:p>
    <w:p w14:paraId="5789378E" w14:textId="7D16E3A4" w:rsidR="00DE763E" w:rsidRPr="00E07439" w:rsidRDefault="00DE763E" w:rsidP="00DE763E">
      <w:pPr>
        <w:jc w:val="center"/>
      </w:pPr>
      <w:r>
        <w:t xml:space="preserve">(a) </w:t>
      </w:r>
      <w:r w:rsidRPr="00E07439">
        <w:t xml:space="preserve">Overlapping PUSCH occasions </w:t>
      </w:r>
      <w:r w:rsidR="004E64C9">
        <w:t>of</w:t>
      </w:r>
      <w:r w:rsidR="004E64C9" w:rsidRPr="00E07439">
        <w:t xml:space="preserve"> </w:t>
      </w:r>
      <w:r w:rsidRPr="00E07439">
        <w:t>different CG configurations</w:t>
      </w:r>
      <w:r w:rsidR="002F6C65">
        <w:t xml:space="preserve"> with different FDRA and same TDRA</w:t>
      </w:r>
    </w:p>
    <w:p w14:paraId="4625250B" w14:textId="4752D9A4" w:rsidR="00DE763E" w:rsidRDefault="00AF665B" w:rsidP="00DE763E">
      <w:pPr>
        <w:jc w:val="center"/>
      </w:pPr>
      <w:r>
        <w:object w:dxaOrig="6601" w:dyaOrig="1501" w14:anchorId="348DC64C">
          <v:shape id="_x0000_i1027" type="#_x0000_t75" style="width:246.5pt;height:57pt" o:ole="">
            <v:imagedata r:id="rId16" o:title=""/>
          </v:shape>
          <o:OLEObject Type="Embed" ProgID="Visio.Drawing.15" ShapeID="_x0000_i1027" DrawAspect="Content" ObjectID="_1753254578" r:id="rId17"/>
        </w:object>
      </w:r>
    </w:p>
    <w:p w14:paraId="1A0AE466" w14:textId="35443E67" w:rsidR="00DE763E" w:rsidRDefault="00DE763E" w:rsidP="00DE763E">
      <w:pPr>
        <w:ind w:left="360"/>
        <w:jc w:val="center"/>
      </w:pPr>
      <w:r>
        <w:t>(b) Overlapping PUSCH occasions of the same CG configuration</w:t>
      </w:r>
      <w:r w:rsidR="002F59B1">
        <w:t xml:space="preserve"> with same FDRA and different TDRA</w:t>
      </w:r>
    </w:p>
    <w:p w14:paraId="2EE8E8E2" w14:textId="7228071B" w:rsidR="00DE763E" w:rsidRDefault="00DE763E" w:rsidP="00DE763E">
      <w:pPr>
        <w:pStyle w:val="Caption"/>
        <w:jc w:val="center"/>
      </w:pPr>
      <w:bookmarkStart w:id="14" w:name="_Ref134349408"/>
      <w:r>
        <w:t xml:space="preserve">Figure </w:t>
      </w:r>
      <w:r>
        <w:fldChar w:fldCharType="begin"/>
      </w:r>
      <w:r>
        <w:instrText>SEQ Figure \* ARABIC</w:instrText>
      </w:r>
      <w:r>
        <w:fldChar w:fldCharType="separate"/>
      </w:r>
      <w:r w:rsidR="00E65A57">
        <w:rPr>
          <w:noProof/>
        </w:rPr>
        <w:t>2</w:t>
      </w:r>
      <w:r>
        <w:fldChar w:fldCharType="end"/>
      </w:r>
      <w:bookmarkEnd w:id="14"/>
      <w:r>
        <w:t xml:space="preserve">: Overlapping </w:t>
      </w:r>
      <w:r w:rsidR="005F292E">
        <w:t xml:space="preserve">CG </w:t>
      </w:r>
      <w:r>
        <w:t xml:space="preserve">PUSCH occasions </w:t>
      </w:r>
    </w:p>
    <w:p w14:paraId="33F07229" w14:textId="77777777" w:rsidR="0061092D" w:rsidRPr="00064328" w:rsidRDefault="0061092D" w:rsidP="00064328"/>
    <w:p w14:paraId="7D5AA262" w14:textId="1C716532" w:rsidR="0061092D" w:rsidRDefault="0039433D" w:rsidP="00C00158">
      <w:pPr>
        <w:rPr>
          <w:b/>
          <w:bCs/>
          <w:i/>
          <w:iCs/>
        </w:rPr>
      </w:pPr>
      <w:r w:rsidRPr="00A8097A">
        <w:rPr>
          <w:color w:val="000000" w:themeColor="text1"/>
        </w:rPr>
        <w:t xml:space="preserve">The UE may choose one of the </w:t>
      </w:r>
      <w:r w:rsidR="009D4B5D">
        <w:rPr>
          <w:color w:val="000000" w:themeColor="text1"/>
        </w:rPr>
        <w:t>overlapping CG PUSCH occasions</w:t>
      </w:r>
      <w:r w:rsidRPr="00A8097A">
        <w:rPr>
          <w:color w:val="000000" w:themeColor="text1"/>
        </w:rPr>
        <w:t xml:space="preserve"> with minimal resource allocation to transmit its data with least unnecessary padding</w:t>
      </w:r>
      <w:r>
        <w:rPr>
          <w:color w:val="000000" w:themeColor="text1"/>
        </w:rPr>
        <w:t xml:space="preserve"> (</w:t>
      </w:r>
      <w:r>
        <w:rPr>
          <w:color w:val="000000" w:themeColor="text1"/>
        </w:rPr>
        <w:fldChar w:fldCharType="begin"/>
      </w:r>
      <w:r>
        <w:rPr>
          <w:color w:val="000000" w:themeColor="text1"/>
        </w:rPr>
        <w:instrText xml:space="preserve"> REF _Ref134348533 \h </w:instrText>
      </w:r>
      <w:r>
        <w:rPr>
          <w:color w:val="000000" w:themeColor="text1"/>
        </w:rPr>
      </w:r>
      <w:r>
        <w:rPr>
          <w:color w:val="000000" w:themeColor="text1"/>
        </w:rPr>
        <w:fldChar w:fldCharType="separate"/>
      </w:r>
      <w:r w:rsidR="000E0470">
        <w:t xml:space="preserve">Figure </w:t>
      </w:r>
      <w:r w:rsidR="000E0470">
        <w:rPr>
          <w:noProof/>
        </w:rPr>
        <w:t>3</w:t>
      </w:r>
      <w:r>
        <w:rPr>
          <w:color w:val="000000" w:themeColor="text1"/>
        </w:rPr>
        <w:fldChar w:fldCharType="end"/>
      </w:r>
      <w:r>
        <w:rPr>
          <w:color w:val="000000" w:themeColor="text1"/>
        </w:rPr>
        <w:t xml:space="preserve">). </w:t>
      </w:r>
      <w:r>
        <w:t xml:space="preserve">This can provide UE power saving gains as the UE does not need to zero pad to the largest size of </w:t>
      </w:r>
      <w:r w:rsidRPr="00FA4A25">
        <w:rPr>
          <w:lang w:val="en-US"/>
        </w:rPr>
        <w:t>CG</w:t>
      </w:r>
      <w:r>
        <w:rPr>
          <w:lang w:val="en-US"/>
        </w:rPr>
        <w:t xml:space="preserve"> </w:t>
      </w:r>
      <w:r w:rsidRPr="00FA4A25">
        <w:rPr>
          <w:lang w:val="en-US"/>
        </w:rPr>
        <w:t xml:space="preserve">PUSCH </w:t>
      </w:r>
      <w:r>
        <w:t xml:space="preserve">occasion if the buffered data requires only fewer resource blocks RBs. Indication of which of the overlapping </w:t>
      </w:r>
      <w:r w:rsidRPr="00FA4A25">
        <w:rPr>
          <w:lang w:val="en-US"/>
        </w:rPr>
        <w:t>CG</w:t>
      </w:r>
      <w:r>
        <w:rPr>
          <w:lang w:val="en-US"/>
        </w:rPr>
        <w:t xml:space="preserve"> </w:t>
      </w:r>
      <w:r w:rsidRPr="00FA4A25">
        <w:rPr>
          <w:lang w:val="en-US"/>
        </w:rPr>
        <w:t xml:space="preserve">PUSCH </w:t>
      </w:r>
      <w:r>
        <w:t xml:space="preserve">occasions </w:t>
      </w:r>
      <w:r w:rsidR="00BC712B">
        <w:t xml:space="preserve">is </w:t>
      </w:r>
      <w:r>
        <w:t xml:space="preserve">skipped or utilized is also useful for gNB implementation since currently a UE can be granted multiple overlapping </w:t>
      </w:r>
      <w:r w:rsidRPr="00FA4A25">
        <w:rPr>
          <w:lang w:val="en-US"/>
        </w:rPr>
        <w:t>CG</w:t>
      </w:r>
      <w:r>
        <w:rPr>
          <w:lang w:val="en-US"/>
        </w:rPr>
        <w:t xml:space="preserve"> </w:t>
      </w:r>
      <w:r w:rsidRPr="00FA4A25">
        <w:rPr>
          <w:lang w:val="en-US"/>
        </w:rPr>
        <w:t xml:space="preserve">PUSCH </w:t>
      </w:r>
      <w:r>
        <w:t xml:space="preserve">occasions but the gNB </w:t>
      </w:r>
      <w:proofErr w:type="gramStart"/>
      <w:r>
        <w:t>has to</w:t>
      </w:r>
      <w:proofErr w:type="gramEnd"/>
      <w:r>
        <w:t xml:space="preserve"> blind</w:t>
      </w:r>
      <w:r w:rsidR="006607A3">
        <w:t>ly</w:t>
      </w:r>
      <w:r>
        <w:t xml:space="preserve"> detect to figure out which of the </w:t>
      </w:r>
      <w:r w:rsidRPr="00FA4A25">
        <w:rPr>
          <w:lang w:val="en-US"/>
        </w:rPr>
        <w:t>CG</w:t>
      </w:r>
      <w:r>
        <w:rPr>
          <w:lang w:val="en-US"/>
        </w:rPr>
        <w:t xml:space="preserve"> </w:t>
      </w:r>
      <w:r w:rsidRPr="00FA4A25">
        <w:rPr>
          <w:lang w:val="en-US"/>
        </w:rPr>
        <w:t xml:space="preserve">PUSCH </w:t>
      </w:r>
      <w:r>
        <w:t>occasions have been utilized by the UE for UL transmission.</w:t>
      </w:r>
    </w:p>
    <w:p w14:paraId="3C75C9CB" w14:textId="3FB3B6E7" w:rsidR="00C00158" w:rsidRDefault="00C00158" w:rsidP="00C00158">
      <w:pPr>
        <w:rPr>
          <w:b/>
          <w:bCs/>
          <w:i/>
          <w:iCs/>
        </w:rPr>
      </w:pPr>
      <w:bookmarkStart w:id="15" w:name="p3"/>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3914A3">
        <w:rPr>
          <w:b/>
          <w:bCs/>
          <w:i/>
          <w:iCs/>
          <w:noProof/>
        </w:rPr>
        <w:t>3</w:t>
      </w:r>
      <w:r w:rsidRPr="00FB409F">
        <w:rPr>
          <w:b/>
          <w:bCs/>
          <w:i/>
          <w:iCs/>
        </w:rPr>
        <w:fldChar w:fldCharType="end"/>
      </w:r>
      <w:r w:rsidRPr="009F01D4">
        <w:rPr>
          <w:b/>
          <w:bCs/>
          <w:i/>
          <w:iCs/>
        </w:rPr>
        <w:t>:</w:t>
      </w:r>
      <w:r>
        <w:rPr>
          <w:b/>
          <w:bCs/>
          <w:i/>
          <w:iCs/>
        </w:rPr>
        <w:t xml:space="preserve"> For the </w:t>
      </w:r>
      <w:r w:rsidR="00204385">
        <w:rPr>
          <w:b/>
          <w:bCs/>
          <w:i/>
          <w:iCs/>
        </w:rPr>
        <w:t>UTO-UCI design</w:t>
      </w:r>
      <w:r>
        <w:rPr>
          <w:b/>
          <w:bCs/>
          <w:i/>
          <w:iCs/>
        </w:rPr>
        <w:t>, RAN1 should consider the case that multiple PUSCH occasions overlap in time. The UE indicates at most one of the overlapping PUSCH occasions is not unused</w:t>
      </w:r>
      <w:r w:rsidR="00271373">
        <w:rPr>
          <w:b/>
          <w:bCs/>
          <w:i/>
          <w:iCs/>
        </w:rPr>
        <w:t>.</w:t>
      </w:r>
    </w:p>
    <w:p w14:paraId="48B4884A" w14:textId="55FD2254" w:rsidR="00C00158" w:rsidRPr="009714F2" w:rsidRDefault="000D5581" w:rsidP="00AC1FFC">
      <w:pPr>
        <w:pStyle w:val="ListParagraph"/>
        <w:numPr>
          <w:ilvl w:val="0"/>
          <w:numId w:val="106"/>
        </w:numPr>
      </w:pPr>
      <w:r>
        <w:rPr>
          <w:b/>
          <w:bCs/>
          <w:i/>
          <w:iCs/>
        </w:rPr>
        <w:t>The</w:t>
      </w:r>
      <w:r w:rsidR="00511618" w:rsidRPr="00AC1FFC">
        <w:rPr>
          <w:b/>
          <w:i/>
        </w:rPr>
        <w:t xml:space="preserve"> UE is allowed to utilize the </w:t>
      </w:r>
      <w:r w:rsidR="00706529">
        <w:rPr>
          <w:b/>
          <w:i/>
        </w:rPr>
        <w:t>PUSCH occasion</w:t>
      </w:r>
      <w:r w:rsidR="00511618" w:rsidRPr="00AC1FFC">
        <w:rPr>
          <w:b/>
          <w:i/>
        </w:rPr>
        <w:t xml:space="preserve"> with the smallest RB allocation </w:t>
      </w:r>
      <w:r w:rsidR="00511618" w:rsidRPr="00AC1FFC">
        <w:rPr>
          <w:b/>
          <w:bCs/>
          <w:i/>
          <w:iCs/>
        </w:rPr>
        <w:t>that best fits</w:t>
      </w:r>
      <w:r w:rsidR="00511618" w:rsidRPr="00AC1FFC">
        <w:rPr>
          <w:b/>
          <w:i/>
        </w:rPr>
        <w:t xml:space="preserve"> the size of its buffered UL data</w:t>
      </w:r>
      <w:r w:rsidR="003914A3">
        <w:rPr>
          <w:b/>
          <w:i/>
        </w:rPr>
        <w:t>.</w:t>
      </w:r>
    </w:p>
    <w:bookmarkEnd w:id="15"/>
    <w:p w14:paraId="50DD4CBC" w14:textId="77777777" w:rsidR="00C00158" w:rsidRDefault="00C00158" w:rsidP="00C00158">
      <w:pPr>
        <w:jc w:val="center"/>
        <w:rPr>
          <w:b/>
          <w:bCs/>
          <w:i/>
          <w:iCs/>
        </w:rPr>
      </w:pPr>
      <w:r w:rsidRPr="000F0C55">
        <w:rPr>
          <w:b/>
          <w:bCs/>
          <w:i/>
          <w:iCs/>
          <w:noProof/>
        </w:rPr>
        <w:drawing>
          <wp:inline distT="0" distB="0" distL="0" distR="0" wp14:anchorId="111C74F3" wp14:editId="2DF1F3EF">
            <wp:extent cx="1901952" cy="2039112"/>
            <wp:effectExtent l="0" t="0" r="3175" b="0"/>
            <wp:docPr id="3" name="Picture 3" descr="Chart&#10;&#10;Description automatically generated">
              <a:extLst xmlns:a="http://schemas.openxmlformats.org/drawingml/2006/main">
                <a:ext uri="{FF2B5EF4-FFF2-40B4-BE49-F238E27FC236}">
                  <a16:creationId xmlns:a16="http://schemas.microsoft.com/office/drawing/2014/main" id="{D64892A7-7B58-F0C8-ED04-331ED9F9FF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 descr="Chart&#10;&#10;Description automatically generated">
                      <a:extLst>
                        <a:ext uri="{FF2B5EF4-FFF2-40B4-BE49-F238E27FC236}">
                          <a16:creationId xmlns:a16="http://schemas.microsoft.com/office/drawing/2014/main" id="{D64892A7-7B58-F0C8-ED04-331ED9F9FFEB}"/>
                        </a:ext>
                      </a:extLst>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01952" cy="2039112"/>
                    </a:xfrm>
                    <a:prstGeom prst="rect">
                      <a:avLst/>
                    </a:prstGeom>
                    <a:noFill/>
                  </pic:spPr>
                </pic:pic>
              </a:graphicData>
            </a:graphic>
          </wp:inline>
        </w:drawing>
      </w:r>
    </w:p>
    <w:p w14:paraId="54D59792" w14:textId="3CB0AC83" w:rsidR="00C00158" w:rsidRDefault="00C00158" w:rsidP="00C00158">
      <w:pPr>
        <w:pStyle w:val="Caption"/>
        <w:jc w:val="center"/>
      </w:pPr>
      <w:bookmarkStart w:id="16" w:name="_Ref134348533"/>
      <w:r>
        <w:t xml:space="preserve">Figure </w:t>
      </w:r>
      <w:r>
        <w:fldChar w:fldCharType="begin"/>
      </w:r>
      <w:r>
        <w:instrText>SEQ Figure \* ARABIC</w:instrText>
      </w:r>
      <w:r>
        <w:fldChar w:fldCharType="separate"/>
      </w:r>
      <w:r w:rsidR="00C73D9F">
        <w:rPr>
          <w:noProof/>
        </w:rPr>
        <w:t>3</w:t>
      </w:r>
      <w:r>
        <w:fldChar w:fldCharType="end"/>
      </w:r>
      <w:bookmarkEnd w:id="16"/>
      <w:r>
        <w:t>: UE indicate</w:t>
      </w:r>
      <w:r w:rsidR="00D147DE">
        <w:t>s</w:t>
      </w:r>
      <w:r>
        <w:t xml:space="preserve"> </w:t>
      </w:r>
      <w:r w:rsidR="00D147DE">
        <w:t>one</w:t>
      </w:r>
      <w:r>
        <w:t xml:space="preserve"> of multiple overlapping PUSCH occasions </w:t>
      </w:r>
      <w:r w:rsidR="00D147DE">
        <w:t>as not</w:t>
      </w:r>
      <w:r>
        <w:t xml:space="preserve"> used</w:t>
      </w:r>
    </w:p>
    <w:p w14:paraId="4C852D58" w14:textId="77777777" w:rsidR="00DF64FC" w:rsidRPr="00DF64FC" w:rsidRDefault="00DF64FC" w:rsidP="00DF64FC">
      <w:pPr>
        <w:rPr>
          <w:lang w:val="en-US"/>
        </w:rPr>
      </w:pPr>
    </w:p>
    <w:p w14:paraId="27DC0992" w14:textId="17A1A064" w:rsidR="00DB0B4B" w:rsidRDefault="00D57AC6" w:rsidP="004F78A0">
      <w:r>
        <w:t>An</w:t>
      </w:r>
      <w:r w:rsidR="00A043F2">
        <w:t xml:space="preserve"> </w:t>
      </w:r>
      <w:r w:rsidR="00C671EB">
        <w:t>indexing procedure</w:t>
      </w:r>
      <w:r>
        <w:t xml:space="preserve"> </w:t>
      </w:r>
      <w:r w:rsidR="004F2CC3">
        <w:t>assign</w:t>
      </w:r>
      <w:r w:rsidR="0042657B">
        <w:t>s</w:t>
      </w:r>
      <w:r w:rsidR="00C671EB">
        <w:t xml:space="preserve"> a bit in the </w:t>
      </w:r>
      <w:r w:rsidR="00606D8E">
        <w:t xml:space="preserve">one-dimensional </w:t>
      </w:r>
      <w:r w:rsidR="00366059">
        <w:t xml:space="preserve">UTO-UCI </w:t>
      </w:r>
      <w:r w:rsidR="00C671EB">
        <w:t>bitmap</w:t>
      </w:r>
      <w:r w:rsidR="004F2CC3">
        <w:t xml:space="preserve"> to a CG PUSCH occasion</w:t>
      </w:r>
      <w:r w:rsidR="006845CB">
        <w:t xml:space="preserve"> </w:t>
      </w:r>
      <w:r w:rsidR="00B04854">
        <w:t xml:space="preserve">in the </w:t>
      </w:r>
      <w:r w:rsidR="004A468E">
        <w:t>multi</w:t>
      </w:r>
      <w:r w:rsidR="00B04854">
        <w:t>-</w:t>
      </w:r>
      <w:r w:rsidR="004A468E">
        <w:t>dimension</w:t>
      </w:r>
      <w:r w:rsidR="00B04854">
        <w:t>al space</w:t>
      </w:r>
      <w:r w:rsidR="004A468E">
        <w:t xml:space="preserve"> </w:t>
      </w:r>
      <w:r w:rsidR="00440B91">
        <w:t xml:space="preserve">of </w:t>
      </w:r>
      <w:r w:rsidR="004A468E">
        <w:t>CG configuration</w:t>
      </w:r>
      <w:r w:rsidR="00440B91">
        <w:t>s</w:t>
      </w:r>
      <w:r w:rsidR="004A468E">
        <w:t>, TRP</w:t>
      </w:r>
      <w:r w:rsidR="00440B91">
        <w:t>s</w:t>
      </w:r>
      <w:r w:rsidR="00606D8E">
        <w:t>,</w:t>
      </w:r>
      <w:r w:rsidR="00DB0847">
        <w:t xml:space="preserve"> </w:t>
      </w:r>
      <w:r w:rsidR="00440B91">
        <w:t xml:space="preserve">carriers, </w:t>
      </w:r>
      <w:r w:rsidR="00606D8E">
        <w:t>etc</w:t>
      </w:r>
      <w:r w:rsidR="00F929D5">
        <w:t>.</w:t>
      </w:r>
      <w:r w:rsidR="008610C5">
        <w:t xml:space="preserve"> </w:t>
      </w:r>
      <w:r w:rsidR="0020125C">
        <w:fldChar w:fldCharType="begin"/>
      </w:r>
      <w:r w:rsidR="0020125C">
        <w:instrText xml:space="preserve"> REF _Ref134353114 \h </w:instrText>
      </w:r>
      <w:r w:rsidR="0020125C">
        <w:fldChar w:fldCharType="separate"/>
      </w:r>
      <w:r w:rsidR="00727A31">
        <w:t xml:space="preserve">Figure </w:t>
      </w:r>
      <w:r w:rsidR="00727A31">
        <w:rPr>
          <w:noProof/>
        </w:rPr>
        <w:t>4</w:t>
      </w:r>
      <w:r w:rsidR="0020125C">
        <w:fldChar w:fldCharType="end"/>
      </w:r>
      <w:r w:rsidR="0020125C">
        <w:t xml:space="preserve"> is an example for </w:t>
      </w:r>
      <w:r w:rsidR="00C5513E">
        <w:t>three CG configurations</w:t>
      </w:r>
      <w:r w:rsidR="0012204A">
        <w:t xml:space="preserve"> in the same TRP and carrier</w:t>
      </w:r>
      <w:r w:rsidR="00596BFC">
        <w:t>.</w:t>
      </w:r>
      <w:r w:rsidR="003B1320">
        <w:t xml:space="preserve"> </w:t>
      </w:r>
      <w:r w:rsidR="00393095">
        <w:t>T</w:t>
      </w:r>
      <w:r w:rsidR="003B1320">
        <w:t>he 2</w:t>
      </w:r>
      <w:r w:rsidR="003B1320" w:rsidRPr="009714F2">
        <w:rPr>
          <w:vertAlign w:val="superscript"/>
        </w:rPr>
        <w:t>nd</w:t>
      </w:r>
      <w:r w:rsidR="003B1320">
        <w:t xml:space="preserve"> PUSCH occasion </w:t>
      </w:r>
      <w:r w:rsidR="00BD76DD">
        <w:t xml:space="preserve">of CG 0 </w:t>
      </w:r>
      <w:r w:rsidR="003B1320">
        <w:t>and the 3</w:t>
      </w:r>
      <w:r w:rsidR="003B1320" w:rsidRPr="009714F2">
        <w:rPr>
          <w:vertAlign w:val="superscript"/>
        </w:rPr>
        <w:t>rd</w:t>
      </w:r>
      <w:r w:rsidR="003B1320">
        <w:t xml:space="preserve"> PUSCH occasion</w:t>
      </w:r>
      <w:r w:rsidR="005F1AAB">
        <w:t xml:space="preserve"> </w:t>
      </w:r>
      <w:r w:rsidR="00D46A2D">
        <w:t xml:space="preserve">of CG 2 </w:t>
      </w:r>
      <w:r w:rsidR="003B1320">
        <w:t>overlap in time.</w:t>
      </w:r>
      <w:r w:rsidR="00393095">
        <w:t xml:space="preserve"> </w:t>
      </w:r>
      <w:r w:rsidR="001269CC">
        <w:t xml:space="preserve">In this example, index of </w:t>
      </w:r>
      <w:r w:rsidR="00E60B5F">
        <w:t xml:space="preserve">the </w:t>
      </w:r>
      <w:r w:rsidR="001269CC">
        <w:t xml:space="preserve">CG PUSCH occasion is </w:t>
      </w:r>
      <w:r w:rsidR="00A47B6C">
        <w:t xml:space="preserve">first </w:t>
      </w:r>
      <w:r w:rsidR="006474CB">
        <w:t>incremented</w:t>
      </w:r>
      <w:r w:rsidR="001269CC">
        <w:t xml:space="preserve"> within the same CG configuration </w:t>
      </w:r>
      <w:r w:rsidR="00A47B6C">
        <w:t xml:space="preserve">based on the start symbol </w:t>
      </w:r>
      <w:r w:rsidR="004A37C0">
        <w:t xml:space="preserve">and </w:t>
      </w:r>
      <w:r w:rsidR="00C15A91">
        <w:t xml:space="preserve">then </w:t>
      </w:r>
      <w:r w:rsidR="009B44C0">
        <w:t>CG configuration</w:t>
      </w:r>
      <w:r w:rsidR="00C37AA2">
        <w:t xml:space="preserve"> </w:t>
      </w:r>
      <w:r w:rsidR="00C26BE2">
        <w:t>index</w:t>
      </w:r>
      <w:r w:rsidR="009B44C0">
        <w:t xml:space="preserve">. In case multiple </w:t>
      </w:r>
      <w:r w:rsidR="009C5D2C">
        <w:t xml:space="preserve">CG PUSCH occasions of the same CG configuration overlap in time, </w:t>
      </w:r>
      <w:r w:rsidR="00BC308E">
        <w:t xml:space="preserve">their indices can be determined by the </w:t>
      </w:r>
      <w:r w:rsidR="00525A76">
        <w:t>location</w:t>
      </w:r>
      <w:r w:rsidR="00404021">
        <w:t xml:space="preserve"> of </w:t>
      </w:r>
      <w:r w:rsidR="004970E9">
        <w:t xml:space="preserve">their </w:t>
      </w:r>
      <w:r w:rsidR="00404021">
        <w:t xml:space="preserve">TDRA information in </w:t>
      </w:r>
      <w:r w:rsidR="003401B5">
        <w:t>the row of the TDRA table that is used to configure</w:t>
      </w:r>
      <w:r w:rsidR="00323A10">
        <w:t xml:space="preserve"> the</w:t>
      </w:r>
      <w:r w:rsidR="003401B5">
        <w:t xml:space="preserve"> multi-PUSCH CG peri</w:t>
      </w:r>
      <w:r w:rsidR="00E53D86">
        <w:t>od</w:t>
      </w:r>
      <w:r w:rsidR="003401B5">
        <w:t>.</w:t>
      </w:r>
    </w:p>
    <w:p w14:paraId="2F9BFE16" w14:textId="0664A533" w:rsidR="001269CC" w:rsidRDefault="007470E9" w:rsidP="004F78A0">
      <w:pPr>
        <w:rPr>
          <w:b/>
          <w:bCs/>
          <w:i/>
          <w:iCs/>
        </w:rPr>
      </w:pPr>
      <w:bookmarkStart w:id="17" w:name="p4"/>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1A4086">
        <w:rPr>
          <w:b/>
          <w:bCs/>
          <w:i/>
          <w:iCs/>
          <w:noProof/>
        </w:rPr>
        <w:t>4</w:t>
      </w:r>
      <w:r w:rsidRPr="00FB409F">
        <w:rPr>
          <w:b/>
          <w:bCs/>
          <w:i/>
          <w:iCs/>
        </w:rPr>
        <w:fldChar w:fldCharType="end"/>
      </w:r>
      <w:r w:rsidRPr="004D646E">
        <w:rPr>
          <w:b/>
          <w:bCs/>
          <w:i/>
          <w:iCs/>
        </w:rPr>
        <w:t>:</w:t>
      </w:r>
      <w:r>
        <w:rPr>
          <w:b/>
          <w:bCs/>
          <w:i/>
          <w:iCs/>
        </w:rPr>
        <w:t xml:space="preserve"> </w:t>
      </w:r>
      <w:r w:rsidR="00F50202">
        <w:rPr>
          <w:b/>
          <w:bCs/>
          <w:i/>
          <w:iCs/>
        </w:rPr>
        <w:t xml:space="preserve">For CG PUSCH occasions within a duration/time that are indicated by the </w:t>
      </w:r>
      <w:r w:rsidR="00154A49">
        <w:rPr>
          <w:b/>
          <w:bCs/>
          <w:i/>
          <w:iCs/>
        </w:rPr>
        <w:t>same UTO-</w:t>
      </w:r>
      <w:r w:rsidR="00F50202">
        <w:rPr>
          <w:b/>
          <w:bCs/>
          <w:i/>
          <w:iCs/>
        </w:rPr>
        <w:t xml:space="preserve">UCI, determine </w:t>
      </w:r>
      <w:r w:rsidR="00FE0931">
        <w:rPr>
          <w:b/>
          <w:bCs/>
          <w:i/>
          <w:iCs/>
        </w:rPr>
        <w:t>an</w:t>
      </w:r>
      <w:r w:rsidR="00F50202">
        <w:rPr>
          <w:b/>
          <w:bCs/>
          <w:i/>
          <w:iCs/>
        </w:rPr>
        <w:t xml:space="preserve"> index for each CG PUSCH occasion based on its </w:t>
      </w:r>
      <w:r w:rsidR="00F4115B">
        <w:rPr>
          <w:b/>
          <w:bCs/>
          <w:i/>
          <w:iCs/>
        </w:rPr>
        <w:t xml:space="preserve">start symbol, </w:t>
      </w:r>
      <w:r w:rsidR="00504277">
        <w:rPr>
          <w:b/>
          <w:bCs/>
          <w:i/>
          <w:iCs/>
        </w:rPr>
        <w:t xml:space="preserve">location of the {SLIV, K2, mapping type} </w:t>
      </w:r>
      <w:r w:rsidR="00D81D5A">
        <w:rPr>
          <w:b/>
          <w:bCs/>
          <w:i/>
          <w:iCs/>
        </w:rPr>
        <w:t xml:space="preserve">combination </w:t>
      </w:r>
      <w:r w:rsidR="00504277">
        <w:rPr>
          <w:b/>
          <w:bCs/>
          <w:i/>
          <w:iCs/>
        </w:rPr>
        <w:t>in the row in the TDRA table</w:t>
      </w:r>
      <w:r w:rsidR="00124024">
        <w:rPr>
          <w:b/>
          <w:bCs/>
          <w:i/>
          <w:iCs/>
        </w:rPr>
        <w:t xml:space="preserve"> that is used to </w:t>
      </w:r>
      <w:r w:rsidR="00EE6F79">
        <w:rPr>
          <w:b/>
          <w:bCs/>
          <w:i/>
          <w:iCs/>
        </w:rPr>
        <w:t>configure the multi-PUSCH CG</w:t>
      </w:r>
      <w:r w:rsidR="00504277">
        <w:rPr>
          <w:b/>
          <w:bCs/>
          <w:i/>
          <w:iCs/>
        </w:rPr>
        <w:t xml:space="preserve">, </w:t>
      </w:r>
      <w:r w:rsidR="00F50202">
        <w:rPr>
          <w:b/>
          <w:bCs/>
          <w:i/>
          <w:iCs/>
        </w:rPr>
        <w:t xml:space="preserve">CG configuration index, TRP index, </w:t>
      </w:r>
      <w:r w:rsidR="00504277">
        <w:rPr>
          <w:b/>
          <w:bCs/>
          <w:i/>
          <w:iCs/>
        </w:rPr>
        <w:t xml:space="preserve">and </w:t>
      </w:r>
      <w:r w:rsidR="00F50202">
        <w:rPr>
          <w:b/>
          <w:bCs/>
          <w:i/>
          <w:iCs/>
        </w:rPr>
        <w:t>carrier index</w:t>
      </w:r>
      <w:r w:rsidR="00504277">
        <w:rPr>
          <w:b/>
          <w:bCs/>
          <w:i/>
          <w:iCs/>
        </w:rPr>
        <w:t>.</w:t>
      </w:r>
      <w:r w:rsidR="009730E9">
        <w:rPr>
          <w:b/>
          <w:bCs/>
          <w:i/>
          <w:iCs/>
        </w:rPr>
        <w:t xml:space="preserve"> A CG PUSCH occasion with index </w:t>
      </w:r>
      <m:oMath>
        <m:r>
          <m:rPr>
            <m:sty m:val="bi"/>
          </m:rPr>
          <w:rPr>
            <w:rFonts w:ascii="Cambria Math" w:hAnsi="Cambria Math"/>
          </w:rPr>
          <m:t>i</m:t>
        </m:r>
      </m:oMath>
      <w:r w:rsidR="009730E9">
        <w:rPr>
          <w:b/>
          <w:bCs/>
          <w:i/>
          <w:iCs/>
        </w:rPr>
        <w:t xml:space="preserve"> is </w:t>
      </w:r>
      <w:r w:rsidR="00953B5F">
        <w:rPr>
          <w:b/>
          <w:bCs/>
          <w:i/>
          <w:iCs/>
        </w:rPr>
        <w:t>mapped to</w:t>
      </w:r>
      <w:r w:rsidR="009730E9">
        <w:rPr>
          <w:b/>
          <w:bCs/>
          <w:i/>
          <w:iCs/>
        </w:rPr>
        <w:t xml:space="preserve"> bit </w:t>
      </w:r>
      <m:oMath>
        <m:r>
          <m:rPr>
            <m:sty m:val="bi"/>
          </m:rPr>
          <w:rPr>
            <w:rFonts w:ascii="Cambria Math" w:hAnsi="Cambria Math"/>
          </w:rPr>
          <m:t>i</m:t>
        </m:r>
      </m:oMath>
      <w:r w:rsidR="009730E9">
        <w:rPr>
          <w:b/>
          <w:bCs/>
          <w:i/>
          <w:iCs/>
        </w:rPr>
        <w:t xml:space="preserve"> in the </w:t>
      </w:r>
      <w:r w:rsidR="00E40AF8">
        <w:rPr>
          <w:b/>
          <w:bCs/>
          <w:i/>
          <w:iCs/>
        </w:rPr>
        <w:t xml:space="preserve">UTO-UCI </w:t>
      </w:r>
      <w:r w:rsidR="009730E9">
        <w:rPr>
          <w:b/>
          <w:bCs/>
          <w:i/>
          <w:iCs/>
        </w:rPr>
        <w:t>bitmap.</w:t>
      </w:r>
    </w:p>
    <w:bookmarkEnd w:id="17"/>
    <w:p w14:paraId="1F7ECB76" w14:textId="2A853DEB" w:rsidR="00A84B0F" w:rsidRDefault="00A84B0F" w:rsidP="009714F2">
      <w:pPr>
        <w:jc w:val="center"/>
      </w:pPr>
    </w:p>
    <w:p w14:paraId="36EBE164" w14:textId="3D711ABB" w:rsidR="006A241F" w:rsidRPr="009714F2" w:rsidRDefault="006A241F" w:rsidP="009714F2">
      <w:pPr>
        <w:jc w:val="center"/>
      </w:pPr>
      <w:r>
        <w:object w:dxaOrig="10786" w:dyaOrig="5280" w14:anchorId="1D28D4CB">
          <v:shape id="_x0000_i1028" type="#_x0000_t75" style="width:325pt;height:159pt" o:ole="">
            <v:imagedata r:id="rId19" o:title=""/>
          </v:shape>
          <o:OLEObject Type="Embed" ProgID="Visio.Drawing.15" ShapeID="_x0000_i1028" DrawAspect="Content" ObjectID="_1753254579" r:id="rId20"/>
        </w:object>
      </w:r>
    </w:p>
    <w:p w14:paraId="4B56940C" w14:textId="1EA7BE84" w:rsidR="0020125C" w:rsidRDefault="0020125C" w:rsidP="00D3667F">
      <w:pPr>
        <w:pStyle w:val="Caption"/>
        <w:jc w:val="center"/>
      </w:pPr>
      <w:bookmarkStart w:id="18" w:name="_Ref134353114"/>
      <w:bookmarkStart w:id="19" w:name="_Ref134353055"/>
      <w:r>
        <w:t xml:space="preserve">Figure </w:t>
      </w:r>
      <w:r>
        <w:fldChar w:fldCharType="begin"/>
      </w:r>
      <w:r>
        <w:instrText>SEQ Figure \* ARABIC</w:instrText>
      </w:r>
      <w:r>
        <w:fldChar w:fldCharType="separate"/>
      </w:r>
      <w:r w:rsidR="00D87D1A">
        <w:rPr>
          <w:noProof/>
        </w:rPr>
        <w:t>4</w:t>
      </w:r>
      <w:r>
        <w:fldChar w:fldCharType="end"/>
      </w:r>
      <w:bookmarkEnd w:id="18"/>
      <w:r>
        <w:t>: Indexing of CG PUSCH occasions in a time duration/range across CG configurations</w:t>
      </w:r>
    </w:p>
    <w:bookmarkEnd w:id="19"/>
    <w:p w14:paraId="57F229BB" w14:textId="77777777" w:rsidR="0042280A" w:rsidRPr="009714F2" w:rsidRDefault="0042280A" w:rsidP="004F78A0"/>
    <w:p w14:paraId="6227762D" w14:textId="5CF463D0" w:rsidR="00A53583" w:rsidRPr="0049042D" w:rsidRDefault="00911F20" w:rsidP="00A53583">
      <w:pPr>
        <w:pStyle w:val="Heading2a"/>
        <w:ind w:left="720" w:hanging="720"/>
        <w:rPr>
          <w:lang w:val="en-US"/>
        </w:rPr>
      </w:pPr>
      <w:bookmarkStart w:id="20" w:name="_Ref134422907"/>
      <w:r>
        <w:rPr>
          <w:lang w:val="en-US"/>
        </w:rPr>
        <w:t>UTO-</w:t>
      </w:r>
      <w:r w:rsidR="00677162">
        <w:rPr>
          <w:lang w:val="en-US"/>
        </w:rPr>
        <w:t>UCI</w:t>
      </w:r>
      <w:r w:rsidR="00F761C4">
        <w:rPr>
          <w:lang w:val="en-US"/>
        </w:rPr>
        <w:t xml:space="preserve"> Encoding and Multiplexing</w:t>
      </w:r>
      <w:bookmarkEnd w:id="20"/>
    </w:p>
    <w:p w14:paraId="3AACB621" w14:textId="2D1AFCD0" w:rsidR="008A1BE9" w:rsidRDefault="00E600CD" w:rsidP="00E44F23">
      <w:r>
        <w:t xml:space="preserve">RAN1 #112bis-e agreed that </w:t>
      </w:r>
      <w:r w:rsidR="008A1BE9">
        <w:t xml:space="preserve">the UTO-UCI will be defined as a new UCI. This reflects the </w:t>
      </w:r>
      <w:r w:rsidR="00DF7D65">
        <w:t xml:space="preserve">majority view </w:t>
      </w:r>
      <w:r w:rsidR="008A1BE9">
        <w:t>that</w:t>
      </w:r>
      <w:r w:rsidR="00E44F23">
        <w:t xml:space="preserve"> it is preferrable to </w:t>
      </w:r>
      <w:r w:rsidR="001D175E">
        <w:t xml:space="preserve">reuse existing design </w:t>
      </w:r>
      <w:r w:rsidR="00145C03">
        <w:t xml:space="preserve">(CG-UCI) </w:t>
      </w:r>
      <w:r w:rsidR="00E44F23">
        <w:t xml:space="preserve">for both licenced and </w:t>
      </w:r>
      <w:r w:rsidR="00286032">
        <w:t xml:space="preserve">potential </w:t>
      </w:r>
      <w:r w:rsidR="00E44F23">
        <w:t>unlicenced operations</w:t>
      </w:r>
      <w:r w:rsidR="00E66C29">
        <w:t xml:space="preserve"> (note that another popular proposal was to define the UTO-UCI as </w:t>
      </w:r>
      <w:r w:rsidR="003A18DD">
        <w:t xml:space="preserve">a </w:t>
      </w:r>
      <w:r w:rsidR="00E66C29">
        <w:t xml:space="preserve">new field in the CG-UCI </w:t>
      </w:r>
      <w:r w:rsidR="00927E34">
        <w:t>for NR-U</w:t>
      </w:r>
      <w:r w:rsidR="00E66C29">
        <w:t>)</w:t>
      </w:r>
      <w:r w:rsidR="00E44F23">
        <w:t>.</w:t>
      </w:r>
      <w:r w:rsidR="0097114A">
        <w:t xml:space="preserve"> </w:t>
      </w:r>
      <w:r w:rsidR="009439CE">
        <w:t>The</w:t>
      </w:r>
      <w:r w:rsidR="00681747">
        <w:t xml:space="preserve"> agreement suggest</w:t>
      </w:r>
      <w:r w:rsidR="009439CE">
        <w:t>s</w:t>
      </w:r>
      <w:r w:rsidR="00681747">
        <w:t xml:space="preserve"> encoding and multiplexing </w:t>
      </w:r>
      <w:r w:rsidR="00723A5D">
        <w:t>of UTO-UCI</w:t>
      </w:r>
      <w:r w:rsidR="00F14D8F">
        <w:t xml:space="preserve"> </w:t>
      </w:r>
      <w:r w:rsidR="004E584C">
        <w:t>should</w:t>
      </w:r>
      <w:r w:rsidR="00723A5D">
        <w:t xml:space="preserve"> </w:t>
      </w:r>
      <w:r w:rsidR="002172A4">
        <w:t>follow</w:t>
      </w:r>
      <w:r w:rsidR="00F14D8F">
        <w:t xml:space="preserve"> </w:t>
      </w:r>
      <w:r w:rsidR="002172A4">
        <w:t xml:space="preserve">the same design </w:t>
      </w:r>
      <w:r w:rsidR="00E87AC0">
        <w:t xml:space="preserve">as that </w:t>
      </w:r>
      <w:r w:rsidR="002172A4">
        <w:t xml:space="preserve">for </w:t>
      </w:r>
      <w:r w:rsidR="003A40B2">
        <w:t>NR-U</w:t>
      </w:r>
      <w:r w:rsidR="003A40B2" w:rsidRPr="005B0729">
        <w:t xml:space="preserve"> </w:t>
      </w:r>
      <w:r w:rsidR="002172A4">
        <w:t>CG-UCI</w:t>
      </w:r>
      <w:r w:rsidR="00F14D8F">
        <w:t xml:space="preserve"> </w:t>
      </w:r>
      <w:r w:rsidR="005B0729">
        <w:t xml:space="preserve">at least in licenced </w:t>
      </w:r>
      <w:r w:rsidR="00933A7E">
        <w:t>spectrum</w:t>
      </w:r>
      <w:r w:rsidR="00F14D8F">
        <w:t>.</w:t>
      </w:r>
      <w:r w:rsidR="000A3203" w:rsidRPr="000A3203">
        <w:t xml:space="preserve"> </w:t>
      </w:r>
    </w:p>
    <w:p w14:paraId="0031DB7D" w14:textId="7F61778C" w:rsidR="007E52BF" w:rsidRDefault="003C2F93" w:rsidP="00E44F23">
      <w:pPr>
        <w:rPr>
          <w:b/>
          <w:bCs/>
          <w:i/>
          <w:iCs/>
        </w:rPr>
      </w:pPr>
      <w:bookmarkStart w:id="21" w:name="o8"/>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0D1C15">
        <w:rPr>
          <w:b/>
          <w:bCs/>
          <w:i/>
          <w:iCs/>
          <w:noProof/>
        </w:rPr>
        <w:t>8</w:t>
      </w:r>
      <w:r w:rsidRPr="00F64EC3">
        <w:rPr>
          <w:b/>
          <w:bCs/>
          <w:i/>
          <w:iCs/>
        </w:rPr>
        <w:fldChar w:fldCharType="end"/>
      </w:r>
      <w:r w:rsidRPr="0009097A">
        <w:rPr>
          <w:b/>
          <w:bCs/>
          <w:i/>
          <w:iCs/>
        </w:rPr>
        <w:t>:</w:t>
      </w:r>
      <w:r>
        <w:rPr>
          <w:b/>
          <w:bCs/>
          <w:i/>
          <w:iCs/>
        </w:rPr>
        <w:t xml:space="preserve"> </w:t>
      </w:r>
      <w:r w:rsidR="000B3923">
        <w:rPr>
          <w:b/>
          <w:bCs/>
          <w:i/>
          <w:iCs/>
        </w:rPr>
        <w:t>Based on existing agreement</w:t>
      </w:r>
      <w:r w:rsidR="007D28D1">
        <w:rPr>
          <w:b/>
          <w:bCs/>
          <w:i/>
          <w:iCs/>
        </w:rPr>
        <w:t>s</w:t>
      </w:r>
      <w:r w:rsidR="000B3923">
        <w:rPr>
          <w:b/>
          <w:bCs/>
          <w:i/>
          <w:iCs/>
        </w:rPr>
        <w:t xml:space="preserve"> on UTO-UCI encoding and multiplexing, at least in licenced </w:t>
      </w:r>
      <w:r w:rsidR="000207B9">
        <w:rPr>
          <w:b/>
          <w:bCs/>
          <w:i/>
          <w:iCs/>
        </w:rPr>
        <w:t>spectrum</w:t>
      </w:r>
      <w:r w:rsidR="000B3923">
        <w:rPr>
          <w:b/>
          <w:bCs/>
          <w:i/>
          <w:iCs/>
        </w:rPr>
        <w:t xml:space="preserve">, </w:t>
      </w:r>
      <w:r w:rsidR="007D28D1">
        <w:rPr>
          <w:b/>
          <w:bCs/>
          <w:i/>
          <w:iCs/>
        </w:rPr>
        <w:t xml:space="preserve">the UTO-UCI </w:t>
      </w:r>
      <w:r w:rsidR="006249D0">
        <w:rPr>
          <w:b/>
          <w:bCs/>
          <w:i/>
          <w:iCs/>
        </w:rPr>
        <w:t>will</w:t>
      </w:r>
      <w:r w:rsidR="007D28D1">
        <w:rPr>
          <w:b/>
          <w:bCs/>
          <w:i/>
          <w:iCs/>
        </w:rPr>
        <w:t xml:space="preserve"> follow </w:t>
      </w:r>
      <w:r w:rsidR="00130BEE">
        <w:rPr>
          <w:b/>
          <w:bCs/>
          <w:i/>
          <w:iCs/>
        </w:rPr>
        <w:t xml:space="preserve">the same </w:t>
      </w:r>
      <w:r w:rsidR="00895863">
        <w:rPr>
          <w:b/>
          <w:bCs/>
          <w:i/>
          <w:iCs/>
        </w:rPr>
        <w:t xml:space="preserve">encoding and multiplexing </w:t>
      </w:r>
      <w:r w:rsidR="0096257B">
        <w:rPr>
          <w:b/>
          <w:bCs/>
          <w:i/>
          <w:iCs/>
        </w:rPr>
        <w:t>procedure as that</w:t>
      </w:r>
      <w:r w:rsidR="00130BEE">
        <w:rPr>
          <w:b/>
          <w:bCs/>
          <w:i/>
          <w:iCs/>
        </w:rPr>
        <w:t xml:space="preserve"> for </w:t>
      </w:r>
      <w:r w:rsidR="00116869">
        <w:rPr>
          <w:b/>
          <w:bCs/>
          <w:i/>
          <w:iCs/>
        </w:rPr>
        <w:t xml:space="preserve">the </w:t>
      </w:r>
      <w:r w:rsidR="007E2F88">
        <w:rPr>
          <w:b/>
          <w:bCs/>
          <w:i/>
          <w:iCs/>
        </w:rPr>
        <w:t xml:space="preserve">NR-U </w:t>
      </w:r>
      <w:r w:rsidR="00116869">
        <w:rPr>
          <w:b/>
          <w:bCs/>
          <w:i/>
          <w:iCs/>
        </w:rPr>
        <w:t>CG-UCI</w:t>
      </w:r>
      <w:r>
        <w:rPr>
          <w:b/>
          <w:bCs/>
          <w:i/>
          <w:iCs/>
        </w:rPr>
        <w:t>.</w:t>
      </w:r>
    </w:p>
    <w:p w14:paraId="494132DA" w14:textId="2999E970" w:rsidR="009871A5" w:rsidRPr="00AC1FFC" w:rsidRDefault="00AC49E9" w:rsidP="00AC1FFC">
      <w:pPr>
        <w:pStyle w:val="ListParagraph"/>
        <w:numPr>
          <w:ilvl w:val="0"/>
          <w:numId w:val="100"/>
        </w:numPr>
        <w:rPr>
          <w:b/>
          <w:bCs/>
          <w:i/>
          <w:iCs/>
        </w:rPr>
      </w:pPr>
      <w:r>
        <w:rPr>
          <w:b/>
          <w:bCs/>
          <w:i/>
          <w:iCs/>
        </w:rPr>
        <w:t xml:space="preserve">New </w:t>
      </w:r>
      <w:r w:rsidR="009871A5">
        <w:rPr>
          <w:b/>
          <w:bCs/>
          <w:i/>
          <w:iCs/>
        </w:rPr>
        <w:t xml:space="preserve">RRC parameter corresponding to </w:t>
      </w:r>
      <w:r w:rsidR="00196360" w:rsidRPr="00196360">
        <w:rPr>
          <w:b/>
          <w:bCs/>
          <w:i/>
          <w:iCs/>
        </w:rPr>
        <w:t>cg-UCI-Multiplexing</w:t>
      </w:r>
      <w:r w:rsidR="009871A5">
        <w:rPr>
          <w:b/>
          <w:bCs/>
          <w:i/>
          <w:iCs/>
        </w:rPr>
        <w:t xml:space="preserve"> </w:t>
      </w:r>
      <w:r w:rsidR="00C37ECE">
        <w:rPr>
          <w:b/>
          <w:bCs/>
          <w:i/>
          <w:iCs/>
        </w:rPr>
        <w:t>will</w:t>
      </w:r>
      <w:r w:rsidR="002230BD">
        <w:rPr>
          <w:b/>
          <w:bCs/>
          <w:i/>
          <w:iCs/>
        </w:rPr>
        <w:t xml:space="preserve"> be</w:t>
      </w:r>
      <w:r w:rsidR="009871A5">
        <w:rPr>
          <w:b/>
          <w:bCs/>
          <w:i/>
          <w:iCs/>
        </w:rPr>
        <w:t xml:space="preserve"> defined </w:t>
      </w:r>
      <w:r w:rsidR="007F12C2">
        <w:rPr>
          <w:b/>
          <w:bCs/>
          <w:i/>
          <w:iCs/>
        </w:rPr>
        <w:t>for UTO-UCI multiplexing with H</w:t>
      </w:r>
      <w:r w:rsidR="00142788">
        <w:rPr>
          <w:b/>
          <w:bCs/>
          <w:i/>
          <w:iCs/>
        </w:rPr>
        <w:t>A</w:t>
      </w:r>
      <w:r w:rsidR="007F12C2">
        <w:rPr>
          <w:b/>
          <w:bCs/>
          <w:i/>
          <w:iCs/>
        </w:rPr>
        <w:t>RQ-ACK.</w:t>
      </w:r>
    </w:p>
    <w:bookmarkEnd w:id="21"/>
    <w:p w14:paraId="0F6160C0" w14:textId="29AA6D50" w:rsidR="00D17BDC" w:rsidRPr="009714F2" w:rsidRDefault="00D17BDC" w:rsidP="009714F2"/>
    <w:tbl>
      <w:tblPr>
        <w:tblStyle w:val="TableGrid"/>
        <w:tblW w:w="0" w:type="auto"/>
        <w:tblLook w:val="04A0" w:firstRow="1" w:lastRow="0" w:firstColumn="1" w:lastColumn="0" w:noHBand="0" w:noVBand="1"/>
      </w:tblPr>
      <w:tblGrid>
        <w:gridCol w:w="9629"/>
      </w:tblGrid>
      <w:tr w:rsidR="00B54E33" w14:paraId="679E964D" w14:textId="77777777" w:rsidTr="00C75BC4">
        <w:trPr>
          <w:trHeight w:val="638"/>
        </w:trPr>
        <w:tc>
          <w:tcPr>
            <w:tcW w:w="9629" w:type="dxa"/>
          </w:tcPr>
          <w:p w14:paraId="6400478C" w14:textId="77777777" w:rsidR="00B54E33" w:rsidRDefault="00B54E33" w:rsidP="005D2E13">
            <w:pPr>
              <w:rPr>
                <w:u w:val="single"/>
              </w:rPr>
            </w:pPr>
            <w:r w:rsidRPr="00B54E33">
              <w:rPr>
                <w:u w:val="single"/>
              </w:rPr>
              <w:t>RAN1# 112bis-e</w:t>
            </w:r>
          </w:p>
          <w:p w14:paraId="786F6B6A" w14:textId="77777777" w:rsidR="00A04924" w:rsidRPr="00572B22" w:rsidRDefault="00A04924" w:rsidP="00A04924">
            <w:pPr>
              <w:rPr>
                <w:b/>
                <w:bCs/>
                <w:highlight w:val="green"/>
                <w:lang w:val="en-US" w:eastAsia="x-none"/>
              </w:rPr>
            </w:pPr>
            <w:r w:rsidRPr="00572B22">
              <w:rPr>
                <w:b/>
                <w:bCs/>
                <w:highlight w:val="green"/>
                <w:lang w:val="en-US" w:eastAsia="x-none"/>
              </w:rPr>
              <w:t>Agreement</w:t>
            </w:r>
          </w:p>
          <w:p w14:paraId="6578C441" w14:textId="77777777" w:rsidR="00A04924" w:rsidRPr="002316B5" w:rsidRDefault="00A04924" w:rsidP="00A04924">
            <w:pPr>
              <w:rPr>
                <w:rFonts w:ascii="Calibri" w:hAnsi="Calibri" w:cs="Calibri"/>
              </w:rPr>
            </w:pPr>
            <w:r w:rsidRPr="002316B5">
              <w:rPr>
                <w:lang w:eastAsia="zh-CN"/>
              </w:rPr>
              <w:t>The existing CG-UCI encoding and multiplexing procedures are reused for encoding the “UTO-UCI” in a configured grant PUSCH in absence or presence of other UCIs being multiplexed in the PUSCH, by applying the following adjustments:</w:t>
            </w:r>
          </w:p>
          <w:p w14:paraId="650DF077" w14:textId="77777777" w:rsidR="00A04924" w:rsidRPr="002316B5" w:rsidRDefault="00A04924" w:rsidP="00A04924">
            <w:pPr>
              <w:numPr>
                <w:ilvl w:val="0"/>
                <w:numId w:val="66"/>
              </w:numPr>
              <w:spacing w:after="0"/>
              <w:rPr>
                <w:rFonts w:cs="Arial"/>
              </w:rPr>
            </w:pPr>
            <w:r w:rsidRPr="002316B5">
              <w:rPr>
                <w:rFonts w:cs="Arial"/>
              </w:rPr>
              <w:t xml:space="preserve">The “UTO-UCI” is used instead of CG-UCI in the corresponding procedures for encoding of CG-UCI and/or HARQ-ACK </w:t>
            </w:r>
            <w:r w:rsidRPr="00AC1FFC">
              <w:rPr>
                <w:rFonts w:cs="Arial"/>
                <w:strike/>
              </w:rPr>
              <w:t>and/or CSI</w:t>
            </w:r>
            <w:r w:rsidRPr="002316B5">
              <w:rPr>
                <w:rFonts w:cs="Arial"/>
              </w:rPr>
              <w:t>, whichever is present.</w:t>
            </w:r>
          </w:p>
          <w:p w14:paraId="62CEF2EC" w14:textId="77777777" w:rsidR="00A04924" w:rsidRPr="002316B5" w:rsidRDefault="00A04924" w:rsidP="00A04924">
            <w:pPr>
              <w:numPr>
                <w:ilvl w:val="0"/>
                <w:numId w:val="66"/>
              </w:numPr>
              <w:spacing w:after="0"/>
              <w:rPr>
                <w:rFonts w:cs="Arial"/>
              </w:rPr>
            </w:pPr>
            <w:r w:rsidRPr="002316B5">
              <w:rPr>
                <w:rFonts w:cs="Arial"/>
              </w:rPr>
              <w:t>For determining the beta-offset,</w:t>
            </w:r>
          </w:p>
          <w:p w14:paraId="384A44F1" w14:textId="77777777" w:rsidR="00A04924" w:rsidRPr="002316B5" w:rsidRDefault="00A04924" w:rsidP="00A04924">
            <w:pPr>
              <w:numPr>
                <w:ilvl w:val="1"/>
                <w:numId w:val="66"/>
              </w:numPr>
              <w:spacing w:after="0"/>
              <w:rPr>
                <w:rFonts w:cs="Arial"/>
              </w:rPr>
            </w:pPr>
            <w:r w:rsidRPr="00AC1FFC">
              <w:rPr>
                <w:rFonts w:cs="Arial"/>
              </w:rPr>
              <w:t>Beta offset is configured for the “UTO-UCI”</w:t>
            </w:r>
            <w:r w:rsidRPr="00AC1FFC">
              <w:rPr>
                <w:rFonts w:cs="Arial"/>
                <w:strike/>
              </w:rPr>
              <w:t xml:space="preserve"> and applied when applicable.</w:t>
            </w:r>
            <w:r w:rsidRPr="00AC1FFC">
              <w:rPr>
                <w:lang w:eastAsia="zh-CN"/>
              </w:rPr>
              <w:t xml:space="preserve"> </w:t>
            </w:r>
          </w:p>
          <w:p w14:paraId="14439909" w14:textId="77777777" w:rsidR="00A04924" w:rsidRPr="00AC1FFC" w:rsidRDefault="00A04924" w:rsidP="00A04924">
            <w:pPr>
              <w:numPr>
                <w:ilvl w:val="2"/>
                <w:numId w:val="66"/>
              </w:numPr>
              <w:spacing w:after="0"/>
              <w:rPr>
                <w:rFonts w:cs="Arial"/>
              </w:rPr>
            </w:pPr>
            <w:r w:rsidRPr="00AC1FFC">
              <w:rPr>
                <w:rFonts w:cs="Arial"/>
              </w:rPr>
              <w:t>If UTO-UCI and HARQ-ACK is not jointly encoded, the beta offset for the “UTO-UCI” is used in the procedures instead of CG-UCI beta offset</w:t>
            </w:r>
            <w:r w:rsidRPr="00AC1FFC">
              <w:rPr>
                <w:rFonts w:cs="Arial"/>
                <w:strike/>
              </w:rPr>
              <w:t>, when applicable.</w:t>
            </w:r>
          </w:p>
          <w:p w14:paraId="0052ACB0" w14:textId="77777777" w:rsidR="00A04924" w:rsidRPr="00AC1FFC" w:rsidRDefault="00A04924" w:rsidP="00A04924">
            <w:pPr>
              <w:numPr>
                <w:ilvl w:val="2"/>
                <w:numId w:val="66"/>
              </w:numPr>
              <w:spacing w:after="0"/>
              <w:rPr>
                <w:rFonts w:cs="Arial"/>
              </w:rPr>
            </w:pPr>
            <w:r w:rsidRPr="00AC1FFC">
              <w:rPr>
                <w:rFonts w:cs="Arial"/>
              </w:rPr>
              <w:t>If UTO-UCI and HARQ-ACK is jointly encoded, HARQ-ACK beta offset is used in the procedures</w:t>
            </w:r>
            <w:r w:rsidRPr="002316B5">
              <w:t xml:space="preserve"> </w:t>
            </w:r>
            <w:r w:rsidRPr="00AC1FFC">
              <w:rPr>
                <w:rFonts w:cs="Arial"/>
              </w:rPr>
              <w:t xml:space="preserve">instead of CG-UCI beta </w:t>
            </w:r>
            <w:proofErr w:type="gramStart"/>
            <w:r w:rsidRPr="00AC1FFC">
              <w:rPr>
                <w:rFonts w:cs="Arial"/>
              </w:rPr>
              <w:t>offset</w:t>
            </w:r>
            <w:proofErr w:type="gramEnd"/>
          </w:p>
          <w:p w14:paraId="7EB79B2C" w14:textId="77777777" w:rsidR="00A04924" w:rsidRPr="00B5435E" w:rsidRDefault="00A04924" w:rsidP="00A04924">
            <w:pPr>
              <w:numPr>
                <w:ilvl w:val="0"/>
                <w:numId w:val="66"/>
              </w:numPr>
              <w:spacing w:after="0"/>
              <w:rPr>
                <w:rFonts w:cs="Arial"/>
              </w:rPr>
            </w:pPr>
            <w:r w:rsidRPr="00B5435E">
              <w:rPr>
                <w:rFonts w:cs="Arial"/>
                <w:highlight w:val="yellow"/>
              </w:rPr>
              <w:t>FFS</w:t>
            </w:r>
            <w:r w:rsidRPr="00B5435E">
              <w:rPr>
                <w:rFonts w:cs="Arial"/>
              </w:rPr>
              <w:t xml:space="preserve"> on sequence generation order between UTO-UCI and HARQ-ACK</w:t>
            </w:r>
          </w:p>
          <w:p w14:paraId="64C8F2E0" w14:textId="77777777" w:rsidR="00A04924" w:rsidRPr="00B5435E" w:rsidRDefault="00A04924" w:rsidP="00A04924">
            <w:pPr>
              <w:numPr>
                <w:ilvl w:val="0"/>
                <w:numId w:val="66"/>
              </w:numPr>
              <w:spacing w:after="0"/>
              <w:rPr>
                <w:rFonts w:cs="Arial"/>
              </w:rPr>
            </w:pPr>
            <w:r w:rsidRPr="00B5435E">
              <w:rPr>
                <w:rFonts w:cs="Arial"/>
                <w:highlight w:val="yellow"/>
              </w:rPr>
              <w:t>FFS</w:t>
            </w:r>
            <w:r w:rsidRPr="00B5435E">
              <w:rPr>
                <w:rFonts w:cs="Arial"/>
              </w:rPr>
              <w:t xml:space="preserve"> on dropping rule between UTO-UCI and HARQ-ACK when joint encoding is not </w:t>
            </w:r>
            <w:proofErr w:type="gramStart"/>
            <w:r w:rsidRPr="00B5435E">
              <w:rPr>
                <w:rFonts w:cs="Arial"/>
              </w:rPr>
              <w:t>configured</w:t>
            </w:r>
            <w:proofErr w:type="gramEnd"/>
          </w:p>
          <w:p w14:paraId="46D1545F" w14:textId="41254B6E" w:rsidR="00B54E33" w:rsidRPr="00A04924" w:rsidRDefault="00A04924" w:rsidP="007F3181">
            <w:pPr>
              <w:numPr>
                <w:ilvl w:val="0"/>
                <w:numId w:val="66"/>
              </w:numPr>
              <w:spacing w:after="0"/>
              <w:rPr>
                <w:u w:val="single"/>
              </w:rPr>
            </w:pPr>
            <w:r w:rsidRPr="002316B5">
              <w:rPr>
                <w:rFonts w:cs="Arial"/>
              </w:rPr>
              <w:t>Note: The term “UTO-UCI” refers to the “UCI that provides information about unused CG PUSCH transmission occasions” for convenience.</w:t>
            </w:r>
          </w:p>
        </w:tc>
      </w:tr>
    </w:tbl>
    <w:p w14:paraId="1658C394" w14:textId="77777777" w:rsidR="00B54E33" w:rsidRDefault="00B54E33" w:rsidP="005D2E13"/>
    <w:p w14:paraId="150CFE4B" w14:textId="644AE6B2" w:rsidR="00790F15" w:rsidRDefault="009D31CE" w:rsidP="005D2E13">
      <w:r>
        <w:t>Regarding</w:t>
      </w:r>
      <w:r w:rsidR="000464E2">
        <w:t xml:space="preserve"> the first FFS</w:t>
      </w:r>
      <w:r w:rsidR="00907EE3">
        <w:t xml:space="preserve"> point</w:t>
      </w:r>
      <w:r w:rsidR="00E964E5">
        <w:t xml:space="preserve"> in the</w:t>
      </w:r>
      <w:r w:rsidR="000E6530">
        <w:t xml:space="preserve"> RAN1 #112bis</w:t>
      </w:r>
      <w:r w:rsidR="00B157B3">
        <w:t>-e</w:t>
      </w:r>
      <w:r w:rsidR="00E964E5">
        <w:t xml:space="preserve"> agreement</w:t>
      </w:r>
      <w:r w:rsidR="002C458F">
        <w:t>,</w:t>
      </w:r>
      <w:r w:rsidR="001A5A3B">
        <w:t xml:space="preserve"> </w:t>
      </w:r>
      <w:r w:rsidR="006B4F11">
        <w:t xml:space="preserve">insufficient </w:t>
      </w:r>
      <w:r w:rsidR="005156FA">
        <w:t xml:space="preserve">resource </w:t>
      </w:r>
      <w:r w:rsidR="008E12CC">
        <w:t>for multiplexing both UTO-UCI and HARQ-ACK</w:t>
      </w:r>
      <w:r w:rsidR="005156FA">
        <w:t xml:space="preserve"> </w:t>
      </w:r>
      <w:r w:rsidR="004303FF">
        <w:t xml:space="preserve">should be </w:t>
      </w:r>
      <w:r w:rsidR="00282ABF">
        <w:t>a corner</w:t>
      </w:r>
      <w:r w:rsidR="004303FF">
        <w:t xml:space="preserve"> case </w:t>
      </w:r>
      <w:r w:rsidR="00623D74">
        <w:t xml:space="preserve">for </w:t>
      </w:r>
      <w:r w:rsidR="00156553">
        <w:t xml:space="preserve">the </w:t>
      </w:r>
      <w:r w:rsidR="004303FF">
        <w:t xml:space="preserve">network </w:t>
      </w:r>
      <w:r w:rsidR="00E327C0">
        <w:t xml:space="preserve">can </w:t>
      </w:r>
      <w:r w:rsidR="004303FF">
        <w:t xml:space="preserve">properly configure </w:t>
      </w:r>
      <w:r w:rsidR="00EC2D21">
        <w:t xml:space="preserve">enough </w:t>
      </w:r>
      <w:r w:rsidR="004303FF">
        <w:t xml:space="preserve">UCI </w:t>
      </w:r>
      <w:r w:rsidR="00D31DEF">
        <w:t>resource</w:t>
      </w:r>
      <w:r w:rsidR="0058469A">
        <w:t xml:space="preserve">. The same </w:t>
      </w:r>
      <w:r w:rsidR="0018090E">
        <w:t>is</w:t>
      </w:r>
      <w:r w:rsidR="00DA7EC1">
        <w:t xml:space="preserve"> </w:t>
      </w:r>
      <w:r w:rsidR="00DB4AF6">
        <w:t xml:space="preserve">also </w:t>
      </w:r>
      <w:r w:rsidR="00DA7EC1">
        <w:t>assumed</w:t>
      </w:r>
      <w:r w:rsidR="004303FF">
        <w:t xml:space="preserve"> </w:t>
      </w:r>
      <w:r w:rsidR="00DA7EC1">
        <w:t>for</w:t>
      </w:r>
      <w:r w:rsidR="004303FF">
        <w:t xml:space="preserve"> CG-UCI and HARQ-ACK multiplexing.</w:t>
      </w:r>
      <w:r w:rsidR="000F4FD3">
        <w:t xml:space="preserve"> </w:t>
      </w:r>
      <w:r w:rsidR="00223B9B">
        <w:t>For this reason, w</w:t>
      </w:r>
      <w:r w:rsidR="000F4FD3">
        <w:t xml:space="preserve">e support to </w:t>
      </w:r>
      <w:r w:rsidR="00086935">
        <w:t>reuse</w:t>
      </w:r>
      <w:r w:rsidR="000F4FD3">
        <w:t xml:space="preserve"> the </w:t>
      </w:r>
      <w:r w:rsidR="00387EA6">
        <w:t xml:space="preserve">same </w:t>
      </w:r>
      <w:r w:rsidR="000F4FD3">
        <w:t xml:space="preserve">generation order between CG-UCI and HARQ-ACK </w:t>
      </w:r>
      <w:r w:rsidR="00012EBF">
        <w:t xml:space="preserve">for </w:t>
      </w:r>
      <w:r w:rsidR="007F7F3C">
        <w:t>UTO-UCI and HARQ-ACK</w:t>
      </w:r>
      <w:r w:rsidR="00012EBF">
        <w:t xml:space="preserve"> multiplexing</w:t>
      </w:r>
      <w:r w:rsidR="007F7F3C">
        <w:t>.</w:t>
      </w:r>
    </w:p>
    <w:p w14:paraId="307CF54E" w14:textId="1CE180F1" w:rsidR="003F3B10" w:rsidRPr="00000241" w:rsidRDefault="003F3B10" w:rsidP="003F3B10">
      <w:pPr>
        <w:rPr>
          <w:b/>
          <w:bCs/>
          <w:i/>
          <w:iCs/>
        </w:rPr>
      </w:pPr>
      <w:bookmarkStart w:id="22" w:name="p5"/>
      <w:r>
        <w:rPr>
          <w:b/>
          <w:bCs/>
          <w:i/>
          <w:iCs/>
        </w:rPr>
        <w:lastRenderedPageBreak/>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806C98">
        <w:rPr>
          <w:b/>
          <w:bCs/>
          <w:i/>
          <w:iCs/>
          <w:noProof/>
        </w:rPr>
        <w:t>5</w:t>
      </w:r>
      <w:r w:rsidRPr="00FB409F">
        <w:rPr>
          <w:b/>
          <w:bCs/>
          <w:i/>
          <w:iCs/>
        </w:rPr>
        <w:fldChar w:fldCharType="end"/>
      </w:r>
      <w:r w:rsidR="004C087B">
        <w:rPr>
          <w:b/>
          <w:bCs/>
          <w:i/>
          <w:iCs/>
        </w:rPr>
        <w:t xml:space="preserve"> </w:t>
      </w:r>
      <w:r w:rsidR="00E71A16">
        <w:rPr>
          <w:b/>
          <w:bCs/>
          <w:i/>
          <w:iCs/>
        </w:rPr>
        <w:t>S</w:t>
      </w:r>
      <w:r w:rsidR="001E42FA">
        <w:rPr>
          <w:b/>
          <w:bCs/>
          <w:i/>
          <w:iCs/>
        </w:rPr>
        <w:t>equence generation order between UTO-UCI and HARQ-ACK follows the sequence generation order between CG-UCI and HARQ-ACK</w:t>
      </w:r>
      <w:r>
        <w:rPr>
          <w:b/>
          <w:bCs/>
          <w:i/>
          <w:iCs/>
        </w:rPr>
        <w:t>.</w:t>
      </w:r>
    </w:p>
    <w:bookmarkEnd w:id="22"/>
    <w:p w14:paraId="36D244A0" w14:textId="65881EBE" w:rsidR="00A52282" w:rsidRDefault="00A52282" w:rsidP="00A52282">
      <w:r>
        <w:t>Regarding the second FFS</w:t>
      </w:r>
      <w:r w:rsidR="00E964E5">
        <w:t xml:space="preserve"> </w:t>
      </w:r>
      <w:r w:rsidR="00756C36">
        <w:t xml:space="preserve">point </w:t>
      </w:r>
      <w:r w:rsidR="00E964E5">
        <w:t>in the agreement</w:t>
      </w:r>
      <w:r>
        <w:t xml:space="preserve">, if the UE follows the corresponding CG-UCI design, the </w:t>
      </w:r>
      <w:r w:rsidR="0075790A">
        <w:t>UTO</w:t>
      </w:r>
      <w:r>
        <w:t xml:space="preserve">-UCI and PUSCH data </w:t>
      </w:r>
      <w:r w:rsidR="00F36D84">
        <w:t>will be</w:t>
      </w:r>
      <w:r>
        <w:t xml:space="preserve"> dropped when there is </w:t>
      </w:r>
      <w:r w:rsidR="00FD6B49">
        <w:t xml:space="preserve">a </w:t>
      </w:r>
      <w:r>
        <w:t xml:space="preserve">conflict </w:t>
      </w:r>
      <w:r w:rsidR="00031D34">
        <w:t>between UTO-UCI and</w:t>
      </w:r>
      <w:r>
        <w:t xml:space="preserve"> HARQ-ACK. In this case, we think the UE </w:t>
      </w:r>
      <w:r w:rsidR="00243827">
        <w:t>should</w:t>
      </w:r>
      <w:r>
        <w:t xml:space="preserve"> just temporarily disable the UTO-UCI feature on the PUSCH occasion where </w:t>
      </w:r>
      <w:r w:rsidR="00F80174">
        <w:t>there is the</w:t>
      </w:r>
      <w:r>
        <w:t xml:space="preserve"> conflict. This simply falls back to the legacy UE and gNB behaviour for </w:t>
      </w:r>
      <w:r w:rsidR="005E5F9F">
        <w:t xml:space="preserve">multiplexing </w:t>
      </w:r>
      <w:r>
        <w:t>HARQ-ACK into the CG PUSCH.</w:t>
      </w:r>
    </w:p>
    <w:p w14:paraId="24124728" w14:textId="1D01BA57" w:rsidR="009B6625" w:rsidRDefault="00A52282" w:rsidP="00581775">
      <w:bookmarkStart w:id="23" w:name="p6"/>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806C98">
        <w:rPr>
          <w:b/>
          <w:bCs/>
          <w:i/>
          <w:iCs/>
          <w:noProof/>
        </w:rPr>
        <w:t>6</w:t>
      </w:r>
      <w:r w:rsidRPr="00FB409F">
        <w:rPr>
          <w:b/>
          <w:bCs/>
          <w:i/>
          <w:iCs/>
        </w:rPr>
        <w:fldChar w:fldCharType="end"/>
      </w:r>
      <w:r w:rsidRPr="009F01D4">
        <w:rPr>
          <w:b/>
          <w:bCs/>
          <w:i/>
          <w:iCs/>
        </w:rPr>
        <w:t>:</w:t>
      </w:r>
      <w:r>
        <w:rPr>
          <w:b/>
          <w:bCs/>
          <w:i/>
          <w:iCs/>
        </w:rPr>
        <w:t xml:space="preserve"> If </w:t>
      </w:r>
      <w:r w:rsidR="001F1253">
        <w:rPr>
          <w:b/>
          <w:bCs/>
          <w:i/>
          <w:iCs/>
        </w:rPr>
        <w:t xml:space="preserve">multiplexing between </w:t>
      </w:r>
      <w:r>
        <w:rPr>
          <w:b/>
          <w:bCs/>
          <w:i/>
          <w:iCs/>
        </w:rPr>
        <w:t xml:space="preserve">UTO-UCI and HARQ-ACK on </w:t>
      </w:r>
      <w:r w:rsidR="00E02DD6">
        <w:rPr>
          <w:b/>
          <w:bCs/>
          <w:i/>
          <w:iCs/>
        </w:rPr>
        <w:t xml:space="preserve">same </w:t>
      </w:r>
      <w:r>
        <w:rPr>
          <w:b/>
          <w:bCs/>
          <w:i/>
          <w:iCs/>
        </w:rPr>
        <w:t xml:space="preserve">PUSCH is not configured, when a HARQ-ACK collides with a UTO-UCI on a CG PUSCH occasion, the UE </w:t>
      </w:r>
      <w:r w:rsidR="006D227E">
        <w:rPr>
          <w:b/>
          <w:bCs/>
          <w:i/>
          <w:iCs/>
        </w:rPr>
        <w:t>skips</w:t>
      </w:r>
      <w:r>
        <w:rPr>
          <w:b/>
          <w:bCs/>
          <w:i/>
          <w:iCs/>
        </w:rPr>
        <w:t xml:space="preserve"> UTO-UCI transmission</w:t>
      </w:r>
      <w:r w:rsidRPr="00D200E7">
        <w:rPr>
          <w:b/>
          <w:bCs/>
          <w:i/>
          <w:iCs/>
        </w:rPr>
        <w:t xml:space="preserve"> on the </w:t>
      </w:r>
      <w:r>
        <w:rPr>
          <w:b/>
          <w:bCs/>
          <w:i/>
          <w:iCs/>
        </w:rPr>
        <w:t>CG PUSCH occasion and f</w:t>
      </w:r>
      <w:r w:rsidR="00662CB7">
        <w:rPr>
          <w:b/>
          <w:bCs/>
          <w:i/>
          <w:iCs/>
        </w:rPr>
        <w:t>ollows</w:t>
      </w:r>
      <w:r>
        <w:rPr>
          <w:b/>
          <w:bCs/>
          <w:i/>
          <w:iCs/>
        </w:rPr>
        <w:t xml:space="preserve"> existing HARQ-ACK multiplexing in CG PUSCH behaviour.</w:t>
      </w:r>
      <w:bookmarkEnd w:id="23"/>
      <w:r w:rsidR="00B13376">
        <w:t xml:space="preserve">NR has two </w:t>
      </w:r>
      <w:r w:rsidR="00CD01C6">
        <w:t>behaviours</w:t>
      </w:r>
      <w:r w:rsidR="00B13376">
        <w:t xml:space="preserve"> for UCI</w:t>
      </w:r>
      <w:r w:rsidR="00CF535F">
        <w:t>s</w:t>
      </w:r>
      <w:r w:rsidR="00B13376">
        <w:t xml:space="preserve"> </w:t>
      </w:r>
      <w:r w:rsidR="00E274A2">
        <w:t>to be multiplexed</w:t>
      </w:r>
      <w:r w:rsidR="00B13376">
        <w:t xml:space="preserve"> on PUSCH: rate matching based and puncturing based</w:t>
      </w:r>
      <w:r w:rsidR="007B0C9A">
        <w:t>, which depends on whether the UCI size is larger than two or not</w:t>
      </w:r>
      <w:r w:rsidR="00B13376">
        <w:t>.</w:t>
      </w:r>
      <w:r w:rsidR="007C6D78">
        <w:t xml:space="preserve"> </w:t>
      </w:r>
      <w:r w:rsidR="0028243E">
        <w:t xml:space="preserve">The size of CG-UCI is always larger than 2, </w:t>
      </w:r>
      <w:r w:rsidR="00240029">
        <w:t xml:space="preserve">for which rate matching based UCI multiplexing is applied. </w:t>
      </w:r>
      <w:r w:rsidR="007C6D78">
        <w:t xml:space="preserve">The size of </w:t>
      </w:r>
      <w:r w:rsidR="00AF26B9">
        <w:t>the</w:t>
      </w:r>
      <w:r w:rsidR="007C6D78">
        <w:t xml:space="preserve"> </w:t>
      </w:r>
      <w:r w:rsidR="00AF26B9">
        <w:t>UTO-</w:t>
      </w:r>
      <w:r w:rsidR="007C6D78">
        <w:t xml:space="preserve">UCI for XR is </w:t>
      </w:r>
      <w:r w:rsidR="00883CA5">
        <w:t>more flexible</w:t>
      </w:r>
      <w:r w:rsidR="007C6D78">
        <w:t xml:space="preserve">. </w:t>
      </w:r>
      <w:r w:rsidR="006F4C2D">
        <w:t>If</w:t>
      </w:r>
      <w:r w:rsidR="006673BD">
        <w:t xml:space="preserve"> the size of </w:t>
      </w:r>
      <w:r w:rsidR="0079312E">
        <w:t>UTO-</w:t>
      </w:r>
      <w:r w:rsidR="006673BD">
        <w:t xml:space="preserve">UCI </w:t>
      </w:r>
      <w:r w:rsidR="002931F2">
        <w:t>is</w:t>
      </w:r>
      <w:r w:rsidR="006673BD">
        <w:t xml:space="preserve"> </w:t>
      </w:r>
      <w:r w:rsidR="00CF5C20">
        <w:t xml:space="preserve">equal </w:t>
      </w:r>
      <w:r w:rsidR="00C05CD4">
        <w:t xml:space="preserve">to </w:t>
      </w:r>
      <w:r w:rsidR="00CF5C20">
        <w:t xml:space="preserve">or smaller than 2, </w:t>
      </w:r>
      <w:r w:rsidR="00F22854">
        <w:t xml:space="preserve">we may need to also consider </w:t>
      </w:r>
      <w:r w:rsidR="00926BB5">
        <w:t xml:space="preserve">puncturing based </w:t>
      </w:r>
      <w:r w:rsidR="001C5D03">
        <w:t>UTO-</w:t>
      </w:r>
      <w:r w:rsidR="006F364D">
        <w:t>UCI multiplexing</w:t>
      </w:r>
      <w:r w:rsidR="009B6625">
        <w:t>.</w:t>
      </w:r>
    </w:p>
    <w:p w14:paraId="37C15A02" w14:textId="1C33C96B" w:rsidR="009B6625" w:rsidRPr="009714F2" w:rsidRDefault="00F1652B" w:rsidP="009714F2">
      <w:pPr>
        <w:rPr>
          <w:b/>
          <w:bCs/>
          <w:i/>
          <w:iCs/>
        </w:rPr>
      </w:pPr>
      <w:bookmarkStart w:id="24" w:name="p7"/>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676D57">
        <w:rPr>
          <w:b/>
          <w:bCs/>
          <w:i/>
          <w:iCs/>
          <w:noProof/>
        </w:rPr>
        <w:t>7</w:t>
      </w:r>
      <w:r w:rsidRPr="00FB409F">
        <w:rPr>
          <w:b/>
          <w:bCs/>
          <w:i/>
          <w:iCs/>
        </w:rPr>
        <w:fldChar w:fldCharType="end"/>
      </w:r>
      <w:r w:rsidR="009B6625" w:rsidRPr="009F01D4">
        <w:rPr>
          <w:b/>
          <w:bCs/>
          <w:i/>
          <w:iCs/>
        </w:rPr>
        <w:t>:</w:t>
      </w:r>
      <w:r w:rsidR="009B6625">
        <w:rPr>
          <w:b/>
          <w:bCs/>
          <w:i/>
          <w:iCs/>
        </w:rPr>
        <w:t xml:space="preserve"> </w:t>
      </w:r>
      <w:r w:rsidR="005C4F6B">
        <w:rPr>
          <w:b/>
          <w:bCs/>
          <w:i/>
          <w:iCs/>
        </w:rPr>
        <w:t>S</w:t>
      </w:r>
      <w:r w:rsidR="009B6625">
        <w:rPr>
          <w:b/>
          <w:bCs/>
          <w:i/>
          <w:iCs/>
        </w:rPr>
        <w:t xml:space="preserve">upport </w:t>
      </w:r>
      <w:r w:rsidR="00FF0058">
        <w:rPr>
          <w:b/>
          <w:bCs/>
          <w:i/>
          <w:iCs/>
        </w:rPr>
        <w:t xml:space="preserve">puncturing based </w:t>
      </w:r>
      <w:r w:rsidR="000013B8">
        <w:rPr>
          <w:b/>
          <w:bCs/>
          <w:i/>
          <w:iCs/>
        </w:rPr>
        <w:t>UTO-</w:t>
      </w:r>
      <w:r w:rsidR="00FF0058">
        <w:rPr>
          <w:b/>
          <w:bCs/>
          <w:i/>
          <w:iCs/>
        </w:rPr>
        <w:t xml:space="preserve">UCI multiplexing </w:t>
      </w:r>
      <w:r w:rsidR="000013B8">
        <w:rPr>
          <w:b/>
          <w:bCs/>
          <w:i/>
          <w:iCs/>
        </w:rPr>
        <w:t>into CG PUSCH</w:t>
      </w:r>
      <w:r w:rsidR="003E2271">
        <w:rPr>
          <w:b/>
          <w:bCs/>
          <w:i/>
          <w:iCs/>
        </w:rPr>
        <w:t xml:space="preserve"> when </w:t>
      </w:r>
      <w:r w:rsidR="005070A6">
        <w:rPr>
          <w:b/>
          <w:bCs/>
          <w:i/>
          <w:iCs/>
        </w:rPr>
        <w:t>the UTO-UCI</w:t>
      </w:r>
      <w:r w:rsidR="00CB14ED">
        <w:rPr>
          <w:b/>
          <w:bCs/>
          <w:i/>
          <w:iCs/>
        </w:rPr>
        <w:t xml:space="preserve"> has a</w:t>
      </w:r>
      <w:r w:rsidR="005070A6">
        <w:rPr>
          <w:b/>
          <w:bCs/>
          <w:i/>
          <w:iCs/>
        </w:rPr>
        <w:t xml:space="preserve"> </w:t>
      </w:r>
      <w:r w:rsidR="003E2271">
        <w:rPr>
          <w:b/>
          <w:bCs/>
          <w:i/>
          <w:iCs/>
        </w:rPr>
        <w:t xml:space="preserve">size equal </w:t>
      </w:r>
      <w:r w:rsidR="00BB0D60">
        <w:rPr>
          <w:b/>
          <w:bCs/>
          <w:i/>
          <w:iCs/>
        </w:rPr>
        <w:t xml:space="preserve">to </w:t>
      </w:r>
      <w:r w:rsidR="003E2271">
        <w:rPr>
          <w:b/>
          <w:bCs/>
          <w:i/>
          <w:iCs/>
        </w:rPr>
        <w:t>or smaller than 2</w:t>
      </w:r>
      <w:r w:rsidR="00116452">
        <w:rPr>
          <w:b/>
          <w:bCs/>
          <w:i/>
          <w:iCs/>
        </w:rPr>
        <w:t>.</w:t>
      </w:r>
    </w:p>
    <w:bookmarkEnd w:id="24"/>
    <w:p w14:paraId="73EECF17" w14:textId="0FA6C649" w:rsidR="00581775" w:rsidRPr="00AC1FFC" w:rsidRDefault="00581775" w:rsidP="008947CE"/>
    <w:p w14:paraId="33E67DF1" w14:textId="05D1819E" w:rsidR="0096329B" w:rsidRDefault="00C32D42" w:rsidP="0096329B">
      <w:pPr>
        <w:pStyle w:val="Heading2a"/>
        <w:ind w:left="720" w:hanging="720"/>
        <w:rPr>
          <w:lang w:val="en-US"/>
        </w:rPr>
      </w:pPr>
      <w:r>
        <w:rPr>
          <w:lang w:val="en-US"/>
        </w:rPr>
        <w:t>UTO-UCI Content</w:t>
      </w:r>
    </w:p>
    <w:p w14:paraId="40215182" w14:textId="5D456C20" w:rsidR="00723B8F" w:rsidRDefault="00535BC7" w:rsidP="00535BC7">
      <w:pPr>
        <w:jc w:val="both"/>
        <w:rPr>
          <w:lang w:val="en-US"/>
        </w:rPr>
      </w:pPr>
      <w:r>
        <w:rPr>
          <w:lang w:val="en-US"/>
        </w:rPr>
        <w:t xml:space="preserve">Two </w:t>
      </w:r>
      <w:r w:rsidR="00231773">
        <w:rPr>
          <w:lang w:val="en-US"/>
        </w:rPr>
        <w:t>approaches</w:t>
      </w:r>
      <w:r>
        <w:rPr>
          <w:lang w:val="en-US"/>
        </w:rPr>
        <w:t xml:space="preserve"> </w:t>
      </w:r>
      <w:r w:rsidR="004422EC">
        <w:rPr>
          <w:lang w:val="en-US"/>
        </w:rPr>
        <w:t>are being</w:t>
      </w:r>
      <w:r>
        <w:rPr>
          <w:lang w:val="en-US"/>
        </w:rPr>
        <w:t xml:space="preserve"> </w:t>
      </w:r>
      <w:r w:rsidR="00231773">
        <w:rPr>
          <w:lang w:val="en-US"/>
        </w:rPr>
        <w:t>discussed</w:t>
      </w:r>
      <w:r>
        <w:rPr>
          <w:lang w:val="en-US"/>
        </w:rPr>
        <w:t xml:space="preserve"> for the </w:t>
      </w:r>
      <w:r w:rsidR="00BE61BB">
        <w:rPr>
          <w:lang w:val="en-US"/>
        </w:rPr>
        <w:t xml:space="preserve">UTO-UCI </w:t>
      </w:r>
      <w:r>
        <w:rPr>
          <w:lang w:val="en-US"/>
        </w:rPr>
        <w:t xml:space="preserve">content including the </w:t>
      </w:r>
      <w:r w:rsidR="00455945">
        <w:rPr>
          <w:lang w:val="en-US"/>
        </w:rPr>
        <w:t>periodic window</w:t>
      </w:r>
      <w:r>
        <w:rPr>
          <w:lang w:val="en-US"/>
        </w:rPr>
        <w:t>-based design</w:t>
      </w:r>
      <w:r w:rsidR="000533B4">
        <w:rPr>
          <w:lang w:val="en-US"/>
        </w:rPr>
        <w:t xml:space="preserve"> (</w:t>
      </w:r>
      <w:r w:rsidR="000533B4">
        <w:rPr>
          <w:rFonts w:eastAsia="DengXian"/>
          <w:lang w:val="en-US" w:eastAsia="zh-CN"/>
        </w:rPr>
        <w:t>Option A-1a and A-2a</w:t>
      </w:r>
      <w:r w:rsidR="000533B4">
        <w:rPr>
          <w:lang w:val="en-US"/>
        </w:rPr>
        <w:t>)</w:t>
      </w:r>
      <w:r>
        <w:rPr>
          <w:lang w:val="en-US"/>
        </w:rPr>
        <w:t xml:space="preserve"> and the sliding </w:t>
      </w:r>
      <w:r w:rsidR="00723B8F">
        <w:rPr>
          <w:lang w:val="en-US"/>
        </w:rPr>
        <w:t>window-based</w:t>
      </w:r>
      <w:r>
        <w:rPr>
          <w:lang w:val="en-US"/>
        </w:rPr>
        <w:t xml:space="preserve"> design</w:t>
      </w:r>
      <w:r w:rsidR="003F6433">
        <w:rPr>
          <w:lang w:val="en-US"/>
        </w:rPr>
        <w:t xml:space="preserve"> (</w:t>
      </w:r>
      <w:r w:rsidR="003F6433">
        <w:rPr>
          <w:rFonts w:eastAsia="DengXian"/>
          <w:lang w:val="en-US" w:eastAsia="zh-CN"/>
        </w:rPr>
        <w:t xml:space="preserve">Option </w:t>
      </w:r>
      <w:r w:rsidR="00DA79BE">
        <w:rPr>
          <w:rFonts w:eastAsia="DengXian"/>
          <w:lang w:val="en-US" w:eastAsia="zh-CN"/>
        </w:rPr>
        <w:t>B</w:t>
      </w:r>
      <w:r w:rsidR="003F6433">
        <w:rPr>
          <w:rFonts w:eastAsia="DengXian"/>
          <w:lang w:val="en-US" w:eastAsia="zh-CN"/>
        </w:rPr>
        <w:t xml:space="preserve">-a and </w:t>
      </w:r>
      <w:r w:rsidR="00DA79BE">
        <w:rPr>
          <w:rFonts w:eastAsia="DengXian"/>
          <w:lang w:val="en-US" w:eastAsia="zh-CN"/>
        </w:rPr>
        <w:t>B</w:t>
      </w:r>
      <w:r w:rsidR="003F6433">
        <w:rPr>
          <w:rFonts w:eastAsia="DengXian"/>
          <w:lang w:val="en-US" w:eastAsia="zh-CN"/>
        </w:rPr>
        <w:t>-</w:t>
      </w:r>
      <w:r w:rsidR="00DA79BE">
        <w:rPr>
          <w:rFonts w:eastAsia="DengXian"/>
          <w:lang w:val="en-US" w:eastAsia="zh-CN"/>
        </w:rPr>
        <w:t>b</w:t>
      </w:r>
      <w:r w:rsidR="003F6433">
        <w:rPr>
          <w:rFonts w:eastAsia="DengXian"/>
          <w:lang w:val="en-US" w:eastAsia="zh-CN"/>
        </w:rPr>
        <w:t>2</w:t>
      </w:r>
      <w:r w:rsidR="003F6433">
        <w:rPr>
          <w:lang w:val="en-US"/>
        </w:rPr>
        <w:t>)</w:t>
      </w:r>
      <w:r>
        <w:rPr>
          <w:lang w:val="en-US"/>
        </w:rPr>
        <w:t xml:space="preserve">. </w:t>
      </w:r>
    </w:p>
    <w:p w14:paraId="616511C1" w14:textId="1C58039C" w:rsidR="00535BC7" w:rsidRPr="00F778EC" w:rsidRDefault="00535BC7" w:rsidP="002F7A40">
      <w:pPr>
        <w:jc w:val="both"/>
      </w:pPr>
      <w:r>
        <w:rPr>
          <w:lang w:val="en-US"/>
        </w:rPr>
        <w:t>In the periodic</w:t>
      </w:r>
      <w:r w:rsidR="00455945">
        <w:rPr>
          <w:lang w:val="en-US"/>
        </w:rPr>
        <w:t xml:space="preserve"> window</w:t>
      </w:r>
      <w:r>
        <w:rPr>
          <w:lang w:val="en-US"/>
        </w:rPr>
        <w:t xml:space="preserve">-based design, a </w:t>
      </w:r>
      <w:r w:rsidR="002F7A45">
        <w:rPr>
          <w:lang w:val="en-US"/>
        </w:rPr>
        <w:t xml:space="preserve">repetitive </w:t>
      </w:r>
      <w:r w:rsidR="00747353">
        <w:rPr>
          <w:lang w:val="en-US"/>
        </w:rPr>
        <w:t xml:space="preserve">window </w:t>
      </w:r>
      <w:r w:rsidR="002F7A45">
        <w:rPr>
          <w:lang w:val="en-US"/>
        </w:rPr>
        <w:t xml:space="preserve">pattern </w:t>
      </w:r>
      <w:r w:rsidR="00AD337B">
        <w:rPr>
          <w:lang w:val="en-US"/>
        </w:rPr>
        <w:t xml:space="preserve">with periodicity of </w:t>
      </w:r>
      <w:r>
        <w:rPr>
          <w:lang w:val="en-US"/>
        </w:rPr>
        <w:t xml:space="preserve">UTO_period is configured by the higher layer. </w:t>
      </w:r>
      <w:r w:rsidR="00112258">
        <w:rPr>
          <w:lang w:val="en-US"/>
        </w:rPr>
        <w:t xml:space="preserve">It resembles existing SIB modification window. </w:t>
      </w:r>
      <w:r w:rsidRPr="00F4683F">
        <w:rPr>
          <w:lang w:val="en-US"/>
        </w:rPr>
        <w:t xml:space="preserve">The starting time of the first </w:t>
      </w:r>
      <w:r w:rsidR="00FA08A1">
        <w:rPr>
          <w:lang w:val="en-US"/>
        </w:rPr>
        <w:t>window</w:t>
      </w:r>
      <w:r w:rsidRPr="00F4683F">
        <w:rPr>
          <w:lang w:val="en-US"/>
        </w:rPr>
        <w:t xml:space="preserve"> </w:t>
      </w:r>
      <w:r w:rsidR="00CE7434">
        <w:rPr>
          <w:lang w:val="en-US"/>
        </w:rPr>
        <w:t>is aligned with the</w:t>
      </w:r>
      <w:r w:rsidRPr="00F4683F">
        <w:rPr>
          <w:lang w:val="en-US"/>
        </w:rPr>
        <w:t xml:space="preserve"> starting time of the first period of the CG configuration</w:t>
      </w:r>
      <w:r w:rsidR="0022299D">
        <w:rPr>
          <w:lang w:val="en-US"/>
        </w:rPr>
        <w:t>.</w:t>
      </w:r>
      <w:r w:rsidRPr="00F4683F">
        <w:rPr>
          <w:lang w:val="en-US"/>
        </w:rPr>
        <w:t xml:space="preserve"> The next </w:t>
      </w:r>
      <w:r w:rsidR="007E0C67">
        <w:rPr>
          <w:lang w:val="en-US"/>
        </w:rPr>
        <w:t>window</w:t>
      </w:r>
      <w:r w:rsidRPr="00F4683F">
        <w:rPr>
          <w:lang w:val="en-US"/>
        </w:rPr>
        <w:t xml:space="preserve"> </w:t>
      </w:r>
      <w:r w:rsidR="00201BF2">
        <w:rPr>
          <w:lang w:val="en-US"/>
        </w:rPr>
        <w:t>starts</w:t>
      </w:r>
      <w:r w:rsidR="00BD2791">
        <w:rPr>
          <w:lang w:val="en-US"/>
        </w:rPr>
        <w:t xml:space="preserve"> </w:t>
      </w:r>
      <w:r w:rsidR="00C71110">
        <w:rPr>
          <w:lang w:val="en-US"/>
        </w:rPr>
        <w:t>at</w:t>
      </w:r>
      <w:r w:rsidRPr="00F4683F">
        <w:rPr>
          <w:lang w:val="en-US"/>
        </w:rPr>
        <w:t xml:space="preserve"> the </w:t>
      </w:r>
      <w:r w:rsidR="00B17F8B">
        <w:rPr>
          <w:lang w:val="en-US"/>
        </w:rPr>
        <w:t xml:space="preserve">end of </w:t>
      </w:r>
      <w:r w:rsidR="00400BBE">
        <w:rPr>
          <w:lang w:val="en-US"/>
        </w:rPr>
        <w:t xml:space="preserve">a preceding </w:t>
      </w:r>
      <w:r w:rsidR="001D2BA8">
        <w:rPr>
          <w:lang w:val="en-US"/>
        </w:rPr>
        <w:t>window</w:t>
      </w:r>
      <w:r w:rsidR="00E74DF6">
        <w:rPr>
          <w:lang w:val="en-US"/>
        </w:rPr>
        <w:t xml:space="preserve"> </w:t>
      </w:r>
      <w:r w:rsidR="00E74DF6" w:rsidRPr="00F4683F">
        <w:rPr>
          <w:lang w:val="en-US"/>
        </w:rPr>
        <w:t>after UTO_period</w:t>
      </w:r>
      <w:r w:rsidRPr="00F4683F">
        <w:rPr>
          <w:lang w:val="en-US"/>
        </w:rPr>
        <w:t>.</w:t>
      </w:r>
      <w:r>
        <w:rPr>
          <w:lang w:val="en-US"/>
        </w:rPr>
        <w:t xml:space="preserve"> </w:t>
      </w:r>
      <w:r w:rsidR="007E6A12">
        <w:rPr>
          <w:lang w:val="en-US"/>
        </w:rPr>
        <w:t>In the sliding window-based design, the start time of the window shifts together with the UTO-UCI</w:t>
      </w:r>
      <w:r w:rsidR="007E6A12" w:rsidRPr="00F778EC">
        <w:rPr>
          <w:lang w:val="en-US"/>
        </w:rPr>
        <w:t>.</w:t>
      </w:r>
      <w:r w:rsidR="007E6A12">
        <w:rPr>
          <w:lang w:val="en-US"/>
        </w:rPr>
        <w:t xml:space="preserve"> </w:t>
      </w:r>
      <w:r w:rsidR="00AD75B9">
        <w:rPr>
          <w:lang w:val="en-US"/>
        </w:rPr>
        <w:t xml:space="preserve">The sliding window-based design resembles availability indication for idle mode TRS. </w:t>
      </w:r>
      <w:r w:rsidR="007E6A12">
        <w:rPr>
          <w:lang w:val="en-US"/>
        </w:rPr>
        <w:t>For both designs, a</w:t>
      </w:r>
      <w:r w:rsidRPr="00F4683F">
        <w:rPr>
          <w:lang w:val="en-US"/>
        </w:rPr>
        <w:t xml:space="preserve"> transmitted CG PUSCH within </w:t>
      </w:r>
      <w:r w:rsidR="00D13096">
        <w:rPr>
          <w:lang w:val="en-US"/>
        </w:rPr>
        <w:t>the</w:t>
      </w:r>
      <w:r w:rsidRPr="00F4683F">
        <w:rPr>
          <w:lang w:val="en-US"/>
        </w:rPr>
        <w:t xml:space="preserve"> </w:t>
      </w:r>
      <w:r w:rsidR="008361DC">
        <w:rPr>
          <w:lang w:val="en-US"/>
        </w:rPr>
        <w:t>window</w:t>
      </w:r>
      <w:r w:rsidRPr="00F4683F">
        <w:rPr>
          <w:lang w:val="en-US"/>
        </w:rPr>
        <w:t xml:space="preserve"> carries UTO-UCI that is applicable to the CG PUSCH </w:t>
      </w:r>
      <w:r>
        <w:rPr>
          <w:lang w:val="en-US"/>
        </w:rPr>
        <w:t>occasions</w:t>
      </w:r>
      <w:r w:rsidRPr="00F4683F">
        <w:rPr>
          <w:lang w:val="en-US"/>
        </w:rPr>
        <w:t xml:space="preserve"> </w:t>
      </w:r>
      <w:r w:rsidR="00FD6DA2">
        <w:rPr>
          <w:lang w:val="en-US"/>
        </w:rPr>
        <w:t xml:space="preserve">only </w:t>
      </w:r>
      <w:r w:rsidRPr="00F4683F">
        <w:rPr>
          <w:lang w:val="en-US"/>
        </w:rPr>
        <w:t xml:space="preserve">within the </w:t>
      </w:r>
      <w:r w:rsidR="00F35E8F">
        <w:rPr>
          <w:lang w:val="en-US"/>
        </w:rPr>
        <w:t>window</w:t>
      </w:r>
      <w:r w:rsidRPr="00F4683F">
        <w:rPr>
          <w:lang w:val="en-US"/>
        </w:rPr>
        <w:t>.</w:t>
      </w:r>
      <w:r>
        <w:rPr>
          <w:lang w:val="en-US"/>
        </w:rPr>
        <w:t xml:space="preserve"> </w:t>
      </w:r>
    </w:p>
    <w:p w14:paraId="73C17FB4" w14:textId="3486CAA8" w:rsidR="009715AB" w:rsidRDefault="00CD002C" w:rsidP="00335CAC">
      <w:pPr>
        <w:rPr>
          <w:rFonts w:eastAsia="DengXian"/>
          <w:lang w:eastAsia="zh-CN"/>
        </w:rPr>
      </w:pPr>
      <w:r>
        <w:rPr>
          <w:rFonts w:eastAsia="DengXian"/>
          <w:lang w:eastAsia="zh-CN"/>
        </w:rPr>
        <w:t>P</w:t>
      </w:r>
      <w:r w:rsidR="003930F5">
        <w:rPr>
          <w:rFonts w:eastAsia="DengXian"/>
          <w:lang w:eastAsia="zh-CN"/>
        </w:rPr>
        <w:t>roperties of the</w:t>
      </w:r>
      <w:r w:rsidR="00B12DC9">
        <w:rPr>
          <w:rFonts w:eastAsia="DengXian"/>
          <w:lang w:eastAsia="zh-CN"/>
        </w:rPr>
        <w:t>se</w:t>
      </w:r>
      <w:r w:rsidR="003930F5">
        <w:rPr>
          <w:rFonts w:eastAsia="DengXian"/>
          <w:lang w:eastAsia="zh-CN"/>
        </w:rPr>
        <w:t xml:space="preserve"> options:</w:t>
      </w:r>
    </w:p>
    <w:p w14:paraId="3179E45B" w14:textId="2464CD3F" w:rsidR="003930F5" w:rsidRDefault="003930F5" w:rsidP="00F44135">
      <w:pPr>
        <w:pStyle w:val="ListParagraph"/>
        <w:numPr>
          <w:ilvl w:val="0"/>
          <w:numId w:val="100"/>
        </w:numPr>
        <w:rPr>
          <w:rFonts w:eastAsia="DengXian"/>
          <w:lang w:eastAsia="zh-CN"/>
        </w:rPr>
      </w:pPr>
      <w:r w:rsidRPr="00F44135">
        <w:rPr>
          <w:rFonts w:eastAsia="DengXian"/>
          <w:lang w:eastAsia="zh-CN"/>
        </w:rPr>
        <w:t xml:space="preserve">Option A-1a: UTO-UCI indicates past, </w:t>
      </w:r>
      <w:r w:rsidR="00870646" w:rsidRPr="00F44135">
        <w:rPr>
          <w:rFonts w:eastAsia="DengXian"/>
          <w:lang w:eastAsia="zh-CN"/>
        </w:rPr>
        <w:t>current,</w:t>
      </w:r>
      <w:r w:rsidRPr="00F44135">
        <w:rPr>
          <w:rFonts w:eastAsia="DengXian"/>
          <w:lang w:eastAsia="zh-CN"/>
        </w:rPr>
        <w:t xml:space="preserve"> and future </w:t>
      </w:r>
      <w:r w:rsidR="005C1A49">
        <w:rPr>
          <w:rFonts w:eastAsia="DengXian"/>
          <w:lang w:eastAsia="zh-CN"/>
        </w:rPr>
        <w:t xml:space="preserve">CG </w:t>
      </w:r>
      <w:r w:rsidRPr="00F44135">
        <w:rPr>
          <w:rFonts w:eastAsia="DengXian"/>
          <w:lang w:eastAsia="zh-CN"/>
        </w:rPr>
        <w:t xml:space="preserve">PUSCH occasions, </w:t>
      </w:r>
      <w:r w:rsidR="00304CCE">
        <w:rPr>
          <w:rFonts w:eastAsia="DengXian"/>
          <w:lang w:eastAsia="zh-CN"/>
        </w:rPr>
        <w:t xml:space="preserve">UTO-UCI </w:t>
      </w:r>
      <w:r w:rsidRPr="00F44135">
        <w:rPr>
          <w:rFonts w:eastAsia="DengXian"/>
          <w:lang w:eastAsia="zh-CN"/>
        </w:rPr>
        <w:t>bitmap size</w:t>
      </w:r>
      <w:r w:rsidR="00BD06FE">
        <w:rPr>
          <w:rFonts w:eastAsia="DengXian"/>
          <w:lang w:eastAsia="zh-CN"/>
        </w:rPr>
        <w:t xml:space="preserve"> is </w:t>
      </w:r>
      <w:r w:rsidR="00537C0B">
        <w:rPr>
          <w:rFonts w:eastAsia="DengXian"/>
          <w:lang w:eastAsia="zh-CN"/>
        </w:rPr>
        <w:t>(</w:t>
      </w:r>
      <w:r w:rsidR="00BD06FE">
        <w:rPr>
          <w:rFonts w:eastAsia="DengXian"/>
          <w:lang w:eastAsia="zh-CN"/>
        </w:rPr>
        <w:t>roughly</w:t>
      </w:r>
      <w:r w:rsidR="00537C0B">
        <w:rPr>
          <w:rFonts w:eastAsia="DengXian"/>
          <w:lang w:eastAsia="zh-CN"/>
        </w:rPr>
        <w:t>)</w:t>
      </w:r>
      <w:r w:rsidR="00BD06FE">
        <w:rPr>
          <w:rFonts w:eastAsia="DengXian"/>
          <w:lang w:eastAsia="zh-CN"/>
        </w:rPr>
        <w:t xml:space="preserve"> constant</w:t>
      </w:r>
      <w:r w:rsidR="00AB03E5">
        <w:rPr>
          <w:rFonts w:eastAsia="DengXian"/>
          <w:lang w:eastAsia="zh-CN"/>
        </w:rPr>
        <w:t>.</w:t>
      </w:r>
    </w:p>
    <w:p w14:paraId="49D67FA4" w14:textId="15068AD9" w:rsidR="00F9642C" w:rsidRDefault="00F9642C" w:rsidP="00F44135">
      <w:pPr>
        <w:pStyle w:val="ListParagraph"/>
        <w:numPr>
          <w:ilvl w:val="0"/>
          <w:numId w:val="100"/>
        </w:numPr>
        <w:rPr>
          <w:rFonts w:eastAsia="DengXian"/>
          <w:lang w:eastAsia="zh-CN"/>
        </w:rPr>
      </w:pPr>
      <w:r>
        <w:rPr>
          <w:rFonts w:eastAsia="DengXian"/>
          <w:lang w:eastAsia="zh-CN"/>
        </w:rPr>
        <w:t xml:space="preserve">Option A-2a: </w:t>
      </w:r>
      <w:r w:rsidR="00D118BC" w:rsidRPr="00D118BC">
        <w:rPr>
          <w:rFonts w:eastAsia="DengXian"/>
          <w:lang w:eastAsia="zh-CN"/>
        </w:rPr>
        <w:t xml:space="preserve">UTO-UCI only indicates future </w:t>
      </w:r>
      <w:r w:rsidR="00ED6C57">
        <w:rPr>
          <w:rFonts w:eastAsia="DengXian"/>
          <w:lang w:eastAsia="zh-CN"/>
        </w:rPr>
        <w:t xml:space="preserve">CG </w:t>
      </w:r>
      <w:r w:rsidR="00D118BC" w:rsidRPr="00D118BC">
        <w:rPr>
          <w:rFonts w:eastAsia="DengXian"/>
          <w:lang w:eastAsia="zh-CN"/>
        </w:rPr>
        <w:t xml:space="preserve">PUSCH occasions, </w:t>
      </w:r>
      <w:r w:rsidR="0034188A">
        <w:rPr>
          <w:rFonts w:eastAsia="DengXian"/>
          <w:lang w:eastAsia="zh-CN"/>
        </w:rPr>
        <w:t xml:space="preserve">UTO-UCI has </w:t>
      </w:r>
      <w:r w:rsidR="00D118BC" w:rsidRPr="00D118BC">
        <w:rPr>
          <w:rFonts w:eastAsia="DengXian"/>
          <w:lang w:eastAsia="zh-CN"/>
        </w:rPr>
        <w:t>variable bitmap size</w:t>
      </w:r>
      <w:r w:rsidR="00F80070">
        <w:rPr>
          <w:rFonts w:eastAsia="DengXian"/>
          <w:lang w:eastAsia="zh-CN"/>
        </w:rPr>
        <w:t xml:space="preserve">, i.e., </w:t>
      </w:r>
      <w:r w:rsidR="00EB23C2">
        <w:rPr>
          <w:rFonts w:eastAsia="DengXian"/>
          <w:lang w:eastAsia="zh-CN"/>
        </w:rPr>
        <w:t xml:space="preserve">a later UTO-UCI in the window has </w:t>
      </w:r>
      <w:r w:rsidR="00F71F42">
        <w:rPr>
          <w:rFonts w:eastAsia="DengXian"/>
          <w:lang w:eastAsia="zh-CN"/>
        </w:rPr>
        <w:t xml:space="preserve">a </w:t>
      </w:r>
      <w:r w:rsidR="00EB23C2">
        <w:rPr>
          <w:rFonts w:eastAsia="DengXian"/>
          <w:lang w:eastAsia="zh-CN"/>
        </w:rPr>
        <w:t xml:space="preserve">smaller </w:t>
      </w:r>
      <w:r w:rsidR="00F80070">
        <w:rPr>
          <w:rFonts w:eastAsia="DengXian"/>
          <w:lang w:eastAsia="zh-CN"/>
        </w:rPr>
        <w:t>bitmap size</w:t>
      </w:r>
      <w:r w:rsidR="00517690">
        <w:rPr>
          <w:rFonts w:eastAsia="DengXian"/>
          <w:lang w:eastAsia="zh-CN"/>
        </w:rPr>
        <w:t>.</w:t>
      </w:r>
    </w:p>
    <w:p w14:paraId="47818AC3" w14:textId="092292A1" w:rsidR="00A818DE" w:rsidRDefault="00A818DE" w:rsidP="00F44135">
      <w:pPr>
        <w:pStyle w:val="ListParagraph"/>
        <w:numPr>
          <w:ilvl w:val="0"/>
          <w:numId w:val="100"/>
        </w:numPr>
        <w:rPr>
          <w:rFonts w:eastAsia="DengXian"/>
          <w:lang w:eastAsia="zh-CN"/>
        </w:rPr>
      </w:pPr>
      <w:r>
        <w:rPr>
          <w:rFonts w:eastAsia="DengXian"/>
          <w:lang w:eastAsia="zh-CN"/>
        </w:rPr>
        <w:t xml:space="preserve">Option B-a: </w:t>
      </w:r>
      <w:r w:rsidR="00F5760A" w:rsidRPr="00F5760A">
        <w:rPr>
          <w:rFonts w:eastAsia="DengXian"/>
          <w:lang w:eastAsia="zh-CN"/>
        </w:rPr>
        <w:t xml:space="preserve">UTO-UCI indicates future </w:t>
      </w:r>
      <w:r w:rsidR="006837BF">
        <w:rPr>
          <w:rFonts w:eastAsia="DengXian"/>
          <w:lang w:eastAsia="zh-CN"/>
        </w:rPr>
        <w:t xml:space="preserve">CG </w:t>
      </w:r>
      <w:r w:rsidR="00F5760A" w:rsidRPr="00F5760A">
        <w:rPr>
          <w:rFonts w:eastAsia="DengXian"/>
          <w:lang w:eastAsia="zh-CN"/>
        </w:rPr>
        <w:t xml:space="preserve">PUSCH occasions, </w:t>
      </w:r>
      <w:r w:rsidR="00D1510C">
        <w:rPr>
          <w:rFonts w:eastAsia="DengXian"/>
          <w:lang w:eastAsia="zh-CN"/>
        </w:rPr>
        <w:t xml:space="preserve">UTO-UCI </w:t>
      </w:r>
      <w:r w:rsidR="00F5760A" w:rsidRPr="00F5760A">
        <w:rPr>
          <w:rFonts w:eastAsia="DengXian"/>
          <w:lang w:eastAsia="zh-CN"/>
        </w:rPr>
        <w:t xml:space="preserve">bitmap size </w:t>
      </w:r>
      <w:r w:rsidR="00D4470A">
        <w:rPr>
          <w:rFonts w:eastAsia="DengXian"/>
          <w:lang w:eastAsia="zh-CN"/>
        </w:rPr>
        <w:t xml:space="preserve">is roughly </w:t>
      </w:r>
      <w:r w:rsidR="00E6222A">
        <w:rPr>
          <w:rFonts w:eastAsia="DengXian"/>
          <w:lang w:eastAsia="zh-CN"/>
        </w:rPr>
        <w:t>constant</w:t>
      </w:r>
      <w:r w:rsidR="00F71BCD">
        <w:rPr>
          <w:rFonts w:eastAsia="DengXian"/>
          <w:lang w:eastAsia="zh-CN"/>
        </w:rPr>
        <w:t>.</w:t>
      </w:r>
    </w:p>
    <w:p w14:paraId="50EEEF7E" w14:textId="086B9396" w:rsidR="00F71BCD" w:rsidRPr="00F44135" w:rsidRDefault="00F71BCD" w:rsidP="00F71BCD">
      <w:pPr>
        <w:pStyle w:val="ListParagraph"/>
        <w:numPr>
          <w:ilvl w:val="0"/>
          <w:numId w:val="100"/>
        </w:numPr>
        <w:rPr>
          <w:rFonts w:eastAsia="DengXian"/>
          <w:lang w:eastAsia="zh-CN"/>
        </w:rPr>
      </w:pPr>
      <w:r>
        <w:rPr>
          <w:rFonts w:eastAsia="DengXian"/>
          <w:lang w:eastAsia="zh-CN"/>
        </w:rPr>
        <w:t xml:space="preserve">Option B-b2: </w:t>
      </w:r>
      <w:r w:rsidRPr="00F5760A">
        <w:rPr>
          <w:rFonts w:eastAsia="DengXian"/>
          <w:lang w:eastAsia="zh-CN"/>
        </w:rPr>
        <w:t xml:space="preserve">UTO-UCI indicates future </w:t>
      </w:r>
      <w:r w:rsidR="006837BF">
        <w:rPr>
          <w:rFonts w:eastAsia="DengXian"/>
          <w:lang w:eastAsia="zh-CN"/>
        </w:rPr>
        <w:t xml:space="preserve">CG </w:t>
      </w:r>
      <w:r w:rsidRPr="00F5760A">
        <w:rPr>
          <w:rFonts w:eastAsia="DengXian"/>
          <w:lang w:eastAsia="zh-CN"/>
        </w:rPr>
        <w:t xml:space="preserve">PUSCH occasions, </w:t>
      </w:r>
      <w:r>
        <w:rPr>
          <w:rFonts w:eastAsia="DengXian"/>
          <w:lang w:eastAsia="zh-CN"/>
        </w:rPr>
        <w:t xml:space="preserve">UTO-UCI </w:t>
      </w:r>
      <w:r w:rsidRPr="00F5760A">
        <w:rPr>
          <w:rFonts w:eastAsia="DengXian"/>
          <w:lang w:eastAsia="zh-CN"/>
        </w:rPr>
        <w:t xml:space="preserve">bitmap size </w:t>
      </w:r>
      <w:r>
        <w:rPr>
          <w:rFonts w:eastAsia="DengXian"/>
          <w:lang w:eastAsia="zh-CN"/>
        </w:rPr>
        <w:t>is constant.</w:t>
      </w:r>
    </w:p>
    <w:p w14:paraId="48C212A3" w14:textId="67913F4E" w:rsidR="00F71BCD" w:rsidRPr="00AC1FFC" w:rsidRDefault="00D00554" w:rsidP="00CF6CD0">
      <w:pPr>
        <w:rPr>
          <w:rFonts w:eastAsia="DengXian"/>
        </w:rPr>
      </w:pPr>
      <w:r>
        <w:rPr>
          <w:rFonts w:eastAsia="DengXian"/>
        </w:rPr>
        <w:t xml:space="preserve">For </w:t>
      </w:r>
      <w:r w:rsidR="00682B24">
        <w:rPr>
          <w:rFonts w:eastAsia="DengXian"/>
        </w:rPr>
        <w:t xml:space="preserve">the </w:t>
      </w:r>
      <w:r>
        <w:rPr>
          <w:rFonts w:eastAsia="DengXian"/>
        </w:rPr>
        <w:t>periodic window-based solutions (</w:t>
      </w:r>
      <w:r>
        <w:rPr>
          <w:rFonts w:eastAsia="DengXian"/>
          <w:lang w:val="en-US" w:eastAsia="zh-CN"/>
        </w:rPr>
        <w:t>Option A-1a and A-2a</w:t>
      </w:r>
      <w:r>
        <w:rPr>
          <w:rFonts w:eastAsia="DengXian"/>
        </w:rPr>
        <w:t>)</w:t>
      </w:r>
      <w:r w:rsidR="00D0265B">
        <w:rPr>
          <w:rFonts w:eastAsia="DengXian"/>
        </w:rPr>
        <w:t xml:space="preserve">, if the window </w:t>
      </w:r>
      <w:r w:rsidR="00EE1DBE">
        <w:rPr>
          <w:rFonts w:eastAsia="DengXian"/>
        </w:rPr>
        <w:t>duration</w:t>
      </w:r>
      <w:r w:rsidR="00D0265B">
        <w:rPr>
          <w:rFonts w:eastAsia="DengXian"/>
        </w:rPr>
        <w:t xml:space="preserve"> (i.e., UTO_period) is equal to the CG periodicity o</w:t>
      </w:r>
      <w:r w:rsidR="00D405CD">
        <w:rPr>
          <w:rFonts w:eastAsia="DengXian"/>
        </w:rPr>
        <w:t xml:space="preserve">f a </w:t>
      </w:r>
      <w:r w:rsidR="00134A43">
        <w:rPr>
          <w:rFonts w:eastAsia="DengXian"/>
        </w:rPr>
        <w:t>configured</w:t>
      </w:r>
      <w:r w:rsidR="00D405CD">
        <w:rPr>
          <w:rFonts w:eastAsia="DengXian"/>
        </w:rPr>
        <w:t xml:space="preserve"> CG configuration</w:t>
      </w:r>
      <w:r w:rsidR="00EF41AC">
        <w:rPr>
          <w:rFonts w:eastAsia="DengXian"/>
        </w:rPr>
        <w:t xml:space="preserve">, the UTO-UCI </w:t>
      </w:r>
      <w:r w:rsidR="003423BE">
        <w:rPr>
          <w:rFonts w:eastAsia="DengXian"/>
        </w:rPr>
        <w:t>may</w:t>
      </w:r>
      <w:r w:rsidR="00EF41AC">
        <w:rPr>
          <w:rFonts w:eastAsia="DengXian"/>
        </w:rPr>
        <w:t xml:space="preserve"> </w:t>
      </w:r>
      <w:r w:rsidR="00ED5BA4">
        <w:rPr>
          <w:rFonts w:eastAsia="DengXian"/>
        </w:rPr>
        <w:t xml:space="preserve">only </w:t>
      </w:r>
      <w:r w:rsidR="00EF41AC">
        <w:rPr>
          <w:rFonts w:eastAsia="DengXian"/>
        </w:rPr>
        <w:t xml:space="preserve">indicate </w:t>
      </w:r>
      <w:r w:rsidR="00751C12">
        <w:rPr>
          <w:rFonts w:eastAsia="DengXian"/>
        </w:rPr>
        <w:t xml:space="preserve">PUSCH occasions for the same UL data </w:t>
      </w:r>
      <w:r w:rsidR="003423BE">
        <w:rPr>
          <w:rFonts w:eastAsia="DengXian"/>
        </w:rPr>
        <w:t>generation cycle</w:t>
      </w:r>
      <w:r w:rsidR="00751C12">
        <w:rPr>
          <w:rFonts w:eastAsia="DengXian"/>
        </w:rPr>
        <w:t xml:space="preserve"> associated with the CG configuration (e.g., </w:t>
      </w:r>
      <w:r w:rsidR="00772A63">
        <w:rPr>
          <w:rFonts w:eastAsia="DengXian"/>
        </w:rPr>
        <w:t>UL video frame</w:t>
      </w:r>
      <w:r w:rsidR="00751C12">
        <w:rPr>
          <w:rFonts w:eastAsia="DengXian"/>
        </w:rPr>
        <w:t>)</w:t>
      </w:r>
      <w:r w:rsidR="00F60E11">
        <w:rPr>
          <w:rFonts w:eastAsia="DengXian"/>
        </w:rPr>
        <w:t xml:space="preserve">. </w:t>
      </w:r>
      <w:r w:rsidR="00C742A1">
        <w:rPr>
          <w:rFonts w:eastAsia="DengXian"/>
        </w:rPr>
        <w:t xml:space="preserve">This restriction </w:t>
      </w:r>
      <w:r w:rsidR="00491ACB">
        <w:rPr>
          <w:rFonts w:eastAsia="DengXian"/>
        </w:rPr>
        <w:t>can be</w:t>
      </w:r>
      <w:r w:rsidR="00C742A1">
        <w:rPr>
          <w:rFonts w:eastAsia="DengXian"/>
        </w:rPr>
        <w:t xml:space="preserve"> relaxed if </w:t>
      </w:r>
      <w:r w:rsidR="00950ECF">
        <w:rPr>
          <w:rFonts w:eastAsia="DengXian"/>
        </w:rPr>
        <w:t xml:space="preserve">UTO_period </w:t>
      </w:r>
      <w:r w:rsidR="00491ACB">
        <w:rPr>
          <w:rFonts w:eastAsia="DengXian"/>
        </w:rPr>
        <w:t>configured to be</w:t>
      </w:r>
      <w:r w:rsidR="00950ECF">
        <w:rPr>
          <w:rFonts w:eastAsia="DengXian"/>
        </w:rPr>
        <w:t xml:space="preserve"> multiple of the CG periodicity</w:t>
      </w:r>
      <w:r w:rsidR="00C742A1">
        <w:rPr>
          <w:rFonts w:eastAsia="DengXian"/>
        </w:rPr>
        <w:t xml:space="preserve">. </w:t>
      </w:r>
      <w:r w:rsidR="007A4400">
        <w:rPr>
          <w:rFonts w:eastAsia="DengXian"/>
        </w:rPr>
        <w:t xml:space="preserve">This restriction is also naturally relaxed by </w:t>
      </w:r>
      <w:r w:rsidR="0079520C">
        <w:rPr>
          <w:rFonts w:eastAsia="DengXian"/>
        </w:rPr>
        <w:t xml:space="preserve">the </w:t>
      </w:r>
      <w:r w:rsidR="005E1A11">
        <w:rPr>
          <w:rFonts w:eastAsia="DengXian"/>
        </w:rPr>
        <w:t>sliding window-based solutions (</w:t>
      </w:r>
      <w:r w:rsidR="005E1A11">
        <w:rPr>
          <w:rFonts w:eastAsia="DengXian"/>
          <w:lang w:val="en-US" w:eastAsia="zh-CN"/>
        </w:rPr>
        <w:t>Option B-a and B-b2</w:t>
      </w:r>
      <w:r w:rsidR="005E1A11">
        <w:rPr>
          <w:rFonts w:eastAsia="DengXian"/>
        </w:rPr>
        <w:t>)</w:t>
      </w:r>
      <w:r w:rsidR="00BF73F1">
        <w:rPr>
          <w:rFonts w:eastAsia="DengXian"/>
        </w:rPr>
        <w:t>.</w:t>
      </w:r>
      <w:r w:rsidR="005E1A11">
        <w:rPr>
          <w:rFonts w:eastAsia="DengXian"/>
        </w:rPr>
        <w:t xml:space="preserve"> </w:t>
      </w:r>
      <w:r w:rsidR="00BF73F1">
        <w:rPr>
          <w:rFonts w:eastAsia="DengXian"/>
        </w:rPr>
        <w:t>I</w:t>
      </w:r>
      <w:r w:rsidR="005E1A11">
        <w:rPr>
          <w:rFonts w:eastAsia="DengXian"/>
        </w:rPr>
        <w:t xml:space="preserve">.e., the UTO-UCI </w:t>
      </w:r>
      <w:r w:rsidR="00DA7B93">
        <w:rPr>
          <w:rFonts w:eastAsia="DengXian"/>
        </w:rPr>
        <w:t>in one CG period associated with</w:t>
      </w:r>
      <w:r w:rsidR="009144F8">
        <w:rPr>
          <w:rFonts w:eastAsia="DengXian"/>
        </w:rPr>
        <w:t xml:space="preserve"> </w:t>
      </w:r>
      <w:r w:rsidR="00E84CAC">
        <w:rPr>
          <w:rFonts w:eastAsia="DengXian"/>
        </w:rPr>
        <w:t>a</w:t>
      </w:r>
      <w:r w:rsidR="009144F8">
        <w:rPr>
          <w:rFonts w:eastAsia="DengXian"/>
        </w:rPr>
        <w:t xml:space="preserve"> UL video frame may indicate PUSCH occasions </w:t>
      </w:r>
      <w:r w:rsidR="00DA7B93">
        <w:rPr>
          <w:rFonts w:eastAsia="DengXian"/>
        </w:rPr>
        <w:t xml:space="preserve">for the next CG period </w:t>
      </w:r>
      <w:r w:rsidR="007F1B13">
        <w:rPr>
          <w:rFonts w:eastAsia="DengXian"/>
        </w:rPr>
        <w:t xml:space="preserve">associated with </w:t>
      </w:r>
      <w:r w:rsidR="00821B00">
        <w:rPr>
          <w:rFonts w:eastAsia="DengXian"/>
        </w:rPr>
        <w:t>a second</w:t>
      </w:r>
      <w:r w:rsidR="007F1B13">
        <w:rPr>
          <w:rFonts w:eastAsia="DengXian"/>
        </w:rPr>
        <w:t xml:space="preserve"> UL video frame.</w:t>
      </w:r>
      <w:r w:rsidR="004D4C8E">
        <w:rPr>
          <w:rFonts w:eastAsia="DengXian"/>
        </w:rPr>
        <w:t xml:space="preserve"> </w:t>
      </w:r>
    </w:p>
    <w:p w14:paraId="55BAE30D" w14:textId="4BB446A5" w:rsidR="00F44135" w:rsidRDefault="0045557C" w:rsidP="00335CAC">
      <w:pPr>
        <w:rPr>
          <w:b/>
          <w:bCs/>
          <w:i/>
          <w:iCs/>
        </w:rPr>
      </w:pPr>
      <w:bookmarkStart w:id="25" w:name="o9"/>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676D57">
        <w:rPr>
          <w:b/>
          <w:bCs/>
          <w:i/>
          <w:iCs/>
          <w:noProof/>
        </w:rPr>
        <w:t>9</w:t>
      </w:r>
      <w:r w:rsidRPr="00F64EC3">
        <w:rPr>
          <w:b/>
          <w:bCs/>
          <w:i/>
          <w:iCs/>
        </w:rPr>
        <w:fldChar w:fldCharType="end"/>
      </w:r>
      <w:r w:rsidRPr="0009097A">
        <w:rPr>
          <w:b/>
          <w:bCs/>
          <w:i/>
          <w:iCs/>
        </w:rPr>
        <w:t>:</w:t>
      </w:r>
      <w:r w:rsidR="00EB248A">
        <w:rPr>
          <w:b/>
          <w:bCs/>
          <w:i/>
          <w:iCs/>
        </w:rPr>
        <w:t xml:space="preserve"> </w:t>
      </w:r>
      <w:r w:rsidR="00D41D61">
        <w:rPr>
          <w:b/>
          <w:bCs/>
          <w:i/>
          <w:iCs/>
        </w:rPr>
        <w:t xml:space="preserve">UTO_UCI </w:t>
      </w:r>
      <w:r w:rsidR="00A8682A">
        <w:rPr>
          <w:b/>
          <w:bCs/>
          <w:i/>
          <w:iCs/>
        </w:rPr>
        <w:t>can be configured to</w:t>
      </w:r>
      <w:r w:rsidR="00D41D61">
        <w:rPr>
          <w:b/>
          <w:bCs/>
          <w:i/>
          <w:iCs/>
        </w:rPr>
        <w:t xml:space="preserve"> indicate PUSCH occasions across CG periods</w:t>
      </w:r>
      <w:r w:rsidR="0054128D">
        <w:rPr>
          <w:b/>
          <w:bCs/>
          <w:i/>
          <w:iCs/>
        </w:rPr>
        <w:t>.</w:t>
      </w:r>
    </w:p>
    <w:p w14:paraId="567009AD" w14:textId="50F4573B" w:rsidR="00D41D61" w:rsidRDefault="00E2639E" w:rsidP="00F24D24">
      <w:pPr>
        <w:pStyle w:val="ListParagraph"/>
        <w:numPr>
          <w:ilvl w:val="0"/>
          <w:numId w:val="100"/>
        </w:numPr>
        <w:rPr>
          <w:b/>
          <w:bCs/>
          <w:i/>
          <w:iCs/>
        </w:rPr>
      </w:pPr>
      <w:r>
        <w:rPr>
          <w:b/>
          <w:bCs/>
          <w:i/>
          <w:iCs/>
        </w:rPr>
        <w:t>i</w:t>
      </w:r>
      <w:r w:rsidR="00F24D24" w:rsidRPr="00AC1FFC">
        <w:rPr>
          <w:b/>
          <w:bCs/>
          <w:i/>
          <w:iCs/>
        </w:rPr>
        <w:t xml:space="preserve">f </w:t>
      </w:r>
      <w:r w:rsidR="00F24D24">
        <w:rPr>
          <w:b/>
          <w:bCs/>
          <w:i/>
          <w:iCs/>
        </w:rPr>
        <w:t xml:space="preserve">Option A-1a and A-2a </w:t>
      </w:r>
      <w:r w:rsidR="00B85296">
        <w:rPr>
          <w:b/>
          <w:bCs/>
          <w:i/>
          <w:iCs/>
        </w:rPr>
        <w:t>are</w:t>
      </w:r>
      <w:r w:rsidR="00F24D24">
        <w:rPr>
          <w:b/>
          <w:bCs/>
          <w:i/>
          <w:iCs/>
        </w:rPr>
        <w:t xml:space="preserve"> configured with UTO</w:t>
      </w:r>
      <w:r w:rsidR="00491790">
        <w:rPr>
          <w:b/>
          <w:bCs/>
          <w:i/>
          <w:iCs/>
        </w:rPr>
        <w:t>_</w:t>
      </w:r>
      <w:r w:rsidR="00F24D24">
        <w:rPr>
          <w:b/>
          <w:bCs/>
          <w:i/>
          <w:iCs/>
        </w:rPr>
        <w:t>period equal to multiple of the CG periodicity</w:t>
      </w:r>
    </w:p>
    <w:p w14:paraId="38CA8CAD" w14:textId="4D143176" w:rsidR="00F24D24" w:rsidRDefault="000F710B" w:rsidP="00F24D24">
      <w:pPr>
        <w:pStyle w:val="ListParagraph"/>
        <w:numPr>
          <w:ilvl w:val="0"/>
          <w:numId w:val="100"/>
        </w:numPr>
        <w:rPr>
          <w:b/>
          <w:bCs/>
          <w:i/>
          <w:iCs/>
        </w:rPr>
      </w:pPr>
      <w:r>
        <w:rPr>
          <w:b/>
          <w:bCs/>
          <w:i/>
          <w:iCs/>
        </w:rPr>
        <w:t xml:space="preserve">by </w:t>
      </w:r>
      <w:r w:rsidR="00E2639E">
        <w:rPr>
          <w:b/>
          <w:bCs/>
          <w:i/>
          <w:iCs/>
        </w:rPr>
        <w:t>Option B-b and B-b2</w:t>
      </w:r>
      <w:r w:rsidR="0054128D">
        <w:rPr>
          <w:b/>
          <w:bCs/>
          <w:i/>
          <w:iCs/>
        </w:rPr>
        <w:t>.</w:t>
      </w:r>
    </w:p>
    <w:bookmarkEnd w:id="25"/>
    <w:p w14:paraId="04267DA4" w14:textId="0B37DBC2" w:rsidR="007801A5" w:rsidRPr="00AC1FFC" w:rsidRDefault="00B64FD7" w:rsidP="00AC1FFC">
      <w:pPr>
        <w:rPr>
          <w:rFonts w:eastAsia="SimSun"/>
        </w:rPr>
      </w:pPr>
      <w:r>
        <w:rPr>
          <w:rFonts w:eastAsia="SimSun"/>
        </w:rPr>
        <w:t xml:space="preserve">The sliding window-based solution </w:t>
      </w:r>
      <w:r w:rsidR="00AD06B5">
        <w:rPr>
          <w:rFonts w:eastAsia="DengXian"/>
        </w:rPr>
        <w:t>(</w:t>
      </w:r>
      <w:r w:rsidR="005A384A">
        <w:rPr>
          <w:rFonts w:eastAsia="DengXian"/>
          <w:lang w:val="en-US" w:eastAsia="zh-CN"/>
        </w:rPr>
        <w:t>Option B-a and B-b2</w:t>
      </w:r>
      <w:r w:rsidR="00AD06B5">
        <w:rPr>
          <w:rFonts w:eastAsia="DengXian"/>
        </w:rPr>
        <w:t xml:space="preserve">) </w:t>
      </w:r>
      <w:r>
        <w:rPr>
          <w:rFonts w:eastAsia="SimSun"/>
        </w:rPr>
        <w:t xml:space="preserve">provides more flexibility </w:t>
      </w:r>
      <w:r w:rsidR="00A642F3">
        <w:rPr>
          <w:rFonts w:eastAsia="SimSun"/>
        </w:rPr>
        <w:t xml:space="preserve">if </w:t>
      </w:r>
      <w:r w:rsidR="000850F3">
        <w:rPr>
          <w:rFonts w:eastAsia="SimSun"/>
        </w:rPr>
        <w:t xml:space="preserve">the </w:t>
      </w:r>
      <w:r w:rsidR="007801A5" w:rsidRPr="00AC1FFC">
        <w:rPr>
          <w:rFonts w:eastAsia="SimSun"/>
        </w:rPr>
        <w:t>UTO-UCI indicate</w:t>
      </w:r>
      <w:r w:rsidR="00D77A3F">
        <w:rPr>
          <w:rFonts w:eastAsia="SimSun"/>
        </w:rPr>
        <w:t>s</w:t>
      </w:r>
      <w:r w:rsidR="007801A5" w:rsidRPr="00AC1FFC">
        <w:rPr>
          <w:rFonts w:eastAsia="SimSun"/>
        </w:rPr>
        <w:t xml:space="preserve"> data availability for </w:t>
      </w:r>
      <w:r w:rsidR="00FC6FAE">
        <w:rPr>
          <w:rFonts w:eastAsia="SimSun"/>
        </w:rPr>
        <w:t>multi-model</w:t>
      </w:r>
      <w:r w:rsidR="007801A5" w:rsidRPr="00AC1FFC">
        <w:rPr>
          <w:rFonts w:eastAsia="SimSun"/>
        </w:rPr>
        <w:t xml:space="preserve"> traffic</w:t>
      </w:r>
      <w:r w:rsidR="00BC480F">
        <w:rPr>
          <w:rFonts w:eastAsia="SimSun"/>
        </w:rPr>
        <w:t>s</w:t>
      </w:r>
      <w:r w:rsidR="007801A5" w:rsidRPr="00AC1FFC">
        <w:rPr>
          <w:rFonts w:eastAsia="SimSun"/>
        </w:rPr>
        <w:t xml:space="preserve"> including video and haptic </w:t>
      </w:r>
      <w:r w:rsidR="0005035D">
        <w:rPr>
          <w:rFonts w:eastAsia="SimSun"/>
        </w:rPr>
        <w:t>etc</w:t>
      </w:r>
      <w:r w:rsidR="00020E1E">
        <w:rPr>
          <w:rFonts w:eastAsia="SimSun"/>
        </w:rPr>
        <w:t>.</w:t>
      </w:r>
      <w:r w:rsidR="00617FF3">
        <w:rPr>
          <w:rFonts w:eastAsia="SimSun"/>
        </w:rPr>
        <w:t xml:space="preserve"> </w:t>
      </w:r>
      <w:r w:rsidR="00145F3A">
        <w:rPr>
          <w:rFonts w:eastAsia="SimSun"/>
        </w:rPr>
        <w:t>M</w:t>
      </w:r>
      <w:r w:rsidR="00617FF3">
        <w:rPr>
          <w:rFonts w:eastAsia="SimSun"/>
        </w:rPr>
        <w:t xml:space="preserve">erits of </w:t>
      </w:r>
      <w:r w:rsidR="000850F3">
        <w:rPr>
          <w:rFonts w:eastAsia="SimSun"/>
        </w:rPr>
        <w:t xml:space="preserve">the </w:t>
      </w:r>
      <w:r w:rsidR="009B2A48">
        <w:rPr>
          <w:rFonts w:eastAsia="SimSun"/>
        </w:rPr>
        <w:t xml:space="preserve">UTO-UCI </w:t>
      </w:r>
      <w:r w:rsidR="006D6686">
        <w:rPr>
          <w:rFonts w:eastAsia="SimSun"/>
        </w:rPr>
        <w:t>apply</w:t>
      </w:r>
      <w:r w:rsidR="009B2A48">
        <w:rPr>
          <w:rFonts w:eastAsia="SimSun"/>
        </w:rPr>
        <w:t xml:space="preserve"> to all these periodic UL data traffics</w:t>
      </w:r>
      <w:r w:rsidR="0004480D">
        <w:rPr>
          <w:rFonts w:eastAsia="SimSun"/>
        </w:rPr>
        <w:t xml:space="preserve">. </w:t>
      </w:r>
      <w:r w:rsidR="004D6EBD">
        <w:rPr>
          <w:rFonts w:eastAsia="SimSun"/>
        </w:rPr>
        <w:t>However, n</w:t>
      </w:r>
      <w:r w:rsidR="007801A5" w:rsidRPr="00AC1FFC">
        <w:rPr>
          <w:rFonts w:eastAsia="SimSun"/>
        </w:rPr>
        <w:t xml:space="preserve">etwork may </w:t>
      </w:r>
      <w:r w:rsidR="00D31D1A">
        <w:rPr>
          <w:rFonts w:eastAsia="SimSun"/>
        </w:rPr>
        <w:t xml:space="preserve">not </w:t>
      </w:r>
      <w:r w:rsidR="007801A5" w:rsidRPr="00AC1FFC">
        <w:rPr>
          <w:rFonts w:eastAsia="SimSun"/>
        </w:rPr>
        <w:t>configure UE to send UTO-UCI on the PUSCH for haptic data transmission due to the large relative overhead.</w:t>
      </w:r>
      <w:r w:rsidR="00B62518">
        <w:rPr>
          <w:rFonts w:eastAsia="SimSun"/>
        </w:rPr>
        <w:t xml:space="preserve"> </w:t>
      </w:r>
      <w:r w:rsidR="000573D8">
        <w:rPr>
          <w:rFonts w:eastAsia="SimSun"/>
        </w:rPr>
        <w:t xml:space="preserve">As these traffic flows do not have the same </w:t>
      </w:r>
      <w:r w:rsidR="003F2996">
        <w:rPr>
          <w:rFonts w:eastAsia="SimSun"/>
        </w:rPr>
        <w:t xml:space="preserve">generation cycle pattern, </w:t>
      </w:r>
      <w:r w:rsidR="007370A8">
        <w:rPr>
          <w:rFonts w:eastAsia="SimSun"/>
        </w:rPr>
        <w:t>tightly coupling the UTO</w:t>
      </w:r>
      <w:r w:rsidR="00752613">
        <w:rPr>
          <w:rFonts w:eastAsia="SimSun"/>
        </w:rPr>
        <w:t xml:space="preserve">_period with </w:t>
      </w:r>
      <w:r w:rsidR="00E91831">
        <w:rPr>
          <w:rFonts w:eastAsia="SimSun"/>
        </w:rPr>
        <w:t>periodicity of a certain CG</w:t>
      </w:r>
      <w:r w:rsidR="002D6BAA">
        <w:rPr>
          <w:rFonts w:eastAsia="SimSun"/>
        </w:rPr>
        <w:t xml:space="preserve"> (i.e., for UL video)</w:t>
      </w:r>
      <w:r w:rsidR="00E91831">
        <w:rPr>
          <w:rFonts w:eastAsia="SimSun"/>
        </w:rPr>
        <w:t xml:space="preserve"> </w:t>
      </w:r>
      <w:r w:rsidR="001A4996">
        <w:rPr>
          <w:rFonts w:eastAsia="SimSun"/>
        </w:rPr>
        <w:t>in</w:t>
      </w:r>
      <w:r w:rsidR="00AD06B5">
        <w:rPr>
          <w:rFonts w:eastAsia="SimSun"/>
        </w:rPr>
        <w:t xml:space="preserve"> the periodic window-based solution (</w:t>
      </w:r>
      <w:r w:rsidR="005A384A">
        <w:rPr>
          <w:rFonts w:eastAsia="DengXian"/>
          <w:lang w:val="en-US" w:eastAsia="zh-CN"/>
        </w:rPr>
        <w:t>Option A-1a and A-2a</w:t>
      </w:r>
      <w:r w:rsidR="00AD06B5">
        <w:rPr>
          <w:rFonts w:eastAsia="SimSun"/>
        </w:rPr>
        <w:t>)</w:t>
      </w:r>
      <w:r w:rsidR="009E0F04">
        <w:rPr>
          <w:rFonts w:eastAsia="SimSun"/>
        </w:rPr>
        <w:t xml:space="preserve"> is </w:t>
      </w:r>
      <w:r w:rsidR="00BC3782">
        <w:rPr>
          <w:rFonts w:eastAsia="SimSun"/>
        </w:rPr>
        <w:t>unnecessary for other UL traffics indicated by the same UTO-UCI.</w:t>
      </w:r>
    </w:p>
    <w:p w14:paraId="53AEBE84" w14:textId="4E0E8947" w:rsidR="007801A5" w:rsidRPr="00AC1FFC" w:rsidRDefault="00D3309B" w:rsidP="00AC1FFC">
      <w:pPr>
        <w:rPr>
          <w:rFonts w:eastAsia="SimSun"/>
        </w:rPr>
      </w:pPr>
      <w:r>
        <w:rPr>
          <w:rFonts w:eastAsia="SimSun"/>
        </w:rPr>
        <w:t xml:space="preserve">The sliding window-based solution </w:t>
      </w:r>
      <w:r w:rsidR="005F09AD">
        <w:rPr>
          <w:rFonts w:eastAsia="SimSun"/>
        </w:rPr>
        <w:t>is</w:t>
      </w:r>
      <w:r w:rsidR="00437F07">
        <w:rPr>
          <w:rFonts w:eastAsia="SimSun"/>
        </w:rPr>
        <w:t xml:space="preserve"> more</w:t>
      </w:r>
      <w:r w:rsidR="00993DAD">
        <w:rPr>
          <w:rFonts w:eastAsia="SimSun"/>
        </w:rPr>
        <w:t xml:space="preserve"> energy and</w:t>
      </w:r>
      <w:r w:rsidR="00437F07">
        <w:rPr>
          <w:rFonts w:eastAsia="SimSun"/>
        </w:rPr>
        <w:t xml:space="preserve"> </w:t>
      </w:r>
      <w:r w:rsidR="006774F0">
        <w:rPr>
          <w:rFonts w:eastAsia="SimSun"/>
        </w:rPr>
        <w:t>resource efficient when UL jitter is present</w:t>
      </w:r>
      <w:r w:rsidR="00437F07">
        <w:rPr>
          <w:rFonts w:eastAsia="SimSun"/>
        </w:rPr>
        <w:t xml:space="preserve">. </w:t>
      </w:r>
      <w:r w:rsidR="001345F4">
        <w:rPr>
          <w:rFonts w:eastAsia="SimSun"/>
        </w:rPr>
        <w:t xml:space="preserve">In </w:t>
      </w:r>
      <w:r w:rsidR="001345F4">
        <w:rPr>
          <w:rFonts w:eastAsia="DengXian"/>
          <w:lang w:val="en-US" w:eastAsia="zh-CN"/>
        </w:rPr>
        <w:t xml:space="preserve">Option B-a and B-b2, the </w:t>
      </w:r>
      <w:r w:rsidR="007801A5" w:rsidRPr="00AC1FFC">
        <w:rPr>
          <w:rFonts w:eastAsia="SimSun"/>
        </w:rPr>
        <w:t>UTO-UCI indication is</w:t>
      </w:r>
      <w:r w:rsidR="00B37BA6">
        <w:rPr>
          <w:rFonts w:eastAsia="SimSun"/>
        </w:rPr>
        <w:t xml:space="preserve"> naturally</w:t>
      </w:r>
      <w:r w:rsidR="007801A5" w:rsidRPr="00AC1FFC">
        <w:rPr>
          <w:rFonts w:eastAsia="SimSun"/>
        </w:rPr>
        <w:t xml:space="preserve"> not limited to the same CG period</w:t>
      </w:r>
      <w:r w:rsidR="00BB443F">
        <w:rPr>
          <w:rFonts w:eastAsia="SimSun"/>
        </w:rPr>
        <w:t xml:space="preserve">. This </w:t>
      </w:r>
      <w:r w:rsidR="007801A5" w:rsidRPr="00AC1FFC">
        <w:rPr>
          <w:rFonts w:eastAsia="SimSun"/>
        </w:rPr>
        <w:t xml:space="preserve">allows the UE to provide data availability information to network </w:t>
      </w:r>
      <w:r w:rsidR="00931A9E">
        <w:rPr>
          <w:rFonts w:eastAsia="SimSun"/>
        </w:rPr>
        <w:t xml:space="preserve">even </w:t>
      </w:r>
      <w:r w:rsidR="007801A5" w:rsidRPr="00AC1FFC">
        <w:rPr>
          <w:rFonts w:eastAsia="SimSun"/>
        </w:rPr>
        <w:t>for next data generation cycle</w:t>
      </w:r>
      <w:r w:rsidR="00E94AC1">
        <w:rPr>
          <w:rFonts w:eastAsia="SimSun"/>
        </w:rPr>
        <w:t xml:space="preserve">. For example, </w:t>
      </w:r>
      <w:r w:rsidR="007801A5" w:rsidRPr="00AC1FFC">
        <w:rPr>
          <w:rFonts w:eastAsia="SimSun"/>
        </w:rPr>
        <w:t xml:space="preserve">if </w:t>
      </w:r>
      <w:r w:rsidR="00E84974">
        <w:rPr>
          <w:rFonts w:eastAsia="SimSun"/>
        </w:rPr>
        <w:t xml:space="preserve">the </w:t>
      </w:r>
      <w:r w:rsidR="007801A5" w:rsidRPr="00AC1FFC">
        <w:rPr>
          <w:rFonts w:eastAsia="SimSun"/>
        </w:rPr>
        <w:t xml:space="preserve">UE knows rough </w:t>
      </w:r>
      <w:r w:rsidR="007801A5" w:rsidRPr="00AC1FFC">
        <w:rPr>
          <w:rFonts w:eastAsia="SimSun"/>
        </w:rPr>
        <w:lastRenderedPageBreak/>
        <w:t xml:space="preserve">information </w:t>
      </w:r>
      <w:r w:rsidR="00DB5CF5">
        <w:rPr>
          <w:rFonts w:eastAsia="SimSun"/>
        </w:rPr>
        <w:t>about</w:t>
      </w:r>
      <w:r w:rsidR="007801A5" w:rsidRPr="00AC1FFC">
        <w:rPr>
          <w:rFonts w:eastAsia="SimSun"/>
        </w:rPr>
        <w:t xml:space="preserve"> the UL jitter time or UL data size</w:t>
      </w:r>
      <w:r w:rsidR="009E2EFE">
        <w:rPr>
          <w:rFonts w:eastAsia="SimSun"/>
        </w:rPr>
        <w:t xml:space="preserve">, the UE can </w:t>
      </w:r>
      <w:r w:rsidR="004914C3">
        <w:rPr>
          <w:rFonts w:eastAsia="SimSun"/>
        </w:rPr>
        <w:t>indicate</w:t>
      </w:r>
      <w:r w:rsidR="00710352">
        <w:rPr>
          <w:rFonts w:eastAsia="SimSun"/>
        </w:rPr>
        <w:t xml:space="preserve"> </w:t>
      </w:r>
      <w:r w:rsidR="00126AB8">
        <w:rPr>
          <w:rFonts w:eastAsia="SimSun"/>
        </w:rPr>
        <w:t>the</w:t>
      </w:r>
      <w:r w:rsidR="00710352">
        <w:rPr>
          <w:rFonts w:eastAsia="SimSun"/>
        </w:rPr>
        <w:t xml:space="preserve"> skipping of the first </w:t>
      </w:r>
      <w:r w:rsidR="00126AB8">
        <w:rPr>
          <w:rFonts w:eastAsia="SimSun"/>
        </w:rPr>
        <w:t>or la</w:t>
      </w:r>
      <w:r w:rsidR="003F6863">
        <w:rPr>
          <w:rFonts w:eastAsia="SimSun"/>
        </w:rPr>
        <w:t>st</w:t>
      </w:r>
      <w:r w:rsidR="00126AB8">
        <w:rPr>
          <w:rFonts w:eastAsia="SimSun"/>
        </w:rPr>
        <w:t xml:space="preserve"> </w:t>
      </w:r>
      <w:r w:rsidR="00710352">
        <w:rPr>
          <w:rFonts w:eastAsia="SimSun"/>
        </w:rPr>
        <w:t xml:space="preserve">PUSCH occasions </w:t>
      </w:r>
      <w:r w:rsidR="00716838">
        <w:rPr>
          <w:rFonts w:eastAsia="SimSun"/>
        </w:rPr>
        <w:t>in</w:t>
      </w:r>
      <w:r w:rsidR="00710352">
        <w:rPr>
          <w:rFonts w:eastAsia="SimSun"/>
        </w:rPr>
        <w:t xml:space="preserve"> the next CG period</w:t>
      </w:r>
      <w:r w:rsidR="007801A5" w:rsidRPr="00AC1FFC">
        <w:rPr>
          <w:rFonts w:eastAsia="SimSun"/>
        </w:rPr>
        <w:t>.</w:t>
      </w:r>
      <w:r w:rsidR="00710352">
        <w:rPr>
          <w:rFonts w:eastAsia="SimSun"/>
        </w:rPr>
        <w:t xml:space="preserve"> In </w:t>
      </w:r>
      <w:r w:rsidR="00C751D7">
        <w:rPr>
          <w:rFonts w:eastAsia="SimSun"/>
        </w:rPr>
        <w:t xml:space="preserve">contrast, </w:t>
      </w:r>
      <w:r w:rsidR="00C92235">
        <w:rPr>
          <w:rFonts w:eastAsia="SimSun"/>
        </w:rPr>
        <w:t xml:space="preserve">with </w:t>
      </w:r>
      <w:r w:rsidR="00937128">
        <w:rPr>
          <w:rFonts w:eastAsia="DengXian"/>
          <w:lang w:val="en-US" w:eastAsia="zh-CN"/>
        </w:rPr>
        <w:t>Option A-1a and A-2a</w:t>
      </w:r>
      <w:r w:rsidR="00C92235">
        <w:rPr>
          <w:rFonts w:eastAsia="DengXian"/>
          <w:lang w:val="en-US" w:eastAsia="zh-CN"/>
        </w:rPr>
        <w:t>, network always need</w:t>
      </w:r>
      <w:r w:rsidR="00F5296C">
        <w:rPr>
          <w:rFonts w:eastAsia="DengXian"/>
          <w:lang w:val="en-US" w:eastAsia="zh-CN"/>
        </w:rPr>
        <w:t>s</w:t>
      </w:r>
      <w:r w:rsidR="00C92235">
        <w:rPr>
          <w:rFonts w:eastAsia="DengXian"/>
          <w:lang w:val="en-US" w:eastAsia="zh-CN"/>
        </w:rPr>
        <w:t xml:space="preserve"> to blindly detect the </w:t>
      </w:r>
      <w:r w:rsidR="00F15D4C">
        <w:rPr>
          <w:rFonts w:eastAsia="DengXian"/>
          <w:lang w:val="en-US" w:eastAsia="zh-CN"/>
        </w:rPr>
        <w:t>CG</w:t>
      </w:r>
      <w:r w:rsidR="00C92235">
        <w:rPr>
          <w:rFonts w:eastAsia="DengXian"/>
          <w:lang w:val="en-US" w:eastAsia="zh-CN"/>
        </w:rPr>
        <w:t xml:space="preserve"> PUSCH occasion</w:t>
      </w:r>
      <w:r w:rsidR="00115169">
        <w:rPr>
          <w:rFonts w:eastAsia="DengXian"/>
          <w:lang w:val="en-US" w:eastAsia="zh-CN"/>
        </w:rPr>
        <w:t xml:space="preserve">s at the beginning of a </w:t>
      </w:r>
      <w:r w:rsidR="002C6715">
        <w:rPr>
          <w:rFonts w:eastAsia="DengXian"/>
          <w:lang w:val="en-US" w:eastAsia="zh-CN"/>
        </w:rPr>
        <w:t>window (i.e.,</w:t>
      </w:r>
      <w:r w:rsidR="00115169">
        <w:rPr>
          <w:rFonts w:eastAsia="DengXian"/>
          <w:lang w:val="en-US" w:eastAsia="zh-CN"/>
        </w:rPr>
        <w:t xml:space="preserve"> UTO_period</w:t>
      </w:r>
      <w:r w:rsidR="002C6715">
        <w:rPr>
          <w:rFonts w:eastAsia="DengXian"/>
          <w:lang w:val="en-US" w:eastAsia="zh-CN"/>
        </w:rPr>
        <w:t>) even when PUSCH is not transmitted due to UL jitter.</w:t>
      </w:r>
    </w:p>
    <w:p w14:paraId="2FE8B53C" w14:textId="027DA212" w:rsidR="007801A5" w:rsidRDefault="00824E0C" w:rsidP="00057C76">
      <w:pPr>
        <w:rPr>
          <w:b/>
          <w:bCs/>
          <w:i/>
          <w:iCs/>
        </w:rPr>
      </w:pPr>
      <w:bookmarkStart w:id="26" w:name="o10"/>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676D57">
        <w:rPr>
          <w:b/>
          <w:bCs/>
          <w:i/>
          <w:iCs/>
          <w:noProof/>
        </w:rPr>
        <w:t>10</w:t>
      </w:r>
      <w:r w:rsidRPr="00F64EC3">
        <w:rPr>
          <w:b/>
          <w:bCs/>
          <w:i/>
          <w:iCs/>
        </w:rPr>
        <w:fldChar w:fldCharType="end"/>
      </w:r>
      <w:r w:rsidRPr="0009097A">
        <w:rPr>
          <w:b/>
          <w:bCs/>
          <w:i/>
          <w:iCs/>
        </w:rPr>
        <w:t>:</w:t>
      </w:r>
      <w:r>
        <w:rPr>
          <w:b/>
          <w:bCs/>
          <w:i/>
          <w:iCs/>
        </w:rPr>
        <w:t xml:space="preserve"> </w:t>
      </w:r>
      <w:r w:rsidR="00A62EFE" w:rsidRPr="00AC1FFC">
        <w:rPr>
          <w:b/>
          <w:bCs/>
          <w:i/>
          <w:iCs/>
        </w:rPr>
        <w:t>The sliding window-based solution (Option B-a and B-b2)</w:t>
      </w:r>
      <w:r w:rsidR="00A62EFE">
        <w:rPr>
          <w:b/>
          <w:bCs/>
          <w:i/>
          <w:iCs/>
        </w:rPr>
        <w:t xml:space="preserve"> allows </w:t>
      </w:r>
      <w:r w:rsidR="001E3B7E">
        <w:rPr>
          <w:b/>
          <w:bCs/>
          <w:i/>
          <w:iCs/>
        </w:rPr>
        <w:t xml:space="preserve">network to skip the first PUSCH occasion(s) associated with the </w:t>
      </w:r>
      <w:r w:rsidR="00617659">
        <w:rPr>
          <w:b/>
          <w:bCs/>
          <w:i/>
          <w:iCs/>
        </w:rPr>
        <w:t>UL video traffic when UL jitter is present</w:t>
      </w:r>
      <w:r w:rsidR="00993DAD">
        <w:rPr>
          <w:b/>
          <w:bCs/>
          <w:i/>
          <w:iCs/>
        </w:rPr>
        <w:t>, which is more resource and energy efficient for network</w:t>
      </w:r>
      <w:r w:rsidR="0054128D">
        <w:rPr>
          <w:b/>
          <w:bCs/>
          <w:i/>
          <w:iCs/>
        </w:rPr>
        <w:t>.</w:t>
      </w:r>
    </w:p>
    <w:p w14:paraId="69521252" w14:textId="1BE3092A" w:rsidR="00617659" w:rsidRPr="00AC1FFC" w:rsidRDefault="0054128D" w:rsidP="00AC1FFC">
      <w:pPr>
        <w:pStyle w:val="ListParagraph"/>
        <w:numPr>
          <w:ilvl w:val="0"/>
          <w:numId w:val="105"/>
        </w:numPr>
        <w:rPr>
          <w:b/>
          <w:bCs/>
          <w:i/>
          <w:iCs/>
        </w:rPr>
      </w:pPr>
      <w:r>
        <w:rPr>
          <w:b/>
          <w:bCs/>
          <w:i/>
          <w:iCs/>
        </w:rPr>
        <w:t>In</w:t>
      </w:r>
      <w:r w:rsidR="00A023B2">
        <w:rPr>
          <w:b/>
          <w:bCs/>
          <w:i/>
          <w:iCs/>
        </w:rPr>
        <w:t xml:space="preserve"> t</w:t>
      </w:r>
      <w:r w:rsidR="00964BBB">
        <w:rPr>
          <w:b/>
          <w:bCs/>
          <w:i/>
          <w:iCs/>
        </w:rPr>
        <w:t xml:space="preserve">he periodic window-based solution </w:t>
      </w:r>
      <w:r w:rsidR="00A023B2">
        <w:rPr>
          <w:b/>
          <w:bCs/>
          <w:i/>
          <w:iCs/>
        </w:rPr>
        <w:t>(</w:t>
      </w:r>
      <w:r w:rsidR="00A023B2" w:rsidRPr="00AC1FFC">
        <w:rPr>
          <w:b/>
          <w:bCs/>
          <w:i/>
          <w:iCs/>
        </w:rPr>
        <w:t>Option A-1a and A-2a</w:t>
      </w:r>
      <w:r w:rsidR="00A023B2">
        <w:rPr>
          <w:b/>
          <w:bCs/>
          <w:i/>
          <w:iCs/>
        </w:rPr>
        <w:t xml:space="preserve">), </w:t>
      </w:r>
      <w:r w:rsidR="00FA7EFD">
        <w:rPr>
          <w:b/>
          <w:bCs/>
          <w:i/>
          <w:iCs/>
        </w:rPr>
        <w:t xml:space="preserve">resource and energy </w:t>
      </w:r>
      <w:r w:rsidR="00BD2A24">
        <w:rPr>
          <w:b/>
          <w:bCs/>
          <w:i/>
          <w:iCs/>
        </w:rPr>
        <w:t>used to</w:t>
      </w:r>
      <w:r w:rsidR="00FA7EFD">
        <w:rPr>
          <w:b/>
          <w:bCs/>
          <w:i/>
          <w:iCs/>
        </w:rPr>
        <w:t xml:space="preserve"> detect </w:t>
      </w:r>
      <w:r w:rsidR="00A023B2">
        <w:rPr>
          <w:b/>
          <w:bCs/>
          <w:i/>
          <w:iCs/>
        </w:rPr>
        <w:t xml:space="preserve">PUSCH occasions </w:t>
      </w:r>
      <w:r w:rsidR="00761499">
        <w:rPr>
          <w:b/>
          <w:bCs/>
          <w:i/>
          <w:iCs/>
        </w:rPr>
        <w:t>before the UL jitter time are wasted</w:t>
      </w:r>
      <w:r>
        <w:rPr>
          <w:b/>
          <w:bCs/>
          <w:i/>
          <w:iCs/>
        </w:rPr>
        <w:t>.</w:t>
      </w:r>
    </w:p>
    <w:p w14:paraId="671BB2D5" w14:textId="3909F10F" w:rsidR="00824E0C" w:rsidRDefault="00AD62B2" w:rsidP="00057C76">
      <w:pPr>
        <w:rPr>
          <w:rFonts w:eastAsia="SimSun"/>
        </w:rPr>
      </w:pPr>
      <w:bookmarkStart w:id="27" w:name="p8"/>
      <w:bookmarkEnd w:id="26"/>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D825B2">
        <w:rPr>
          <w:b/>
          <w:bCs/>
          <w:i/>
          <w:iCs/>
          <w:noProof/>
        </w:rPr>
        <w:t>8</w:t>
      </w:r>
      <w:r w:rsidRPr="00FB409F">
        <w:rPr>
          <w:b/>
          <w:bCs/>
          <w:i/>
          <w:iCs/>
        </w:rPr>
        <w:fldChar w:fldCharType="end"/>
      </w:r>
      <w:r w:rsidRPr="009F01D4">
        <w:rPr>
          <w:b/>
          <w:bCs/>
          <w:i/>
          <w:iCs/>
        </w:rPr>
        <w:t>:</w:t>
      </w:r>
      <w:r>
        <w:rPr>
          <w:b/>
          <w:bCs/>
          <w:i/>
          <w:iCs/>
        </w:rPr>
        <w:t xml:space="preserve"> </w:t>
      </w:r>
      <w:r w:rsidR="000E2B35">
        <w:rPr>
          <w:b/>
          <w:bCs/>
          <w:i/>
          <w:iCs/>
        </w:rPr>
        <w:t xml:space="preserve">Support the sliding window-based </w:t>
      </w:r>
      <w:r w:rsidR="007332C7">
        <w:rPr>
          <w:b/>
          <w:bCs/>
          <w:i/>
          <w:iCs/>
        </w:rPr>
        <w:t xml:space="preserve">options (Option B-b </w:t>
      </w:r>
      <w:r w:rsidR="00D623A8">
        <w:rPr>
          <w:b/>
          <w:bCs/>
          <w:i/>
          <w:iCs/>
        </w:rPr>
        <w:t>or</w:t>
      </w:r>
      <w:r w:rsidR="007332C7">
        <w:rPr>
          <w:b/>
          <w:bCs/>
          <w:i/>
          <w:iCs/>
        </w:rPr>
        <w:t xml:space="preserve"> B-b2) for the </w:t>
      </w:r>
      <w:r w:rsidR="00ED290E">
        <w:rPr>
          <w:b/>
          <w:bCs/>
          <w:i/>
          <w:iCs/>
        </w:rPr>
        <w:t>UTO-UCI content design.</w:t>
      </w:r>
    </w:p>
    <w:bookmarkEnd w:id="27"/>
    <w:p w14:paraId="19DCF580" w14:textId="23251850" w:rsidR="008A7D70" w:rsidRPr="004E1F04" w:rsidRDefault="008A7D70" w:rsidP="004E1F04">
      <w:pPr>
        <w:rPr>
          <w:rFonts w:eastAsia="SimSun"/>
        </w:rPr>
      </w:pPr>
      <w:r w:rsidRPr="004E1F04">
        <w:rPr>
          <w:rFonts w:eastAsia="SimSun"/>
        </w:rPr>
        <w:t xml:space="preserve">In </w:t>
      </w:r>
      <w:r w:rsidR="00533D75" w:rsidRPr="004E1F04">
        <w:rPr>
          <w:rFonts w:eastAsia="SimSun"/>
        </w:rPr>
        <w:t xml:space="preserve">Option A-2a, B and B-b2, the UTO-UCI only indicates </w:t>
      </w:r>
      <w:r w:rsidR="00EA2E21">
        <w:rPr>
          <w:rFonts w:eastAsia="SimSun"/>
        </w:rPr>
        <w:t xml:space="preserve">future </w:t>
      </w:r>
      <w:r w:rsidR="00533D75" w:rsidRPr="004E1F04">
        <w:rPr>
          <w:rFonts w:eastAsia="SimSun"/>
        </w:rPr>
        <w:t>PUSCH occasions after the</w:t>
      </w:r>
      <w:r w:rsidR="0063545A">
        <w:rPr>
          <w:rFonts w:eastAsia="SimSun"/>
        </w:rPr>
        <w:t xml:space="preserve"> current</w:t>
      </w:r>
      <w:r w:rsidR="00533D75" w:rsidRPr="004E1F04">
        <w:rPr>
          <w:rFonts w:eastAsia="SimSun"/>
        </w:rPr>
        <w:t xml:space="preserve"> transmitted PUSCH</w:t>
      </w:r>
      <w:r w:rsidR="00B20B30">
        <w:rPr>
          <w:rFonts w:eastAsia="SimSun"/>
        </w:rPr>
        <w:t xml:space="preserve"> where the UTO-UCI is </w:t>
      </w:r>
      <w:r w:rsidR="005C25C0">
        <w:rPr>
          <w:rFonts w:eastAsia="SimSun"/>
        </w:rPr>
        <w:t>multiplexed</w:t>
      </w:r>
      <w:r w:rsidR="00533D75" w:rsidRPr="004E1F04">
        <w:rPr>
          <w:rFonts w:eastAsia="SimSun"/>
        </w:rPr>
        <w:t xml:space="preserve">. </w:t>
      </w:r>
      <w:r w:rsidR="004E1F04" w:rsidRPr="004E1F04">
        <w:rPr>
          <w:rFonts w:eastAsia="SimSun"/>
        </w:rPr>
        <w:t xml:space="preserve">A </w:t>
      </w:r>
      <w:r w:rsidR="004E1F04" w:rsidRPr="00AC1FFC">
        <w:t xml:space="preserve">UTO_offset </w:t>
      </w:r>
      <w:r w:rsidR="004E1F04">
        <w:t>was discussed to def</w:t>
      </w:r>
      <w:r w:rsidR="0065639D">
        <w:t xml:space="preserve">ine the minimum </w:t>
      </w:r>
      <w:r w:rsidR="00D16CC1">
        <w:t xml:space="preserve">time </w:t>
      </w:r>
      <w:r w:rsidR="0037580E">
        <w:t xml:space="preserve">between the UTO-UCI and the first indicated PUSCH occasions to </w:t>
      </w:r>
      <w:r w:rsidR="00106A76">
        <w:t>ensure</w:t>
      </w:r>
      <w:r w:rsidR="0037580E">
        <w:t xml:space="preserve"> network processing</w:t>
      </w:r>
      <w:r w:rsidR="00827285">
        <w:t xml:space="preserve"> of the UTO-UCI</w:t>
      </w:r>
      <w:r w:rsidR="0037580E">
        <w:t>.</w:t>
      </w:r>
      <w:r w:rsidR="008A7972">
        <w:t xml:space="preserve"> </w:t>
      </w:r>
      <w:r w:rsidR="003B0A46">
        <w:t>In Option A-1a</w:t>
      </w:r>
      <w:r w:rsidR="00AE300B">
        <w:t>, such an offset was not define</w:t>
      </w:r>
      <w:r w:rsidR="00A6434C">
        <w:t>d</w:t>
      </w:r>
      <w:r w:rsidR="00AE300B">
        <w:t xml:space="preserve"> as the UTO</w:t>
      </w:r>
      <w:r w:rsidR="008B6B81">
        <w:t xml:space="preserve">-UCI indicates all PUSCH occasions </w:t>
      </w:r>
      <w:r w:rsidR="005402E8">
        <w:t xml:space="preserve">including the past </w:t>
      </w:r>
      <w:r w:rsidR="009827A6">
        <w:t>ones</w:t>
      </w:r>
      <w:r w:rsidR="005402E8">
        <w:t>.</w:t>
      </w:r>
      <w:r w:rsidR="00FB252C">
        <w:t xml:space="preserve"> UT</w:t>
      </w:r>
      <w:r w:rsidR="00EF2315">
        <w:t xml:space="preserve">O_offset can be either </w:t>
      </w:r>
      <w:r w:rsidR="00156DC6">
        <w:t xml:space="preserve">explicitly configured or absorbed by network implementation. </w:t>
      </w:r>
      <w:r w:rsidR="00B3174B">
        <w:t xml:space="preserve">An explicit configuration of UTO_offset can </w:t>
      </w:r>
      <w:r w:rsidR="00252074">
        <w:t xml:space="preserve">slightly </w:t>
      </w:r>
      <w:r w:rsidR="00AC5389">
        <w:t xml:space="preserve">reduce the </w:t>
      </w:r>
      <w:r w:rsidR="00252074">
        <w:t xml:space="preserve">UTO_UCI signaling overhead by removing </w:t>
      </w:r>
      <w:r w:rsidR="004232FE">
        <w:t>UTO</w:t>
      </w:r>
      <w:r w:rsidR="008F6595">
        <w:t>-</w:t>
      </w:r>
      <w:r w:rsidR="004232FE">
        <w:t xml:space="preserve">UCI </w:t>
      </w:r>
      <w:r w:rsidR="00A04ED6">
        <w:t xml:space="preserve">bits for </w:t>
      </w:r>
      <w:r w:rsidR="00252074">
        <w:t>PUSCH occasions that cannot benefit from the UTO-UCI</w:t>
      </w:r>
      <w:r w:rsidR="00AA4200">
        <w:t xml:space="preserve">. </w:t>
      </w:r>
      <w:r w:rsidR="0085034B">
        <w:t>However, t</w:t>
      </w:r>
      <w:r w:rsidR="00B00B27">
        <w:t>here are cou</w:t>
      </w:r>
      <w:r w:rsidR="00490CC7">
        <w:t>n</w:t>
      </w:r>
      <w:r w:rsidR="00B00B27">
        <w:t xml:space="preserve">ter arguments that the signaling overhead reduction is </w:t>
      </w:r>
      <w:r w:rsidR="00EC22D5">
        <w:t xml:space="preserve">not essential </w:t>
      </w:r>
      <w:r w:rsidR="00490CC7">
        <w:t xml:space="preserve">given that the bitmap based </w:t>
      </w:r>
      <w:r w:rsidR="00E02E2F">
        <w:t xml:space="preserve">UTO-UCI payload </w:t>
      </w:r>
      <w:r w:rsidR="00105FF5">
        <w:t>was</w:t>
      </w:r>
      <w:r w:rsidR="00490CC7">
        <w:t xml:space="preserve"> adopted but the more signaling efficient </w:t>
      </w:r>
      <w:r w:rsidR="00E02E2F">
        <w:t xml:space="preserve">codepoint based UTO-UCI payload </w:t>
      </w:r>
      <w:r w:rsidR="00A61B98">
        <w:t>was</w:t>
      </w:r>
      <w:r w:rsidR="00E02E2F">
        <w:t xml:space="preserve"> rejected</w:t>
      </w:r>
      <w:r w:rsidR="00B00B27">
        <w:t>.</w:t>
      </w:r>
    </w:p>
    <w:p w14:paraId="30D2C6C6" w14:textId="2FA2A0A7" w:rsidR="00D44DF4" w:rsidRDefault="00893C5F" w:rsidP="00057C76">
      <w:pPr>
        <w:rPr>
          <w:rFonts w:eastAsia="SimSun"/>
        </w:rPr>
      </w:pPr>
      <w:bookmarkStart w:id="28" w:name="o11"/>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9804D3">
        <w:rPr>
          <w:b/>
          <w:bCs/>
          <w:i/>
          <w:iCs/>
          <w:noProof/>
        </w:rPr>
        <w:t>11</w:t>
      </w:r>
      <w:r w:rsidRPr="00F64EC3">
        <w:rPr>
          <w:b/>
          <w:bCs/>
          <w:i/>
          <w:iCs/>
        </w:rPr>
        <w:fldChar w:fldCharType="end"/>
      </w:r>
      <w:r w:rsidRPr="0009097A">
        <w:rPr>
          <w:b/>
          <w:bCs/>
          <w:i/>
          <w:iCs/>
        </w:rPr>
        <w:t>:</w:t>
      </w:r>
      <w:r>
        <w:rPr>
          <w:b/>
          <w:bCs/>
          <w:i/>
          <w:iCs/>
        </w:rPr>
        <w:t xml:space="preserve"> The explicit configuration of UTO</w:t>
      </w:r>
      <w:r w:rsidR="008152BD">
        <w:rPr>
          <w:b/>
          <w:bCs/>
          <w:i/>
          <w:iCs/>
        </w:rPr>
        <w:t>_offset</w:t>
      </w:r>
      <w:r>
        <w:rPr>
          <w:b/>
          <w:bCs/>
          <w:i/>
          <w:iCs/>
        </w:rPr>
        <w:t xml:space="preserve"> provides minor signaling overhead benefit. </w:t>
      </w:r>
    </w:p>
    <w:bookmarkEnd w:id="28"/>
    <w:p w14:paraId="33382EDA" w14:textId="77777777" w:rsidR="00223C8A" w:rsidRPr="00AC1FFC" w:rsidRDefault="00223C8A" w:rsidP="00057C76">
      <w:pPr>
        <w:rPr>
          <w:rFonts w:eastAsia="SimSun"/>
        </w:rPr>
      </w:pPr>
    </w:p>
    <w:tbl>
      <w:tblPr>
        <w:tblStyle w:val="TableGrid"/>
        <w:tblW w:w="0" w:type="auto"/>
        <w:tblLook w:val="04A0" w:firstRow="1" w:lastRow="0" w:firstColumn="1" w:lastColumn="0" w:noHBand="0" w:noVBand="1"/>
      </w:tblPr>
      <w:tblGrid>
        <w:gridCol w:w="9629"/>
      </w:tblGrid>
      <w:tr w:rsidR="003623A5" w14:paraId="55219618" w14:textId="77777777" w:rsidTr="003623A5">
        <w:tc>
          <w:tcPr>
            <w:tcW w:w="9629" w:type="dxa"/>
          </w:tcPr>
          <w:p w14:paraId="7FB2A6AE" w14:textId="77777777" w:rsidR="003623A5" w:rsidRPr="00EF6D50" w:rsidRDefault="003623A5" w:rsidP="003623A5">
            <w:pPr>
              <w:rPr>
                <w:b/>
                <w:bCs/>
                <w:highlight w:val="green"/>
                <w:lang w:val="en-US" w:eastAsia="x-none"/>
              </w:rPr>
            </w:pPr>
            <w:r w:rsidRPr="00EF6D50">
              <w:rPr>
                <w:b/>
                <w:bCs/>
                <w:highlight w:val="green"/>
                <w:lang w:val="en-US" w:eastAsia="x-none"/>
              </w:rPr>
              <w:t>Agreement</w:t>
            </w:r>
          </w:p>
          <w:p w14:paraId="03B156ED" w14:textId="77777777" w:rsidR="003623A5" w:rsidRPr="00EF6D50" w:rsidRDefault="003623A5" w:rsidP="003623A5">
            <w:pPr>
              <w:rPr>
                <w:rFonts w:cs="Arial"/>
                <w:szCs w:val="18"/>
                <w:lang w:eastAsia="ja-JP"/>
              </w:rPr>
            </w:pPr>
            <w:r w:rsidRPr="00EF6D50">
              <w:rPr>
                <w:rFonts w:cs="Arial"/>
                <w:szCs w:val="18"/>
                <w:lang w:eastAsia="ja-JP"/>
              </w:rPr>
              <w:t>For a CG configuration with UTO-UCI indication enabled, to determine the indicated CG PUSCH by a UTO-UCI indication, consider the following options for further down-selection:</w:t>
            </w:r>
          </w:p>
          <w:p w14:paraId="4560835C" w14:textId="77777777" w:rsidR="003623A5" w:rsidRPr="00EF6D50" w:rsidRDefault="003623A5" w:rsidP="003623A5">
            <w:pPr>
              <w:rPr>
                <w:rFonts w:cs="Arial"/>
                <w:b/>
                <w:bCs/>
                <w:szCs w:val="18"/>
                <w:lang w:eastAsia="ja-JP"/>
              </w:rPr>
            </w:pPr>
            <w:r w:rsidRPr="00EF6D50">
              <w:rPr>
                <w:rFonts w:cs="Arial"/>
                <w:b/>
                <w:bCs/>
                <w:szCs w:val="18"/>
                <w:lang w:eastAsia="ja-JP"/>
              </w:rPr>
              <w:t xml:space="preserve">Option A-1a: </w:t>
            </w:r>
          </w:p>
          <w:p w14:paraId="229C4248" w14:textId="77777777" w:rsidR="003623A5" w:rsidRPr="00EF6D50" w:rsidRDefault="003623A5" w:rsidP="003623A5">
            <w:pPr>
              <w:numPr>
                <w:ilvl w:val="1"/>
                <w:numId w:val="101"/>
              </w:numPr>
              <w:tabs>
                <w:tab w:val="clear" w:pos="1440"/>
                <w:tab w:val="num" w:pos="720"/>
              </w:tabs>
              <w:spacing w:after="0"/>
              <w:ind w:left="720"/>
              <w:rPr>
                <w:rFonts w:cs="Arial"/>
                <w:szCs w:val="18"/>
                <w:lang w:eastAsia="ja-JP"/>
              </w:rPr>
            </w:pPr>
            <w:r w:rsidRPr="00EF6D50">
              <w:rPr>
                <w:rFonts w:cs="Arial"/>
                <w:szCs w:val="18"/>
                <w:lang w:eastAsia="ja-JP"/>
              </w:rPr>
              <w:t>Configure the RRC parameter UTO_period.</w:t>
            </w:r>
          </w:p>
          <w:p w14:paraId="5FA7802C" w14:textId="77777777" w:rsidR="003623A5" w:rsidRPr="00EF6D50" w:rsidRDefault="003623A5" w:rsidP="003623A5">
            <w:pPr>
              <w:numPr>
                <w:ilvl w:val="2"/>
                <w:numId w:val="101"/>
              </w:numPr>
              <w:tabs>
                <w:tab w:val="clear" w:pos="2160"/>
                <w:tab w:val="num" w:pos="1440"/>
              </w:tabs>
              <w:spacing w:after="0"/>
              <w:ind w:left="1440"/>
              <w:rPr>
                <w:rFonts w:cs="Arial"/>
                <w:szCs w:val="18"/>
                <w:lang w:eastAsia="ja-JP"/>
              </w:rPr>
            </w:pPr>
            <w:r w:rsidRPr="00EF6D50">
              <w:rPr>
                <w:rFonts w:cs="Arial"/>
                <w:szCs w:val="18"/>
                <w:lang w:eastAsia="ja-JP"/>
              </w:rPr>
              <w:t>FFS range value of UTO_</w:t>
            </w:r>
            <w:proofErr w:type="gramStart"/>
            <w:r w:rsidRPr="00EF6D50">
              <w:rPr>
                <w:rFonts w:cs="Arial"/>
                <w:szCs w:val="18"/>
                <w:lang w:eastAsia="ja-JP"/>
              </w:rPr>
              <w:t>period</w:t>
            </w:r>
            <w:proofErr w:type="gramEnd"/>
          </w:p>
          <w:p w14:paraId="37ED04C8" w14:textId="77777777" w:rsidR="003623A5" w:rsidRPr="00EF6D50" w:rsidRDefault="003623A5" w:rsidP="003623A5">
            <w:pPr>
              <w:numPr>
                <w:ilvl w:val="3"/>
                <w:numId w:val="101"/>
              </w:numPr>
              <w:tabs>
                <w:tab w:val="clear" w:pos="2880"/>
                <w:tab w:val="num" w:pos="2160"/>
              </w:tabs>
              <w:spacing w:after="0"/>
              <w:ind w:left="2160"/>
              <w:rPr>
                <w:rFonts w:cs="Arial"/>
                <w:szCs w:val="18"/>
                <w:lang w:eastAsia="ja-JP"/>
              </w:rPr>
            </w:pPr>
            <w:r w:rsidRPr="00EF6D50">
              <w:rPr>
                <w:rFonts w:cs="Arial"/>
                <w:szCs w:val="18"/>
                <w:lang w:eastAsia="ja-JP"/>
              </w:rPr>
              <w:t>Alt-1: values in time unit (e.g., XR traffic periodicity)</w:t>
            </w:r>
          </w:p>
          <w:p w14:paraId="1ADD3C9B" w14:textId="77777777" w:rsidR="003623A5" w:rsidRPr="00EF6D50" w:rsidRDefault="003623A5" w:rsidP="003623A5">
            <w:pPr>
              <w:numPr>
                <w:ilvl w:val="3"/>
                <w:numId w:val="101"/>
              </w:numPr>
              <w:tabs>
                <w:tab w:val="clear" w:pos="2880"/>
                <w:tab w:val="num" w:pos="2160"/>
              </w:tabs>
              <w:spacing w:after="0"/>
              <w:ind w:left="2160"/>
              <w:rPr>
                <w:rFonts w:cs="Arial"/>
                <w:szCs w:val="18"/>
                <w:lang w:eastAsia="ja-JP"/>
              </w:rPr>
            </w:pPr>
            <w:r w:rsidRPr="00EF6D50">
              <w:rPr>
                <w:rFonts w:cs="Arial"/>
                <w:szCs w:val="18"/>
                <w:lang w:eastAsia="ja-JP"/>
              </w:rPr>
              <w:t xml:space="preserve">Alt-2: one or multiple of CG periodicity given by integer values (n=1, </w:t>
            </w:r>
            <w:proofErr w:type="gramStart"/>
            <w:r w:rsidRPr="00EF6D50">
              <w:rPr>
                <w:rFonts w:cs="Arial"/>
                <w:szCs w:val="18"/>
                <w:lang w:eastAsia="ja-JP"/>
              </w:rPr>
              <w:t>2, ..</w:t>
            </w:r>
            <w:proofErr w:type="gramEnd"/>
            <w:r w:rsidRPr="00EF6D50">
              <w:rPr>
                <w:rFonts w:cs="Arial"/>
                <w:szCs w:val="18"/>
                <w:lang w:eastAsia="ja-JP"/>
              </w:rPr>
              <w:t>)</w:t>
            </w:r>
          </w:p>
          <w:p w14:paraId="346AD8E1" w14:textId="77777777" w:rsidR="003623A5" w:rsidRPr="00EF6D50" w:rsidRDefault="003623A5" w:rsidP="003623A5">
            <w:pPr>
              <w:numPr>
                <w:ilvl w:val="1"/>
                <w:numId w:val="101"/>
              </w:numPr>
              <w:tabs>
                <w:tab w:val="clear" w:pos="1440"/>
                <w:tab w:val="num" w:pos="720"/>
              </w:tabs>
              <w:spacing w:after="0"/>
              <w:ind w:left="720"/>
              <w:rPr>
                <w:rFonts w:cs="Arial"/>
                <w:szCs w:val="18"/>
                <w:lang w:eastAsia="ja-JP"/>
              </w:rPr>
            </w:pPr>
            <w:r w:rsidRPr="00EF6D50">
              <w:rPr>
                <w:rFonts w:cs="Arial"/>
                <w:szCs w:val="18"/>
                <w:lang w:eastAsia="ja-JP"/>
              </w:rPr>
              <w:t xml:space="preserve">The starting time of the first period of UTO periodicity starts at the same as starting time of the first period of the CG configuration and ends after UTO_period. The next UTO period(s) are </w:t>
            </w:r>
            <w:proofErr w:type="gramStart"/>
            <w:r w:rsidRPr="00EF6D50">
              <w:rPr>
                <w:rFonts w:cs="Arial"/>
                <w:szCs w:val="18"/>
                <w:lang w:eastAsia="ja-JP"/>
              </w:rPr>
              <w:t>followed after</w:t>
            </w:r>
            <w:proofErr w:type="gramEnd"/>
            <w:r w:rsidRPr="00EF6D50">
              <w:rPr>
                <w:rFonts w:cs="Arial"/>
                <w:szCs w:val="18"/>
                <w:lang w:eastAsia="ja-JP"/>
              </w:rPr>
              <w:t xml:space="preserve"> the first UTO period.</w:t>
            </w:r>
          </w:p>
          <w:p w14:paraId="020F1006" w14:textId="77777777" w:rsidR="003623A5" w:rsidRPr="00EF6D50" w:rsidRDefault="003623A5" w:rsidP="003623A5">
            <w:pPr>
              <w:numPr>
                <w:ilvl w:val="1"/>
                <w:numId w:val="101"/>
              </w:numPr>
              <w:tabs>
                <w:tab w:val="clear" w:pos="1440"/>
                <w:tab w:val="num" w:pos="720"/>
              </w:tabs>
              <w:spacing w:after="0"/>
              <w:ind w:left="720"/>
              <w:rPr>
                <w:rFonts w:cs="Arial"/>
                <w:szCs w:val="18"/>
                <w:lang w:eastAsia="ja-JP"/>
              </w:rPr>
            </w:pPr>
            <w:r w:rsidRPr="00EF6D50">
              <w:rPr>
                <w:rFonts w:cs="Arial"/>
                <w:szCs w:val="18"/>
                <w:lang w:eastAsia="ja-JP"/>
              </w:rPr>
              <w:t>A transmitted CG PUSCH that is confined within a UTO period, carries UTO-UCI that is applicable to the CG PUSCH TOs within the UTO period.</w:t>
            </w:r>
          </w:p>
          <w:p w14:paraId="16E67951" w14:textId="77777777" w:rsidR="003623A5" w:rsidRPr="00EF6D50" w:rsidRDefault="003623A5" w:rsidP="003623A5">
            <w:pPr>
              <w:rPr>
                <w:rFonts w:cs="Arial"/>
                <w:b/>
                <w:bCs/>
                <w:szCs w:val="18"/>
                <w:lang w:eastAsia="ja-JP"/>
              </w:rPr>
            </w:pPr>
            <w:r w:rsidRPr="00EF6D50">
              <w:rPr>
                <w:rFonts w:cs="Arial"/>
                <w:b/>
                <w:bCs/>
                <w:szCs w:val="18"/>
                <w:lang w:eastAsia="ja-JP"/>
              </w:rPr>
              <w:t>Option A-2a:</w:t>
            </w:r>
          </w:p>
          <w:p w14:paraId="22C8E8AE" w14:textId="77777777" w:rsidR="003623A5" w:rsidRPr="00EF6D50" w:rsidRDefault="003623A5" w:rsidP="003623A5">
            <w:pPr>
              <w:numPr>
                <w:ilvl w:val="1"/>
                <w:numId w:val="101"/>
              </w:numPr>
              <w:tabs>
                <w:tab w:val="clear" w:pos="1440"/>
                <w:tab w:val="num" w:pos="720"/>
              </w:tabs>
              <w:spacing w:after="0"/>
              <w:ind w:left="720"/>
              <w:rPr>
                <w:rFonts w:cs="Arial"/>
                <w:szCs w:val="18"/>
                <w:lang w:eastAsia="ja-JP"/>
              </w:rPr>
            </w:pPr>
            <w:r w:rsidRPr="00EF6D50">
              <w:rPr>
                <w:rFonts w:cs="Arial"/>
                <w:szCs w:val="18"/>
                <w:lang w:eastAsia="ja-JP"/>
              </w:rPr>
              <w:t>Configure the RRC parameter UTO_period.</w:t>
            </w:r>
          </w:p>
          <w:p w14:paraId="109313EF" w14:textId="77777777" w:rsidR="003623A5" w:rsidRPr="00EF6D50" w:rsidRDefault="003623A5" w:rsidP="003623A5">
            <w:pPr>
              <w:numPr>
                <w:ilvl w:val="2"/>
                <w:numId w:val="101"/>
              </w:numPr>
              <w:tabs>
                <w:tab w:val="clear" w:pos="2160"/>
                <w:tab w:val="num" w:pos="1440"/>
              </w:tabs>
              <w:spacing w:after="0"/>
              <w:ind w:left="1440"/>
              <w:rPr>
                <w:rFonts w:cs="Arial"/>
                <w:szCs w:val="18"/>
                <w:lang w:eastAsia="ja-JP"/>
              </w:rPr>
            </w:pPr>
            <w:r w:rsidRPr="00EF6D50">
              <w:rPr>
                <w:rFonts w:cs="Arial"/>
                <w:szCs w:val="18"/>
                <w:lang w:eastAsia="ja-JP"/>
              </w:rPr>
              <w:t>FFS range value of UTO_</w:t>
            </w:r>
            <w:proofErr w:type="gramStart"/>
            <w:r w:rsidRPr="00EF6D50">
              <w:rPr>
                <w:rFonts w:cs="Arial"/>
                <w:szCs w:val="18"/>
                <w:lang w:eastAsia="ja-JP"/>
              </w:rPr>
              <w:t>period</w:t>
            </w:r>
            <w:proofErr w:type="gramEnd"/>
          </w:p>
          <w:p w14:paraId="75707E8E" w14:textId="77777777" w:rsidR="003623A5" w:rsidRPr="00EF6D50" w:rsidRDefault="003623A5" w:rsidP="003623A5">
            <w:pPr>
              <w:numPr>
                <w:ilvl w:val="3"/>
                <w:numId w:val="101"/>
              </w:numPr>
              <w:tabs>
                <w:tab w:val="clear" w:pos="2880"/>
                <w:tab w:val="num" w:pos="2160"/>
              </w:tabs>
              <w:spacing w:after="0"/>
              <w:ind w:left="2160"/>
              <w:rPr>
                <w:rFonts w:cs="Arial"/>
                <w:szCs w:val="18"/>
                <w:lang w:eastAsia="ja-JP"/>
              </w:rPr>
            </w:pPr>
            <w:r w:rsidRPr="00EF6D50">
              <w:rPr>
                <w:rFonts w:cs="Arial"/>
                <w:szCs w:val="18"/>
                <w:lang w:eastAsia="ja-JP"/>
              </w:rPr>
              <w:t>Alt-1: values in time unit (e.g., XR traffic periodicity)</w:t>
            </w:r>
          </w:p>
          <w:p w14:paraId="77B3F968" w14:textId="77777777" w:rsidR="003623A5" w:rsidRPr="00EF6D50" w:rsidRDefault="003623A5" w:rsidP="003623A5">
            <w:pPr>
              <w:numPr>
                <w:ilvl w:val="3"/>
                <w:numId w:val="101"/>
              </w:numPr>
              <w:tabs>
                <w:tab w:val="clear" w:pos="2880"/>
                <w:tab w:val="num" w:pos="2160"/>
              </w:tabs>
              <w:spacing w:after="0"/>
              <w:ind w:left="2160"/>
              <w:rPr>
                <w:rFonts w:cs="Arial"/>
                <w:szCs w:val="18"/>
                <w:lang w:eastAsia="ja-JP"/>
              </w:rPr>
            </w:pPr>
            <w:r w:rsidRPr="00EF6D50">
              <w:rPr>
                <w:rFonts w:cs="Arial"/>
                <w:szCs w:val="18"/>
                <w:lang w:eastAsia="ja-JP"/>
              </w:rPr>
              <w:t xml:space="preserve">Alt -2: one or multiple of CG periodicity given by integer values (n=1, </w:t>
            </w:r>
            <w:proofErr w:type="gramStart"/>
            <w:r w:rsidRPr="00EF6D50">
              <w:rPr>
                <w:rFonts w:cs="Arial"/>
                <w:szCs w:val="18"/>
                <w:lang w:eastAsia="ja-JP"/>
              </w:rPr>
              <w:t>2, ..</w:t>
            </w:r>
            <w:proofErr w:type="gramEnd"/>
            <w:r w:rsidRPr="00EF6D50">
              <w:rPr>
                <w:rFonts w:cs="Arial"/>
                <w:szCs w:val="18"/>
                <w:lang w:eastAsia="ja-JP"/>
              </w:rPr>
              <w:t>)</w:t>
            </w:r>
          </w:p>
          <w:p w14:paraId="4E73F34E" w14:textId="77777777" w:rsidR="003623A5" w:rsidRPr="00EF6D50" w:rsidRDefault="003623A5" w:rsidP="003623A5">
            <w:pPr>
              <w:numPr>
                <w:ilvl w:val="0"/>
                <w:numId w:val="102"/>
              </w:numPr>
              <w:tabs>
                <w:tab w:val="clear" w:pos="1440"/>
                <w:tab w:val="num" w:pos="720"/>
                <w:tab w:val="left" w:pos="1620"/>
              </w:tabs>
              <w:spacing w:after="0"/>
              <w:ind w:left="720"/>
              <w:rPr>
                <w:rFonts w:cs="Arial"/>
                <w:szCs w:val="18"/>
                <w:lang w:eastAsia="ja-JP"/>
              </w:rPr>
            </w:pPr>
            <w:r w:rsidRPr="00EF6D50">
              <w:rPr>
                <w:rFonts w:cs="Arial"/>
                <w:szCs w:val="18"/>
                <w:lang w:eastAsia="ja-JP"/>
              </w:rPr>
              <w:t xml:space="preserve">Configure the RRC parameter UTO_offset. </w:t>
            </w:r>
          </w:p>
          <w:p w14:paraId="5149E029" w14:textId="77777777" w:rsidR="003623A5" w:rsidRPr="00EF6D50" w:rsidRDefault="003623A5" w:rsidP="003623A5">
            <w:pPr>
              <w:numPr>
                <w:ilvl w:val="1"/>
                <w:numId w:val="102"/>
              </w:numPr>
              <w:tabs>
                <w:tab w:val="clear" w:pos="2160"/>
                <w:tab w:val="num" w:pos="1440"/>
              </w:tabs>
              <w:spacing w:after="0"/>
              <w:ind w:left="1440"/>
              <w:rPr>
                <w:rFonts w:cs="Arial"/>
                <w:szCs w:val="18"/>
                <w:lang w:eastAsia="ja-JP"/>
              </w:rPr>
            </w:pPr>
            <w:r w:rsidRPr="00EF6D50">
              <w:rPr>
                <w:rFonts w:cs="Arial"/>
                <w:szCs w:val="18"/>
                <w:lang w:eastAsia="ja-JP"/>
              </w:rPr>
              <w:t>FFS range value of UTO_</w:t>
            </w:r>
            <w:proofErr w:type="gramStart"/>
            <w:r w:rsidRPr="00EF6D50">
              <w:rPr>
                <w:rFonts w:cs="Arial"/>
                <w:szCs w:val="18"/>
                <w:lang w:eastAsia="ja-JP"/>
              </w:rPr>
              <w:t>offset</w:t>
            </w:r>
            <w:proofErr w:type="gramEnd"/>
            <w:r w:rsidRPr="00EF6D50">
              <w:rPr>
                <w:rFonts w:cs="Arial"/>
                <w:szCs w:val="18"/>
                <w:lang w:eastAsia="ja-JP"/>
              </w:rPr>
              <w:t xml:space="preserve"> </w:t>
            </w:r>
          </w:p>
          <w:p w14:paraId="1A296328" w14:textId="77777777" w:rsidR="003623A5" w:rsidRPr="00EF6D50" w:rsidRDefault="003623A5" w:rsidP="003623A5">
            <w:pPr>
              <w:numPr>
                <w:ilvl w:val="0"/>
                <w:numId w:val="102"/>
              </w:numPr>
              <w:tabs>
                <w:tab w:val="clear" w:pos="1440"/>
                <w:tab w:val="num" w:pos="720"/>
              </w:tabs>
              <w:spacing w:after="0"/>
              <w:ind w:left="720"/>
              <w:rPr>
                <w:rFonts w:cs="Arial"/>
                <w:szCs w:val="18"/>
                <w:lang w:eastAsia="ja-JP"/>
              </w:rPr>
            </w:pPr>
            <w:r w:rsidRPr="00EF6D50">
              <w:rPr>
                <w:rFonts w:cs="Arial"/>
                <w:szCs w:val="18"/>
                <w:lang w:eastAsia="ja-JP"/>
              </w:rPr>
              <w:t xml:space="preserve">The starting time of the first period of UTO periodicity starts at the same as starting time of the first period of the CG configuration and ends after UTO_period. The next UTO period(s) are </w:t>
            </w:r>
            <w:proofErr w:type="gramStart"/>
            <w:r w:rsidRPr="00EF6D50">
              <w:rPr>
                <w:rFonts w:cs="Arial"/>
                <w:szCs w:val="18"/>
                <w:lang w:eastAsia="ja-JP"/>
              </w:rPr>
              <w:t>followed after</w:t>
            </w:r>
            <w:proofErr w:type="gramEnd"/>
            <w:r w:rsidRPr="00EF6D50">
              <w:rPr>
                <w:rFonts w:cs="Arial"/>
                <w:szCs w:val="18"/>
                <w:lang w:eastAsia="ja-JP"/>
              </w:rPr>
              <w:t xml:space="preserve"> the first UTO period.</w:t>
            </w:r>
          </w:p>
          <w:p w14:paraId="40CDBC57" w14:textId="77777777" w:rsidR="003623A5" w:rsidRPr="00EF6D50" w:rsidRDefault="003623A5" w:rsidP="003623A5">
            <w:pPr>
              <w:numPr>
                <w:ilvl w:val="0"/>
                <w:numId w:val="102"/>
              </w:numPr>
              <w:tabs>
                <w:tab w:val="num" w:pos="0"/>
              </w:tabs>
              <w:spacing w:after="0"/>
              <w:ind w:left="720"/>
              <w:rPr>
                <w:rFonts w:cs="Arial"/>
                <w:szCs w:val="18"/>
                <w:lang w:eastAsia="ja-JP"/>
              </w:rPr>
            </w:pPr>
            <w:r w:rsidRPr="00EF6D50">
              <w:rPr>
                <w:rFonts w:cs="Arial"/>
                <w:szCs w:val="18"/>
                <w:lang w:eastAsia="ja-JP"/>
              </w:rPr>
              <w:t>A transmitted CG PUSCH that is confined within a UTO period, carries UTO-UCI that is applicable to the CG PUSCH TOs within the UTO period and after UTO_offset from the end of the transmitted CG PUSCH.</w:t>
            </w:r>
          </w:p>
          <w:p w14:paraId="2FBF2209" w14:textId="77777777" w:rsidR="003623A5" w:rsidRPr="00EF6D50" w:rsidRDefault="003623A5" w:rsidP="003623A5">
            <w:pPr>
              <w:rPr>
                <w:rFonts w:cs="Arial"/>
                <w:b/>
                <w:bCs/>
                <w:szCs w:val="18"/>
                <w:lang w:eastAsia="ja-JP"/>
              </w:rPr>
            </w:pPr>
            <w:r w:rsidRPr="00EF6D50">
              <w:rPr>
                <w:rFonts w:cs="Arial"/>
                <w:b/>
                <w:bCs/>
                <w:szCs w:val="18"/>
                <w:lang w:eastAsia="ja-JP"/>
              </w:rPr>
              <w:t>Option B-a:</w:t>
            </w:r>
          </w:p>
          <w:p w14:paraId="5289713C" w14:textId="77777777" w:rsidR="003623A5" w:rsidRPr="00EF6D50" w:rsidRDefault="003623A5" w:rsidP="003623A5">
            <w:pPr>
              <w:numPr>
                <w:ilvl w:val="0"/>
                <w:numId w:val="102"/>
              </w:numPr>
              <w:tabs>
                <w:tab w:val="clear" w:pos="1440"/>
                <w:tab w:val="num" w:pos="720"/>
              </w:tabs>
              <w:spacing w:after="0"/>
              <w:ind w:left="720"/>
              <w:rPr>
                <w:rFonts w:cs="Arial"/>
                <w:szCs w:val="18"/>
                <w:lang w:eastAsia="ja-JP"/>
              </w:rPr>
            </w:pPr>
            <w:r w:rsidRPr="00EF6D50">
              <w:rPr>
                <w:rFonts w:cs="Arial"/>
                <w:szCs w:val="18"/>
                <w:lang w:eastAsia="ja-JP"/>
              </w:rPr>
              <w:t>Configure the RRC parameter UTO_period.</w:t>
            </w:r>
          </w:p>
          <w:p w14:paraId="7DC9ECF3" w14:textId="77777777" w:rsidR="003623A5" w:rsidRPr="00EF6D50" w:rsidRDefault="003623A5" w:rsidP="003623A5">
            <w:pPr>
              <w:numPr>
                <w:ilvl w:val="1"/>
                <w:numId w:val="102"/>
              </w:numPr>
              <w:tabs>
                <w:tab w:val="clear" w:pos="2160"/>
                <w:tab w:val="num" w:pos="1440"/>
              </w:tabs>
              <w:spacing w:after="0"/>
              <w:ind w:left="1440"/>
              <w:rPr>
                <w:rFonts w:cs="Arial"/>
                <w:szCs w:val="18"/>
                <w:lang w:eastAsia="ja-JP"/>
              </w:rPr>
            </w:pPr>
            <w:r w:rsidRPr="00EF6D50">
              <w:rPr>
                <w:rFonts w:cs="Arial"/>
                <w:szCs w:val="18"/>
                <w:lang w:eastAsia="ja-JP"/>
              </w:rPr>
              <w:t>FFS range value of UTO_</w:t>
            </w:r>
            <w:proofErr w:type="gramStart"/>
            <w:r w:rsidRPr="00EF6D50">
              <w:rPr>
                <w:rFonts w:cs="Arial"/>
                <w:szCs w:val="18"/>
                <w:lang w:eastAsia="ja-JP"/>
              </w:rPr>
              <w:t>period</w:t>
            </w:r>
            <w:proofErr w:type="gramEnd"/>
          </w:p>
          <w:p w14:paraId="46942488" w14:textId="77777777" w:rsidR="003623A5" w:rsidRPr="00EF6D50" w:rsidRDefault="003623A5" w:rsidP="003623A5">
            <w:pPr>
              <w:numPr>
                <w:ilvl w:val="2"/>
                <w:numId w:val="102"/>
              </w:numPr>
              <w:tabs>
                <w:tab w:val="clear" w:pos="2880"/>
                <w:tab w:val="num" w:pos="2160"/>
              </w:tabs>
              <w:spacing w:after="0"/>
              <w:ind w:left="2160"/>
              <w:rPr>
                <w:rFonts w:cs="Arial"/>
                <w:szCs w:val="18"/>
                <w:lang w:eastAsia="ja-JP"/>
              </w:rPr>
            </w:pPr>
            <w:r w:rsidRPr="00EF6D50">
              <w:rPr>
                <w:rFonts w:cs="Arial"/>
                <w:szCs w:val="18"/>
                <w:lang w:eastAsia="ja-JP"/>
              </w:rPr>
              <w:t>Alt-1: values in time unit (e.g., XR traffic periodicity)</w:t>
            </w:r>
          </w:p>
          <w:p w14:paraId="3C4A51CB" w14:textId="77777777" w:rsidR="003623A5" w:rsidRPr="00EF6D50" w:rsidRDefault="003623A5" w:rsidP="003623A5">
            <w:pPr>
              <w:numPr>
                <w:ilvl w:val="2"/>
                <w:numId w:val="102"/>
              </w:numPr>
              <w:tabs>
                <w:tab w:val="clear" w:pos="2880"/>
                <w:tab w:val="num" w:pos="2160"/>
              </w:tabs>
              <w:spacing w:after="0"/>
              <w:ind w:left="2160"/>
              <w:rPr>
                <w:rFonts w:cs="Arial"/>
                <w:szCs w:val="18"/>
                <w:lang w:eastAsia="ja-JP"/>
              </w:rPr>
            </w:pPr>
            <w:r w:rsidRPr="00EF6D50">
              <w:rPr>
                <w:rFonts w:cs="Arial"/>
                <w:szCs w:val="18"/>
                <w:lang w:eastAsia="ja-JP"/>
              </w:rPr>
              <w:t xml:space="preserve">Alt -2: one or multiple of CG periodicity given by integer value (n=1, </w:t>
            </w:r>
            <w:proofErr w:type="gramStart"/>
            <w:r w:rsidRPr="00EF6D50">
              <w:rPr>
                <w:rFonts w:cs="Arial"/>
                <w:szCs w:val="18"/>
                <w:lang w:eastAsia="ja-JP"/>
              </w:rPr>
              <w:t>2, ..</w:t>
            </w:r>
            <w:proofErr w:type="gramEnd"/>
            <w:r w:rsidRPr="00EF6D50">
              <w:rPr>
                <w:rFonts w:cs="Arial"/>
                <w:szCs w:val="18"/>
                <w:lang w:eastAsia="ja-JP"/>
              </w:rPr>
              <w:t>)</w:t>
            </w:r>
          </w:p>
          <w:p w14:paraId="0A30B12A" w14:textId="77777777" w:rsidR="003623A5" w:rsidRPr="00EF6D50" w:rsidRDefault="003623A5" w:rsidP="003623A5">
            <w:pPr>
              <w:numPr>
                <w:ilvl w:val="0"/>
                <w:numId w:val="102"/>
              </w:numPr>
              <w:tabs>
                <w:tab w:val="clear" w:pos="1440"/>
                <w:tab w:val="num" w:pos="720"/>
                <w:tab w:val="left" w:pos="1620"/>
              </w:tabs>
              <w:spacing w:after="0"/>
              <w:ind w:left="720"/>
              <w:rPr>
                <w:rFonts w:cs="Arial"/>
                <w:szCs w:val="18"/>
                <w:lang w:eastAsia="ja-JP"/>
              </w:rPr>
            </w:pPr>
            <w:r w:rsidRPr="00EF6D50">
              <w:rPr>
                <w:rFonts w:cs="Arial"/>
                <w:szCs w:val="18"/>
                <w:lang w:eastAsia="ja-JP"/>
              </w:rPr>
              <w:t xml:space="preserve">UTO_offset is the offset value. </w:t>
            </w:r>
          </w:p>
          <w:p w14:paraId="090958A0" w14:textId="77777777" w:rsidR="003623A5" w:rsidRPr="00EF6D50" w:rsidRDefault="003623A5" w:rsidP="003623A5">
            <w:pPr>
              <w:numPr>
                <w:ilvl w:val="1"/>
                <w:numId w:val="102"/>
              </w:numPr>
              <w:tabs>
                <w:tab w:val="clear" w:pos="2160"/>
                <w:tab w:val="num" w:pos="1440"/>
                <w:tab w:val="left" w:pos="1620"/>
              </w:tabs>
              <w:spacing w:after="0"/>
              <w:ind w:left="1440"/>
              <w:rPr>
                <w:rFonts w:cs="Arial"/>
                <w:szCs w:val="18"/>
                <w:lang w:eastAsia="ja-JP"/>
              </w:rPr>
            </w:pPr>
            <w:r w:rsidRPr="00EF6D50">
              <w:rPr>
                <w:rFonts w:cs="Arial"/>
                <w:szCs w:val="18"/>
                <w:lang w:eastAsia="ja-JP"/>
              </w:rPr>
              <w:t>Alt-1: UTO_Offset is provided by configuration.</w:t>
            </w:r>
          </w:p>
          <w:p w14:paraId="4699A6B9" w14:textId="77777777" w:rsidR="003623A5" w:rsidRPr="00EF6D50" w:rsidRDefault="003623A5" w:rsidP="003623A5">
            <w:pPr>
              <w:numPr>
                <w:ilvl w:val="2"/>
                <w:numId w:val="102"/>
              </w:numPr>
              <w:tabs>
                <w:tab w:val="clear" w:pos="2880"/>
                <w:tab w:val="num" w:pos="2160"/>
              </w:tabs>
              <w:spacing w:after="0"/>
              <w:ind w:left="2160"/>
              <w:rPr>
                <w:rFonts w:cs="Arial"/>
                <w:szCs w:val="18"/>
                <w:lang w:eastAsia="ja-JP"/>
              </w:rPr>
            </w:pPr>
            <w:r w:rsidRPr="00EF6D50">
              <w:rPr>
                <w:rFonts w:cs="Arial"/>
                <w:szCs w:val="18"/>
                <w:lang w:eastAsia="ja-JP"/>
              </w:rPr>
              <w:t>FFS range value of UTO_</w:t>
            </w:r>
            <w:proofErr w:type="gramStart"/>
            <w:r w:rsidRPr="00EF6D50">
              <w:rPr>
                <w:rFonts w:cs="Arial"/>
                <w:szCs w:val="18"/>
                <w:lang w:eastAsia="ja-JP"/>
              </w:rPr>
              <w:t>offset</w:t>
            </w:r>
            <w:proofErr w:type="gramEnd"/>
            <w:r w:rsidRPr="00EF6D50">
              <w:rPr>
                <w:rFonts w:cs="Arial"/>
                <w:szCs w:val="18"/>
                <w:lang w:eastAsia="ja-JP"/>
              </w:rPr>
              <w:t xml:space="preserve"> </w:t>
            </w:r>
          </w:p>
          <w:p w14:paraId="0F9DF4AE" w14:textId="77777777" w:rsidR="003623A5" w:rsidRPr="00EF6D50" w:rsidRDefault="003623A5" w:rsidP="003623A5">
            <w:pPr>
              <w:numPr>
                <w:ilvl w:val="1"/>
                <w:numId w:val="102"/>
              </w:numPr>
              <w:tabs>
                <w:tab w:val="num" w:pos="0"/>
              </w:tabs>
              <w:spacing w:after="0"/>
              <w:ind w:left="1440"/>
              <w:rPr>
                <w:rFonts w:cs="Arial"/>
                <w:szCs w:val="18"/>
                <w:lang w:eastAsia="ja-JP"/>
              </w:rPr>
            </w:pPr>
            <w:r w:rsidRPr="00EF6D50">
              <w:rPr>
                <w:rFonts w:cs="Arial"/>
                <w:szCs w:val="18"/>
                <w:lang w:eastAsia="ja-JP"/>
              </w:rPr>
              <w:t>Alt-2: UTO_Offset = 0</w:t>
            </w:r>
          </w:p>
          <w:p w14:paraId="39C07926" w14:textId="77777777" w:rsidR="003623A5" w:rsidRPr="00EF6D50" w:rsidRDefault="003623A5" w:rsidP="003623A5">
            <w:pPr>
              <w:numPr>
                <w:ilvl w:val="0"/>
                <w:numId w:val="102"/>
              </w:numPr>
              <w:tabs>
                <w:tab w:val="clear" w:pos="1440"/>
                <w:tab w:val="num" w:pos="720"/>
                <w:tab w:val="left" w:pos="1620"/>
              </w:tabs>
              <w:spacing w:after="0"/>
              <w:ind w:left="720"/>
              <w:rPr>
                <w:rFonts w:cs="Arial"/>
                <w:szCs w:val="18"/>
                <w:lang w:eastAsia="ja-JP"/>
              </w:rPr>
            </w:pPr>
            <w:r w:rsidRPr="00EF6D50">
              <w:rPr>
                <w:rFonts w:cs="Arial"/>
                <w:szCs w:val="18"/>
                <w:lang w:eastAsia="ja-JP"/>
              </w:rPr>
              <w:t xml:space="preserve">A transmitted CG PUSCH carries UTO-UCI that is applicable to the valid CG PUSCH TOs that are confined within UTO_period starting with UTO_offset from the end of the transmitted CG PUSCH. </w:t>
            </w:r>
          </w:p>
          <w:p w14:paraId="27F47AA7" w14:textId="77777777" w:rsidR="003623A5" w:rsidRPr="00EF6D50" w:rsidRDefault="003623A5" w:rsidP="003623A5">
            <w:pPr>
              <w:rPr>
                <w:rFonts w:eastAsia="Gulim" w:cs="Arial"/>
                <w:b/>
                <w:bCs/>
                <w:lang w:eastAsia="ja-JP"/>
              </w:rPr>
            </w:pPr>
            <w:r w:rsidRPr="00EF6D50">
              <w:rPr>
                <w:rFonts w:hint="eastAsia"/>
                <w:b/>
                <w:bCs/>
                <w:lang w:eastAsia="ja-JP"/>
              </w:rPr>
              <w:t>Option B-b</w:t>
            </w:r>
            <w:r w:rsidRPr="00EF6D50">
              <w:rPr>
                <w:b/>
                <w:bCs/>
                <w:lang w:eastAsia="ja-JP"/>
              </w:rPr>
              <w:t>2</w:t>
            </w:r>
            <w:r w:rsidRPr="00EF6D50">
              <w:rPr>
                <w:rFonts w:hint="eastAsia"/>
                <w:b/>
                <w:bCs/>
                <w:lang w:eastAsia="ja-JP"/>
              </w:rPr>
              <w:t>:</w:t>
            </w:r>
          </w:p>
          <w:p w14:paraId="691215F5" w14:textId="77777777" w:rsidR="003623A5" w:rsidRPr="00EF6D50" w:rsidRDefault="003623A5" w:rsidP="003623A5">
            <w:pPr>
              <w:numPr>
                <w:ilvl w:val="0"/>
                <w:numId w:val="101"/>
              </w:numPr>
              <w:spacing w:after="0"/>
              <w:rPr>
                <w:rFonts w:ascii="Gulim" w:hAnsi="Gulim" w:cs="Calibri"/>
                <w:sz w:val="24"/>
                <w:lang w:eastAsia="ja-JP"/>
              </w:rPr>
            </w:pPr>
            <w:r w:rsidRPr="00EF6D50">
              <w:rPr>
                <w:rFonts w:hint="eastAsia"/>
                <w:lang w:eastAsia="ja-JP"/>
              </w:rPr>
              <w:t xml:space="preserve">Configure the RRC parameter Nu (Nu is the size of </w:t>
            </w:r>
            <w:proofErr w:type="gramStart"/>
            <w:r w:rsidRPr="00EF6D50">
              <w:rPr>
                <w:rFonts w:hint="eastAsia"/>
                <w:lang w:eastAsia="ja-JP"/>
              </w:rPr>
              <w:t>bit-map</w:t>
            </w:r>
            <w:proofErr w:type="gramEnd"/>
            <w:r w:rsidRPr="00EF6D50">
              <w:rPr>
                <w:rFonts w:hint="eastAsia"/>
                <w:lang w:eastAsia="ja-JP"/>
              </w:rPr>
              <w:t>)</w:t>
            </w:r>
          </w:p>
          <w:p w14:paraId="75E1482B" w14:textId="77777777" w:rsidR="003623A5" w:rsidRPr="00EF6D50" w:rsidRDefault="003623A5" w:rsidP="003623A5">
            <w:pPr>
              <w:numPr>
                <w:ilvl w:val="1"/>
                <w:numId w:val="101"/>
              </w:numPr>
              <w:spacing w:after="0"/>
              <w:rPr>
                <w:lang w:eastAsia="ja-JP"/>
              </w:rPr>
            </w:pPr>
            <w:r w:rsidRPr="00EF6D50">
              <w:rPr>
                <w:rFonts w:hint="eastAsia"/>
                <w:lang w:eastAsia="ja-JP"/>
              </w:rPr>
              <w:t xml:space="preserve">FFS range value of </w:t>
            </w:r>
            <w:proofErr w:type="gramStart"/>
            <w:r w:rsidRPr="00EF6D50">
              <w:rPr>
                <w:rFonts w:hint="eastAsia"/>
                <w:lang w:eastAsia="ja-JP"/>
              </w:rPr>
              <w:t>Nu</w:t>
            </w:r>
            <w:proofErr w:type="gramEnd"/>
          </w:p>
          <w:p w14:paraId="5E9A969A" w14:textId="77777777" w:rsidR="003623A5" w:rsidRPr="00EF6D50" w:rsidRDefault="003623A5" w:rsidP="003623A5">
            <w:pPr>
              <w:numPr>
                <w:ilvl w:val="0"/>
                <w:numId w:val="101"/>
              </w:numPr>
              <w:spacing w:after="0"/>
              <w:rPr>
                <w:lang w:eastAsia="ja-JP"/>
              </w:rPr>
            </w:pPr>
            <w:r w:rsidRPr="00EF6D50">
              <w:rPr>
                <w:rFonts w:hint="eastAsia"/>
                <w:lang w:eastAsia="ja-JP"/>
              </w:rPr>
              <w:t xml:space="preserve">UTO_offset is the offset value. </w:t>
            </w:r>
          </w:p>
          <w:p w14:paraId="6B906AE2" w14:textId="77777777" w:rsidR="003623A5" w:rsidRPr="00EF6D50" w:rsidRDefault="003623A5" w:rsidP="003623A5">
            <w:pPr>
              <w:numPr>
                <w:ilvl w:val="1"/>
                <w:numId w:val="101"/>
              </w:numPr>
              <w:spacing w:after="0"/>
              <w:rPr>
                <w:lang w:eastAsia="ja-JP"/>
              </w:rPr>
            </w:pPr>
            <w:r w:rsidRPr="00EF6D50">
              <w:rPr>
                <w:rFonts w:hint="eastAsia"/>
                <w:lang w:eastAsia="ja-JP"/>
              </w:rPr>
              <w:t>Alt-1: UTO_Offset is provided by configuration.</w:t>
            </w:r>
          </w:p>
          <w:p w14:paraId="1E61513F" w14:textId="77777777" w:rsidR="003623A5" w:rsidRPr="00EF6D50" w:rsidRDefault="003623A5" w:rsidP="003623A5">
            <w:pPr>
              <w:numPr>
                <w:ilvl w:val="2"/>
                <w:numId w:val="101"/>
              </w:numPr>
              <w:spacing w:after="0"/>
              <w:rPr>
                <w:lang w:eastAsia="ja-JP"/>
              </w:rPr>
            </w:pPr>
            <w:r w:rsidRPr="00EF6D50">
              <w:rPr>
                <w:rFonts w:hint="eastAsia"/>
                <w:lang w:eastAsia="ja-JP"/>
              </w:rPr>
              <w:t>FFS range value of UTO_</w:t>
            </w:r>
            <w:proofErr w:type="gramStart"/>
            <w:r w:rsidRPr="00EF6D50">
              <w:rPr>
                <w:rFonts w:hint="eastAsia"/>
                <w:lang w:eastAsia="ja-JP"/>
              </w:rPr>
              <w:t>offset</w:t>
            </w:r>
            <w:proofErr w:type="gramEnd"/>
            <w:r w:rsidRPr="00EF6D50">
              <w:rPr>
                <w:rFonts w:hint="eastAsia"/>
                <w:lang w:eastAsia="ja-JP"/>
              </w:rPr>
              <w:t xml:space="preserve"> </w:t>
            </w:r>
          </w:p>
          <w:p w14:paraId="16769C28" w14:textId="77777777" w:rsidR="003623A5" w:rsidRPr="00EF6D50" w:rsidRDefault="003623A5" w:rsidP="003623A5">
            <w:pPr>
              <w:numPr>
                <w:ilvl w:val="1"/>
                <w:numId w:val="101"/>
              </w:numPr>
              <w:spacing w:after="0"/>
              <w:rPr>
                <w:lang w:eastAsia="ja-JP"/>
              </w:rPr>
            </w:pPr>
            <w:r w:rsidRPr="00EF6D50">
              <w:rPr>
                <w:rFonts w:hint="eastAsia"/>
                <w:lang w:eastAsia="ja-JP"/>
              </w:rPr>
              <w:t>Alt-2: UTO_Offset = 0</w:t>
            </w:r>
          </w:p>
          <w:p w14:paraId="5F515BD5" w14:textId="77777777" w:rsidR="003623A5" w:rsidRPr="00EF6D50" w:rsidRDefault="003623A5" w:rsidP="003623A5">
            <w:pPr>
              <w:pStyle w:val="ListParagraph"/>
              <w:numPr>
                <w:ilvl w:val="0"/>
                <w:numId w:val="101"/>
              </w:numPr>
              <w:overflowPunct/>
              <w:autoSpaceDE/>
              <w:autoSpaceDN/>
              <w:adjustRightInd/>
              <w:spacing w:after="0"/>
              <w:contextualSpacing w:val="0"/>
              <w:textAlignment w:val="auto"/>
              <w:rPr>
                <w:rFonts w:cs="Arial"/>
                <w:lang w:eastAsia="ja-JP"/>
              </w:rPr>
            </w:pPr>
            <w:r w:rsidRPr="00EF6D50">
              <w:rPr>
                <w:rFonts w:hint="eastAsia"/>
                <w:lang w:eastAsia="ja-JP"/>
              </w:rPr>
              <w:t>A transmitted CG PUSCH, carries UTO-UCI that is applicable to the Nu consecutive and valid CG PUSCH TOs, starting with UTO_offset from the end of the transmitted CG PUSCH.</w:t>
            </w:r>
          </w:p>
          <w:p w14:paraId="7BE6824C" w14:textId="740C322C" w:rsidR="003623A5" w:rsidRDefault="003623A5" w:rsidP="003623A5">
            <w:pPr>
              <w:rPr>
                <w:rFonts w:eastAsia="DengXian"/>
                <w:lang w:val="en-US" w:eastAsia="zh-CN"/>
              </w:rPr>
            </w:pPr>
            <w:r w:rsidRPr="00EF6D50">
              <w:rPr>
                <w:rFonts w:cs="Arial"/>
                <w:lang w:eastAsia="ja-JP"/>
              </w:rPr>
              <w:t>FFS on whether/how to extend to multiple CG configurations</w:t>
            </w:r>
          </w:p>
        </w:tc>
      </w:tr>
    </w:tbl>
    <w:p w14:paraId="7F0790E2" w14:textId="77777777" w:rsidR="003623A5" w:rsidRDefault="003623A5" w:rsidP="00335CAC">
      <w:pPr>
        <w:rPr>
          <w:rFonts w:eastAsia="DengXian"/>
          <w:lang w:val="en-US" w:eastAsia="zh-CN"/>
        </w:rPr>
      </w:pPr>
    </w:p>
    <w:p w14:paraId="0D821D5F" w14:textId="66A2E626" w:rsidR="005D426B" w:rsidRDefault="005D426B" w:rsidP="00335CAC">
      <w:pPr>
        <w:rPr>
          <w:rFonts w:eastAsia="DengXian"/>
          <w:lang w:val="en-US" w:eastAsia="zh-CN"/>
        </w:rPr>
      </w:pPr>
      <w:r w:rsidRPr="005D426B">
        <w:rPr>
          <w:rFonts w:eastAsia="DengXian"/>
          <w:noProof/>
          <w:lang w:eastAsia="zh-CN"/>
        </w:rPr>
        <w:drawing>
          <wp:inline distT="0" distB="0" distL="0" distR="0" wp14:anchorId="12642EC7" wp14:editId="1D5443F8">
            <wp:extent cx="6120765" cy="1336040"/>
            <wp:effectExtent l="0" t="0" r="0" b="0"/>
            <wp:docPr id="13" name="Content Placeholder 9" descr="A screen shot of a computer">
              <a:extLst xmlns:a="http://schemas.openxmlformats.org/drawingml/2006/main">
                <a:ext uri="{FF2B5EF4-FFF2-40B4-BE49-F238E27FC236}">
                  <a16:creationId xmlns:a16="http://schemas.microsoft.com/office/drawing/2014/main" id="{716AA2E1-B1D4-6852-B799-C034AB69ED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ontent Placeholder 9" descr="A screen shot of a computer">
                      <a:extLst>
                        <a:ext uri="{FF2B5EF4-FFF2-40B4-BE49-F238E27FC236}">
                          <a16:creationId xmlns:a16="http://schemas.microsoft.com/office/drawing/2014/main" id="{716AA2E1-B1D4-6852-B799-C034AB69ED2A}"/>
                        </a:ext>
                      </a:extLst>
                    </pic:cNvPr>
                    <pic:cNvPicPr>
                      <a:picLocks noChangeAspect="1"/>
                    </pic:cNvPicPr>
                  </pic:nvPicPr>
                  <pic:blipFill>
                    <a:blip r:embed="rId21"/>
                    <a:stretch>
                      <a:fillRect/>
                    </a:stretch>
                  </pic:blipFill>
                  <pic:spPr>
                    <a:xfrm>
                      <a:off x="0" y="0"/>
                      <a:ext cx="6120765" cy="1336040"/>
                    </a:xfrm>
                    <a:prstGeom prst="rect">
                      <a:avLst/>
                    </a:prstGeom>
                  </pic:spPr>
                </pic:pic>
              </a:graphicData>
            </a:graphic>
          </wp:inline>
        </w:drawing>
      </w:r>
    </w:p>
    <w:p w14:paraId="5DDCB82B" w14:textId="388D33F2" w:rsidR="00183F8C" w:rsidRPr="00AC1FFC" w:rsidRDefault="00183F8C" w:rsidP="00183F8C">
      <w:pPr>
        <w:jc w:val="center"/>
        <w:rPr>
          <w:rFonts w:eastAsia="DengXian"/>
          <w:b/>
          <w:bCs/>
          <w:lang w:val="en-US" w:eastAsia="zh-CN"/>
        </w:rPr>
      </w:pPr>
      <w:r w:rsidRPr="00AC1FFC">
        <w:rPr>
          <w:rFonts w:eastAsia="DengXian"/>
          <w:b/>
          <w:bCs/>
          <w:lang w:val="en-US" w:eastAsia="zh-CN"/>
        </w:rPr>
        <w:t>Option A-1a</w:t>
      </w:r>
    </w:p>
    <w:p w14:paraId="10E94042" w14:textId="7E3310FD" w:rsidR="00183F8C" w:rsidRDefault="00822F01" w:rsidP="00183F8C">
      <w:pPr>
        <w:jc w:val="center"/>
        <w:rPr>
          <w:rFonts w:eastAsia="DengXian"/>
          <w:lang w:val="en-US" w:eastAsia="zh-CN"/>
        </w:rPr>
      </w:pPr>
      <w:r w:rsidRPr="00822F01">
        <w:rPr>
          <w:rFonts w:eastAsia="DengXian"/>
          <w:noProof/>
          <w:lang w:eastAsia="zh-CN"/>
        </w:rPr>
        <w:drawing>
          <wp:inline distT="0" distB="0" distL="0" distR="0" wp14:anchorId="081FC6C7" wp14:editId="579560BD">
            <wp:extent cx="6120765" cy="1336040"/>
            <wp:effectExtent l="0" t="0" r="0" b="0"/>
            <wp:docPr id="11" name="Picture 10" descr="A screen shot of a computer&#10;&#10;Description automatically generated with low confidence">
              <a:extLst xmlns:a="http://schemas.openxmlformats.org/drawingml/2006/main">
                <a:ext uri="{FF2B5EF4-FFF2-40B4-BE49-F238E27FC236}">
                  <a16:creationId xmlns:a16="http://schemas.microsoft.com/office/drawing/2014/main" id="{9FEA71F9-583C-42B8-EFC3-18B82E0375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screen shot of a computer&#10;&#10;Description automatically generated with low confidence">
                      <a:extLst>
                        <a:ext uri="{FF2B5EF4-FFF2-40B4-BE49-F238E27FC236}">
                          <a16:creationId xmlns:a16="http://schemas.microsoft.com/office/drawing/2014/main" id="{9FEA71F9-583C-42B8-EFC3-18B82E0375CA}"/>
                        </a:ext>
                      </a:extLst>
                    </pic:cNvPr>
                    <pic:cNvPicPr>
                      <a:picLocks noChangeAspect="1"/>
                    </pic:cNvPicPr>
                  </pic:nvPicPr>
                  <pic:blipFill>
                    <a:blip r:embed="rId22"/>
                    <a:stretch>
                      <a:fillRect/>
                    </a:stretch>
                  </pic:blipFill>
                  <pic:spPr>
                    <a:xfrm>
                      <a:off x="0" y="0"/>
                      <a:ext cx="6120765" cy="1336040"/>
                    </a:xfrm>
                    <a:prstGeom prst="rect">
                      <a:avLst/>
                    </a:prstGeom>
                  </pic:spPr>
                </pic:pic>
              </a:graphicData>
            </a:graphic>
          </wp:inline>
        </w:drawing>
      </w:r>
    </w:p>
    <w:p w14:paraId="2555EF77" w14:textId="4AFC3105" w:rsidR="00822F01" w:rsidRPr="00AC1FFC" w:rsidRDefault="00822F01" w:rsidP="00822F01">
      <w:pPr>
        <w:jc w:val="center"/>
        <w:rPr>
          <w:rFonts w:eastAsia="DengXian"/>
          <w:b/>
          <w:bCs/>
          <w:lang w:val="en-US" w:eastAsia="zh-CN"/>
        </w:rPr>
      </w:pPr>
      <w:r w:rsidRPr="00AC1FFC">
        <w:rPr>
          <w:rFonts w:eastAsia="DengXian"/>
          <w:b/>
          <w:bCs/>
          <w:lang w:val="en-US" w:eastAsia="zh-CN"/>
        </w:rPr>
        <w:t>Option A-2a</w:t>
      </w:r>
    </w:p>
    <w:p w14:paraId="67AE9FDB" w14:textId="110DB77B" w:rsidR="005E7F9D" w:rsidRDefault="005E7F9D" w:rsidP="00822F01">
      <w:pPr>
        <w:jc w:val="center"/>
        <w:rPr>
          <w:rFonts w:eastAsia="DengXian"/>
          <w:lang w:val="en-US" w:eastAsia="zh-CN"/>
        </w:rPr>
      </w:pPr>
      <w:r w:rsidRPr="005E7F9D">
        <w:rPr>
          <w:rFonts w:eastAsia="DengXian"/>
          <w:noProof/>
          <w:lang w:eastAsia="zh-CN"/>
        </w:rPr>
        <w:drawing>
          <wp:inline distT="0" distB="0" distL="0" distR="0" wp14:anchorId="5644991D" wp14:editId="3133FD01">
            <wp:extent cx="6120765" cy="1569085"/>
            <wp:effectExtent l="0" t="0" r="0" b="0"/>
            <wp:docPr id="9" name="Picture 8" descr="A screen shot of a computer&#10;&#10;Description automatically generated with low confidence">
              <a:extLst xmlns:a="http://schemas.openxmlformats.org/drawingml/2006/main">
                <a:ext uri="{FF2B5EF4-FFF2-40B4-BE49-F238E27FC236}">
                  <a16:creationId xmlns:a16="http://schemas.microsoft.com/office/drawing/2014/main" id="{9ADE04B4-A126-1DD3-6D7B-CB190117FC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screen shot of a computer&#10;&#10;Description automatically generated with low confidence">
                      <a:extLst>
                        <a:ext uri="{FF2B5EF4-FFF2-40B4-BE49-F238E27FC236}">
                          <a16:creationId xmlns:a16="http://schemas.microsoft.com/office/drawing/2014/main" id="{9ADE04B4-A126-1DD3-6D7B-CB190117FC5E}"/>
                        </a:ext>
                      </a:extLst>
                    </pic:cNvPr>
                    <pic:cNvPicPr>
                      <a:picLocks noChangeAspect="1"/>
                    </pic:cNvPicPr>
                  </pic:nvPicPr>
                  <pic:blipFill>
                    <a:blip r:embed="rId23"/>
                    <a:stretch>
                      <a:fillRect/>
                    </a:stretch>
                  </pic:blipFill>
                  <pic:spPr>
                    <a:xfrm>
                      <a:off x="0" y="0"/>
                      <a:ext cx="6120765" cy="1569085"/>
                    </a:xfrm>
                    <a:prstGeom prst="rect">
                      <a:avLst/>
                    </a:prstGeom>
                  </pic:spPr>
                </pic:pic>
              </a:graphicData>
            </a:graphic>
          </wp:inline>
        </w:drawing>
      </w:r>
    </w:p>
    <w:p w14:paraId="73CFE091" w14:textId="429A3260" w:rsidR="005E7F9D" w:rsidRPr="00445A22" w:rsidRDefault="005E7F9D" w:rsidP="005E7F9D">
      <w:pPr>
        <w:jc w:val="center"/>
        <w:rPr>
          <w:rFonts w:eastAsia="DengXian"/>
          <w:b/>
          <w:bCs/>
          <w:lang w:val="en-US" w:eastAsia="zh-CN"/>
        </w:rPr>
      </w:pPr>
      <w:r w:rsidRPr="00445A22">
        <w:rPr>
          <w:rFonts w:eastAsia="DengXian"/>
          <w:b/>
          <w:bCs/>
          <w:lang w:val="en-US" w:eastAsia="zh-CN"/>
        </w:rPr>
        <w:t xml:space="preserve">Option </w:t>
      </w:r>
      <w:r>
        <w:rPr>
          <w:rFonts w:eastAsia="DengXian"/>
          <w:b/>
          <w:bCs/>
          <w:lang w:val="en-US" w:eastAsia="zh-CN"/>
        </w:rPr>
        <w:t>B</w:t>
      </w:r>
      <w:r w:rsidRPr="00445A22">
        <w:rPr>
          <w:rFonts w:eastAsia="DengXian"/>
          <w:b/>
          <w:bCs/>
          <w:lang w:val="en-US" w:eastAsia="zh-CN"/>
        </w:rPr>
        <w:t>-a</w:t>
      </w:r>
    </w:p>
    <w:p w14:paraId="3F748768" w14:textId="16727BFA" w:rsidR="005E7F9D" w:rsidRDefault="00B73B5D" w:rsidP="00822F01">
      <w:pPr>
        <w:jc w:val="center"/>
        <w:rPr>
          <w:rFonts w:eastAsia="DengXian"/>
          <w:lang w:val="en-US" w:eastAsia="zh-CN"/>
        </w:rPr>
      </w:pPr>
      <w:r w:rsidRPr="00B73B5D">
        <w:rPr>
          <w:rFonts w:eastAsia="DengXian"/>
          <w:noProof/>
          <w:lang w:eastAsia="zh-CN"/>
        </w:rPr>
        <w:drawing>
          <wp:inline distT="0" distB="0" distL="0" distR="0" wp14:anchorId="410AE6A2" wp14:editId="4A4A2439">
            <wp:extent cx="6120765" cy="1569085"/>
            <wp:effectExtent l="0" t="0" r="0" b="0"/>
            <wp:docPr id="5" name="Picture 4" descr="A screenshot of a computer&#10;&#10;Description automatically generated with medium confidence">
              <a:extLst xmlns:a="http://schemas.openxmlformats.org/drawingml/2006/main">
                <a:ext uri="{FF2B5EF4-FFF2-40B4-BE49-F238E27FC236}">
                  <a16:creationId xmlns:a16="http://schemas.microsoft.com/office/drawing/2014/main" id="{4ACF82F3-3606-A330-37F0-41FDFF3C9A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screenshot of a computer&#10;&#10;Description automatically generated with medium confidence">
                      <a:extLst>
                        <a:ext uri="{FF2B5EF4-FFF2-40B4-BE49-F238E27FC236}">
                          <a16:creationId xmlns:a16="http://schemas.microsoft.com/office/drawing/2014/main" id="{4ACF82F3-3606-A330-37F0-41FDFF3C9A2F}"/>
                        </a:ext>
                      </a:extLst>
                    </pic:cNvPr>
                    <pic:cNvPicPr>
                      <a:picLocks noChangeAspect="1"/>
                    </pic:cNvPicPr>
                  </pic:nvPicPr>
                  <pic:blipFill>
                    <a:blip r:embed="rId24"/>
                    <a:stretch>
                      <a:fillRect/>
                    </a:stretch>
                  </pic:blipFill>
                  <pic:spPr>
                    <a:xfrm>
                      <a:off x="0" y="0"/>
                      <a:ext cx="6120765" cy="1569085"/>
                    </a:xfrm>
                    <a:prstGeom prst="rect">
                      <a:avLst/>
                    </a:prstGeom>
                  </pic:spPr>
                </pic:pic>
              </a:graphicData>
            </a:graphic>
          </wp:inline>
        </w:drawing>
      </w:r>
    </w:p>
    <w:p w14:paraId="3EBD4DCF" w14:textId="512E03AB" w:rsidR="00194C49" w:rsidRPr="00445A22" w:rsidRDefault="00194C49" w:rsidP="00194C49">
      <w:pPr>
        <w:jc w:val="center"/>
        <w:rPr>
          <w:rFonts w:eastAsia="DengXian"/>
          <w:b/>
          <w:bCs/>
          <w:lang w:val="en-US" w:eastAsia="zh-CN"/>
        </w:rPr>
      </w:pPr>
      <w:r w:rsidRPr="00445A22">
        <w:rPr>
          <w:rFonts w:eastAsia="DengXian"/>
          <w:b/>
          <w:bCs/>
          <w:lang w:val="en-US" w:eastAsia="zh-CN"/>
        </w:rPr>
        <w:t xml:space="preserve">Option </w:t>
      </w:r>
      <w:r>
        <w:rPr>
          <w:rFonts w:eastAsia="DengXian"/>
          <w:b/>
          <w:bCs/>
          <w:lang w:val="en-US" w:eastAsia="zh-CN"/>
        </w:rPr>
        <w:t>B</w:t>
      </w:r>
      <w:r w:rsidRPr="00445A22">
        <w:rPr>
          <w:rFonts w:eastAsia="DengXian"/>
          <w:b/>
          <w:bCs/>
          <w:lang w:val="en-US" w:eastAsia="zh-CN"/>
        </w:rPr>
        <w:t>-</w:t>
      </w:r>
      <w:r>
        <w:rPr>
          <w:rFonts w:eastAsia="DengXian"/>
          <w:b/>
          <w:bCs/>
          <w:lang w:val="en-US" w:eastAsia="zh-CN"/>
        </w:rPr>
        <w:t>b2</w:t>
      </w:r>
    </w:p>
    <w:p w14:paraId="465CA027" w14:textId="78085326" w:rsidR="00DC4E6A" w:rsidRPr="00DC4E6A" w:rsidRDefault="00E078FF" w:rsidP="00DC4E6A">
      <w:pPr>
        <w:pStyle w:val="Caption"/>
        <w:jc w:val="center"/>
      </w:pPr>
      <w:r>
        <w:t xml:space="preserve">Figure </w:t>
      </w:r>
      <w:r>
        <w:fldChar w:fldCharType="begin"/>
      </w:r>
      <w:r>
        <w:instrText>SEQ Figure \* ARABIC</w:instrText>
      </w:r>
      <w:r>
        <w:fldChar w:fldCharType="separate"/>
      </w:r>
      <w:r w:rsidR="00345918">
        <w:rPr>
          <w:noProof/>
        </w:rPr>
        <w:t>5</w:t>
      </w:r>
      <w:r>
        <w:fldChar w:fldCharType="end"/>
      </w:r>
      <w:r>
        <w:t xml:space="preserve">: </w:t>
      </w:r>
      <w:r w:rsidR="00A86FDA">
        <w:t xml:space="preserve">examples for </w:t>
      </w:r>
      <w:r w:rsidR="00701599">
        <w:t>UTO-UCI contents</w:t>
      </w:r>
      <w:r w:rsidR="00A86FDA">
        <w:t>.</w:t>
      </w:r>
      <w:r w:rsidR="00DC4E6A">
        <w:t xml:space="preserve"> </w:t>
      </w:r>
      <w:r w:rsidR="00DC4E6A" w:rsidRPr="00DC4E6A">
        <w:t>Figure</w:t>
      </w:r>
      <w:r w:rsidR="00AB53A3">
        <w:t>s</w:t>
      </w:r>
      <w:r w:rsidR="00DC4E6A" w:rsidRPr="00DC4E6A">
        <w:t xml:space="preserve"> </w:t>
      </w:r>
      <w:r w:rsidR="00ED40B6">
        <w:t xml:space="preserve">are </w:t>
      </w:r>
      <w:r w:rsidR="00DC4E6A" w:rsidRPr="00DC4E6A">
        <w:t>from slide</w:t>
      </w:r>
      <w:r w:rsidR="00AB53A3">
        <w:t>s</w:t>
      </w:r>
      <w:r w:rsidR="00DC4E6A" w:rsidRPr="00DC4E6A">
        <w:t xml:space="preserve"> </w:t>
      </w:r>
      <w:r w:rsidR="00AB53A3">
        <w:t xml:space="preserve">13 - </w:t>
      </w:r>
      <w:r w:rsidR="00DC4E6A" w:rsidRPr="00DC4E6A">
        <w:t>16 in</w:t>
      </w:r>
      <w:r w:rsidR="00030CDF">
        <w:t xml:space="preserve"> </w:t>
      </w:r>
      <w:r w:rsidR="00030CDF">
        <w:fldChar w:fldCharType="begin"/>
      </w:r>
      <w:r w:rsidR="00030CDF">
        <w:instrText xml:space="preserve"> REF _Ref142213705 \r \h </w:instrText>
      </w:r>
      <w:r w:rsidR="00030CDF">
        <w:fldChar w:fldCharType="separate"/>
      </w:r>
      <w:r w:rsidR="00345918">
        <w:t>[6]</w:t>
      </w:r>
      <w:r w:rsidR="00030CDF">
        <w:fldChar w:fldCharType="end"/>
      </w:r>
    </w:p>
    <w:p w14:paraId="0E4F57BC" w14:textId="77777777" w:rsidR="00C24910" w:rsidRPr="004F1857" w:rsidRDefault="00C24910" w:rsidP="004F1857"/>
    <w:p w14:paraId="62374ED9" w14:textId="67F0A16A" w:rsidR="00F17E6E" w:rsidRPr="00162131" w:rsidRDefault="00F17E6E" w:rsidP="00F17E6E">
      <w:pPr>
        <w:pStyle w:val="Heading1"/>
        <w:tabs>
          <w:tab w:val="num" w:pos="720"/>
        </w:tabs>
        <w:ind w:left="720" w:hanging="720"/>
        <w:jc w:val="both"/>
        <w:rPr>
          <w:rFonts w:ascii="Times New Roman" w:hAnsi="Times New Roman"/>
        </w:rPr>
      </w:pPr>
      <w:r>
        <w:rPr>
          <w:rFonts w:ascii="Times New Roman" w:hAnsi="Times New Roman"/>
        </w:rPr>
        <w:t>Conclusions</w:t>
      </w:r>
    </w:p>
    <w:p w14:paraId="19F7B5AC" w14:textId="3C3B2C1F" w:rsidR="00032A8F" w:rsidRPr="00EC4980" w:rsidRDefault="00CC37BE" w:rsidP="00CC37BE">
      <w:r w:rsidRPr="00EC4980">
        <w:t>In this contribution,</w:t>
      </w:r>
      <w:r w:rsidR="00C13B98" w:rsidRPr="00EC4980">
        <w:t xml:space="preserve"> </w:t>
      </w:r>
      <w:r w:rsidR="00C77D55" w:rsidRPr="00EC4980">
        <w:t xml:space="preserve">we have provided the following observations and proposals for the </w:t>
      </w:r>
      <w:r w:rsidR="008208DD" w:rsidRPr="00EC4980">
        <w:t>multi-PUSCH CG</w:t>
      </w:r>
      <w:r w:rsidR="00C77D55" w:rsidRPr="00EC4980">
        <w:t>:</w:t>
      </w:r>
    </w:p>
    <w:p w14:paraId="6F79BCEC" w14:textId="77777777" w:rsidR="003D2B4A" w:rsidRDefault="00844C2B" w:rsidP="00B60466">
      <w:pPr>
        <w:rPr>
          <w:b/>
          <w:bCs/>
          <w:i/>
          <w:iCs/>
        </w:rPr>
      </w:pPr>
      <w:r>
        <w:rPr>
          <w:rFonts w:eastAsia="DengXian"/>
        </w:rPr>
        <w:fldChar w:fldCharType="begin"/>
      </w:r>
      <w:r>
        <w:rPr>
          <w:rFonts w:eastAsia="DengXian"/>
        </w:rPr>
        <w:instrText xml:space="preserve"> REF o1 \h </w:instrText>
      </w:r>
      <w:r>
        <w:rPr>
          <w:rFonts w:eastAsia="DengXian"/>
        </w:rPr>
      </w:r>
      <w:r>
        <w:rPr>
          <w:rFonts w:eastAsia="DengXian"/>
        </w:rPr>
        <w:fldChar w:fldCharType="separate"/>
      </w:r>
      <w:r w:rsidR="003D2B4A" w:rsidRPr="0009097A">
        <w:rPr>
          <w:b/>
          <w:bCs/>
          <w:i/>
          <w:iCs/>
        </w:rPr>
        <w:t xml:space="preserve">Observation </w:t>
      </w:r>
      <w:r w:rsidR="003D2B4A">
        <w:rPr>
          <w:b/>
          <w:bCs/>
          <w:i/>
          <w:iCs/>
          <w:noProof/>
        </w:rPr>
        <w:t>1</w:t>
      </w:r>
      <w:r w:rsidR="003D2B4A">
        <w:rPr>
          <w:b/>
          <w:bCs/>
          <w:i/>
          <w:iCs/>
        </w:rPr>
        <w:t>: Repetition for configured grant PUSCH is more of a coverage enhancement than a capacity enhancement technique. Features like this can be discussed in Rel-19.</w:t>
      </w:r>
    </w:p>
    <w:p w14:paraId="68AFEB11" w14:textId="77777777" w:rsidR="003D2B4A" w:rsidRPr="00041E91" w:rsidRDefault="00844C2B" w:rsidP="00AC1FFC">
      <w:pPr>
        <w:rPr>
          <w:lang w:val="en-US"/>
        </w:rPr>
      </w:pPr>
      <w:r>
        <w:rPr>
          <w:rFonts w:eastAsia="DengXian"/>
        </w:rPr>
        <w:fldChar w:fldCharType="end"/>
      </w:r>
      <w:r>
        <w:rPr>
          <w:rFonts w:eastAsia="DengXian"/>
        </w:rPr>
        <w:fldChar w:fldCharType="begin"/>
      </w:r>
      <w:r>
        <w:rPr>
          <w:rFonts w:eastAsia="DengXian"/>
        </w:rPr>
        <w:instrText xml:space="preserve"> REF o2 \h </w:instrText>
      </w:r>
      <w:r>
        <w:rPr>
          <w:rFonts w:eastAsia="DengXian"/>
        </w:rPr>
      </w:r>
      <w:r>
        <w:rPr>
          <w:rFonts w:eastAsia="DengXian"/>
        </w:rPr>
        <w:fldChar w:fldCharType="separate"/>
      </w:r>
      <w:r w:rsidR="003D2B4A" w:rsidRPr="0009097A">
        <w:rPr>
          <w:b/>
          <w:bCs/>
          <w:i/>
          <w:iCs/>
        </w:rPr>
        <w:t xml:space="preserve">Observation </w:t>
      </w:r>
      <w:r w:rsidR="003D2B4A">
        <w:rPr>
          <w:b/>
          <w:bCs/>
          <w:i/>
          <w:iCs/>
          <w:noProof/>
        </w:rPr>
        <w:t>2</w:t>
      </w:r>
      <w:r w:rsidR="003D2B4A">
        <w:rPr>
          <w:b/>
          <w:bCs/>
          <w:i/>
          <w:iCs/>
        </w:rPr>
        <w:t>: T</w:t>
      </w:r>
      <w:r w:rsidR="003D2B4A" w:rsidRPr="00AC1FFC">
        <w:rPr>
          <w:b/>
          <w:bCs/>
          <w:i/>
          <w:iCs/>
        </w:rPr>
        <w:t xml:space="preserve">here is a typo in </w:t>
      </w:r>
      <w:r w:rsidR="003D2B4A">
        <w:rPr>
          <w:b/>
          <w:bCs/>
          <w:i/>
          <w:iCs/>
        </w:rPr>
        <w:t>the HARQ ID</w:t>
      </w:r>
      <w:r w:rsidR="003D2B4A" w:rsidRPr="00AC1FFC">
        <w:rPr>
          <w:b/>
          <w:bCs/>
          <w:i/>
          <w:iCs/>
        </w:rPr>
        <w:t xml:space="preserve"> agreement</w:t>
      </w:r>
      <w:r w:rsidR="003D2B4A">
        <w:rPr>
          <w:b/>
          <w:bCs/>
          <w:i/>
          <w:iCs/>
        </w:rPr>
        <w:t xml:space="preserve"> (related part is included below) for multi-PUSCH CG period in which</w:t>
      </w:r>
      <w:r w:rsidR="003D2B4A" w:rsidRPr="00AC1FFC">
        <w:rPr>
          <w:b/>
          <w:bCs/>
          <w:i/>
          <w:iCs/>
        </w:rPr>
        <w:t xml:space="preserve"> the brackets should be removed.</w:t>
      </w:r>
    </w:p>
    <w:p w14:paraId="3FD9EB01" w14:textId="77777777" w:rsidR="003D2B4A" w:rsidRPr="00AC1FFC" w:rsidRDefault="003D2B4A" w:rsidP="00AC1FFC">
      <w:pPr>
        <w:pStyle w:val="ListParagraph"/>
        <w:numPr>
          <w:ilvl w:val="0"/>
          <w:numId w:val="78"/>
        </w:numPr>
        <w:rPr>
          <w:b/>
          <w:bCs/>
          <w:i/>
          <w:iCs/>
        </w:rPr>
      </w:pPr>
      <w:r w:rsidRPr="00AC1FFC">
        <w:rPr>
          <w:b/>
          <w:bCs/>
          <w:i/>
          <w:iCs/>
        </w:rPr>
        <w:t xml:space="preserve">The HARQ process ID of the remaining configured/ and valid CG PUSCHs in the period is determined by incrementing the HARQ process ID of the preceding PUSCH in the period by one with module operation with nrofHARQ-Processes or module operation with </w:t>
      </w:r>
      <w:r w:rsidRPr="00AC1FFC">
        <w:rPr>
          <w:b/>
          <w:bCs/>
          <w:i/>
          <w:iCs/>
          <w:strike/>
          <w:color w:val="FF0000"/>
        </w:rPr>
        <w:t>(</w:t>
      </w:r>
      <w:r w:rsidRPr="00AC1FFC">
        <w:rPr>
          <w:b/>
          <w:bCs/>
          <w:i/>
          <w:iCs/>
        </w:rPr>
        <w:t>nrofHARQ-Processes + harq-ProcID-Offset2</w:t>
      </w:r>
      <w:r w:rsidRPr="00AC1FFC">
        <w:rPr>
          <w:b/>
          <w:bCs/>
          <w:i/>
          <w:iCs/>
          <w:strike/>
          <w:color w:val="FF0000"/>
        </w:rPr>
        <w:t>)</w:t>
      </w:r>
      <w:r w:rsidRPr="00AC1FFC">
        <w:rPr>
          <w:b/>
          <w:bCs/>
          <w:i/>
          <w:iCs/>
        </w:rPr>
        <w:t>, whichever applicable.</w:t>
      </w:r>
    </w:p>
    <w:p w14:paraId="0CF74742" w14:textId="77777777" w:rsidR="00660125" w:rsidRDefault="00844C2B" w:rsidP="00B60466">
      <w:pPr>
        <w:rPr>
          <w:rFonts w:eastAsia="DengXian"/>
        </w:rPr>
      </w:pPr>
      <w:r>
        <w:rPr>
          <w:rFonts w:eastAsia="DengXian"/>
        </w:rPr>
        <w:fldChar w:fldCharType="end"/>
      </w:r>
    </w:p>
    <w:p w14:paraId="35E4CB46" w14:textId="77777777" w:rsidR="003D2B4A" w:rsidRPr="00274D08" w:rsidRDefault="00844C2B" w:rsidP="00B60466">
      <w:pPr>
        <w:rPr>
          <w:lang w:val="en-US"/>
        </w:rPr>
      </w:pPr>
      <w:r>
        <w:rPr>
          <w:rFonts w:eastAsia="DengXian"/>
        </w:rPr>
        <w:fldChar w:fldCharType="begin"/>
      </w:r>
      <w:r>
        <w:rPr>
          <w:rFonts w:eastAsia="DengXian"/>
        </w:rPr>
        <w:instrText xml:space="preserve"> REF p1 \h </w:instrText>
      </w:r>
      <w:r>
        <w:rPr>
          <w:rFonts w:eastAsia="DengXian"/>
        </w:rPr>
      </w:r>
      <w:r>
        <w:rPr>
          <w:rFonts w:eastAsia="DengXian"/>
        </w:rPr>
        <w:fldChar w:fldCharType="separate"/>
      </w:r>
      <w:r w:rsidR="003D2B4A">
        <w:rPr>
          <w:b/>
          <w:bCs/>
          <w:i/>
          <w:iCs/>
        </w:rPr>
        <w:t xml:space="preserve">Proposal </w:t>
      </w:r>
      <w:r w:rsidR="003D2B4A">
        <w:rPr>
          <w:b/>
          <w:bCs/>
          <w:i/>
          <w:iCs/>
          <w:noProof/>
        </w:rPr>
        <w:t>1</w:t>
      </w:r>
      <w:r w:rsidR="003D2B4A" w:rsidRPr="009F01D4">
        <w:rPr>
          <w:b/>
          <w:bCs/>
          <w:i/>
          <w:iCs/>
        </w:rPr>
        <w:t>:</w:t>
      </w:r>
      <w:r w:rsidR="003D2B4A">
        <w:rPr>
          <w:b/>
          <w:bCs/>
          <w:i/>
          <w:iCs/>
        </w:rPr>
        <w:t xml:space="preserve"> Do not support PUSCH repetition for the multi-PUSCH CG period within Rel-18 timeline.</w:t>
      </w:r>
    </w:p>
    <w:p w14:paraId="05A5F20A" w14:textId="5426BDAE" w:rsidR="003839AC" w:rsidRPr="00EC4980" w:rsidRDefault="00844C2B" w:rsidP="00992A92">
      <w:r>
        <w:rPr>
          <w:rFonts w:eastAsia="DengXian"/>
        </w:rPr>
        <w:fldChar w:fldCharType="end"/>
      </w:r>
    </w:p>
    <w:p w14:paraId="6EBBB49A" w14:textId="7E2E1876" w:rsidR="008374F8" w:rsidRDefault="00F71A52" w:rsidP="00CC37BE">
      <w:pPr>
        <w:rPr>
          <w:rFonts w:eastAsia="DengXian"/>
        </w:rPr>
      </w:pPr>
      <w:r w:rsidRPr="00EC4980">
        <w:t xml:space="preserve">We have provided the following observations and proposals for </w:t>
      </w:r>
      <w:r w:rsidR="003839AC" w:rsidRPr="00EC4980">
        <w:t>UTO-UCI design</w:t>
      </w:r>
      <w:r w:rsidR="00496729" w:rsidRPr="00EC4980">
        <w:t>s</w:t>
      </w:r>
      <w:r w:rsidR="003839AC" w:rsidRPr="00EC4980">
        <w:t>:</w:t>
      </w:r>
    </w:p>
    <w:p w14:paraId="7C70CADD" w14:textId="77777777" w:rsidR="003D2B4A" w:rsidRDefault="00CC57FE" w:rsidP="004C0882">
      <w:pPr>
        <w:rPr>
          <w:b/>
          <w:bCs/>
          <w:i/>
          <w:iCs/>
        </w:rPr>
      </w:pPr>
      <w:r>
        <w:rPr>
          <w:rFonts w:eastAsia="DengXian"/>
        </w:rPr>
        <w:fldChar w:fldCharType="begin"/>
      </w:r>
      <w:r>
        <w:rPr>
          <w:rFonts w:eastAsia="DengXian"/>
        </w:rPr>
        <w:instrText xml:space="preserve"> REF o3 \h </w:instrText>
      </w:r>
      <w:r>
        <w:rPr>
          <w:rFonts w:eastAsia="DengXian"/>
        </w:rPr>
      </w:r>
      <w:r>
        <w:rPr>
          <w:rFonts w:eastAsia="DengXian"/>
        </w:rPr>
        <w:fldChar w:fldCharType="separate"/>
      </w:r>
      <w:r w:rsidR="003D2B4A" w:rsidRPr="0009097A">
        <w:rPr>
          <w:b/>
          <w:bCs/>
          <w:i/>
          <w:iCs/>
        </w:rPr>
        <w:t xml:space="preserve">Observation </w:t>
      </w:r>
      <w:r w:rsidR="003D2B4A">
        <w:rPr>
          <w:b/>
          <w:bCs/>
          <w:i/>
          <w:iCs/>
          <w:noProof/>
        </w:rPr>
        <w:t>3</w:t>
      </w:r>
      <w:r w:rsidR="003D2B4A" w:rsidRPr="0009097A">
        <w:rPr>
          <w:b/>
          <w:bCs/>
          <w:i/>
          <w:iCs/>
        </w:rPr>
        <w:t>:</w:t>
      </w:r>
      <w:r w:rsidR="003D2B4A">
        <w:rPr>
          <w:b/>
          <w:bCs/>
          <w:i/>
          <w:iCs/>
        </w:rPr>
        <w:t xml:space="preserve"> Use cases for the UTO-UCI indicating CG PUSCH occasions of multiple active CG configurations at least include:</w:t>
      </w:r>
    </w:p>
    <w:p w14:paraId="0E23897B" w14:textId="77777777" w:rsidR="003D2B4A" w:rsidRPr="009714F2" w:rsidRDefault="003D2B4A" w:rsidP="003C70B6">
      <w:pPr>
        <w:pStyle w:val="ListParagraph"/>
        <w:numPr>
          <w:ilvl w:val="0"/>
          <w:numId w:val="81"/>
        </w:numPr>
      </w:pPr>
      <w:r>
        <w:rPr>
          <w:b/>
          <w:bCs/>
          <w:i/>
          <w:iCs/>
        </w:rPr>
        <w:t>Indication of multiple unused CG PUSCH occasions for legacy single-PUSCH CG periods.</w:t>
      </w:r>
    </w:p>
    <w:p w14:paraId="045DFDA4" w14:textId="77777777" w:rsidR="003D2B4A" w:rsidRPr="005479C7" w:rsidRDefault="003D2B4A" w:rsidP="003C70B6">
      <w:pPr>
        <w:pStyle w:val="ListParagraph"/>
        <w:numPr>
          <w:ilvl w:val="0"/>
          <w:numId w:val="81"/>
        </w:numPr>
      </w:pPr>
      <w:r>
        <w:rPr>
          <w:b/>
          <w:bCs/>
          <w:i/>
          <w:iCs/>
        </w:rPr>
        <w:t>Indication of unused CG PUSCH occasions across multiple active CG configurations associated with different types of traffic.</w:t>
      </w:r>
    </w:p>
    <w:p w14:paraId="24D83AC5" w14:textId="77777777" w:rsidR="003D2B4A" w:rsidRPr="009714F2" w:rsidRDefault="003D2B4A" w:rsidP="000841E8">
      <w:pPr>
        <w:pStyle w:val="ListParagraph"/>
        <w:numPr>
          <w:ilvl w:val="0"/>
          <w:numId w:val="81"/>
        </w:numPr>
      </w:pPr>
      <w:r>
        <w:rPr>
          <w:b/>
          <w:bCs/>
          <w:i/>
          <w:iCs/>
        </w:rPr>
        <w:t xml:space="preserve">Reliable </w:t>
      </w:r>
      <w:r w:rsidRPr="009714F2">
        <w:rPr>
          <w:b/>
          <w:bCs/>
          <w:i/>
          <w:iCs/>
        </w:rPr>
        <w:t>UTO-UCI</w:t>
      </w:r>
      <w:r>
        <w:rPr>
          <w:b/>
          <w:bCs/>
          <w:i/>
          <w:iCs/>
        </w:rPr>
        <w:t xml:space="preserve"> transmission</w:t>
      </w:r>
      <w:r w:rsidRPr="009714F2">
        <w:rPr>
          <w:b/>
          <w:bCs/>
          <w:i/>
          <w:iCs/>
        </w:rPr>
        <w:t xml:space="preserve"> in FR1 carrier indicating </w:t>
      </w:r>
      <w:r>
        <w:rPr>
          <w:b/>
          <w:bCs/>
          <w:i/>
          <w:iCs/>
        </w:rPr>
        <w:t xml:space="preserve">CG </w:t>
      </w:r>
      <w:r w:rsidRPr="009714F2">
        <w:rPr>
          <w:b/>
          <w:bCs/>
          <w:i/>
          <w:iCs/>
        </w:rPr>
        <w:t>PUSCH occasions in FR2 carrier</w:t>
      </w:r>
      <w:r>
        <w:rPr>
          <w:b/>
          <w:bCs/>
          <w:i/>
          <w:iCs/>
        </w:rPr>
        <w:t>.</w:t>
      </w:r>
    </w:p>
    <w:p w14:paraId="656E1996" w14:textId="77777777" w:rsidR="003D2B4A" w:rsidRPr="00627013" w:rsidRDefault="00CC57FE" w:rsidP="00627013">
      <w:r>
        <w:rPr>
          <w:rFonts w:eastAsia="DengXian"/>
        </w:rPr>
        <w:fldChar w:fldCharType="end"/>
      </w:r>
      <w:r>
        <w:rPr>
          <w:rFonts w:eastAsia="DengXian"/>
        </w:rPr>
        <w:fldChar w:fldCharType="begin"/>
      </w:r>
      <w:r>
        <w:rPr>
          <w:rFonts w:eastAsia="DengXian"/>
        </w:rPr>
        <w:instrText xml:space="preserve"> REF o4 \h </w:instrText>
      </w:r>
      <w:r>
        <w:rPr>
          <w:rFonts w:eastAsia="DengXian"/>
        </w:rPr>
      </w:r>
      <w:r>
        <w:rPr>
          <w:rFonts w:eastAsia="DengXian"/>
        </w:rPr>
        <w:fldChar w:fldCharType="separate"/>
      </w:r>
      <w:r w:rsidR="003D2B4A" w:rsidRPr="0009097A">
        <w:rPr>
          <w:b/>
          <w:bCs/>
          <w:i/>
          <w:iCs/>
        </w:rPr>
        <w:t xml:space="preserve">Observation </w:t>
      </w:r>
      <w:r w:rsidR="003D2B4A">
        <w:rPr>
          <w:b/>
          <w:bCs/>
          <w:i/>
          <w:iCs/>
          <w:noProof/>
        </w:rPr>
        <w:t>4</w:t>
      </w:r>
      <w:r w:rsidR="003D2B4A" w:rsidRPr="0009097A">
        <w:rPr>
          <w:b/>
          <w:bCs/>
          <w:i/>
          <w:iCs/>
        </w:rPr>
        <w:t>:</w:t>
      </w:r>
      <w:r w:rsidR="003D2B4A">
        <w:rPr>
          <w:b/>
          <w:bCs/>
          <w:i/>
          <w:iCs/>
        </w:rPr>
        <w:t xml:space="preserve"> The UTO-UCI indicating PUSCH occasions of multiple active CG configurations allows the network to know unused CG PUSCH occasions earlier than the UTO-UCI that only indicates PUSCH occasions of the same CG configuration. </w:t>
      </w:r>
    </w:p>
    <w:p w14:paraId="1EEB0276" w14:textId="77777777" w:rsidR="003D2B4A" w:rsidRDefault="00CC57FE" w:rsidP="00612D03">
      <w:pPr>
        <w:rPr>
          <w:b/>
          <w:bCs/>
          <w:i/>
          <w:iCs/>
        </w:rPr>
      </w:pPr>
      <w:r>
        <w:rPr>
          <w:rFonts w:eastAsia="DengXian"/>
        </w:rPr>
        <w:fldChar w:fldCharType="end"/>
      </w:r>
      <w:r>
        <w:rPr>
          <w:rFonts w:eastAsia="DengXian"/>
        </w:rPr>
        <w:fldChar w:fldCharType="begin"/>
      </w:r>
      <w:r>
        <w:rPr>
          <w:rFonts w:eastAsia="DengXian"/>
        </w:rPr>
        <w:instrText xml:space="preserve"> REF o5 \h </w:instrText>
      </w:r>
      <w:r>
        <w:rPr>
          <w:rFonts w:eastAsia="DengXian"/>
        </w:rPr>
      </w:r>
      <w:r>
        <w:rPr>
          <w:rFonts w:eastAsia="DengXian"/>
        </w:rPr>
        <w:fldChar w:fldCharType="separate"/>
      </w:r>
      <w:r w:rsidR="003D2B4A" w:rsidRPr="0009097A">
        <w:rPr>
          <w:b/>
          <w:bCs/>
          <w:i/>
          <w:iCs/>
        </w:rPr>
        <w:t xml:space="preserve">Observation </w:t>
      </w:r>
      <w:r w:rsidR="003D2B4A">
        <w:rPr>
          <w:b/>
          <w:bCs/>
          <w:i/>
          <w:iCs/>
          <w:noProof/>
        </w:rPr>
        <w:t>5</w:t>
      </w:r>
      <w:r w:rsidR="003D2B4A" w:rsidRPr="0009097A">
        <w:rPr>
          <w:b/>
          <w:bCs/>
          <w:i/>
          <w:iCs/>
        </w:rPr>
        <w:t>:</w:t>
      </w:r>
      <w:r w:rsidR="003D2B4A">
        <w:rPr>
          <w:b/>
          <w:bCs/>
          <w:i/>
          <w:iCs/>
        </w:rPr>
        <w:t xml:space="preserve"> UTO-UCI indicating unused CG PUSCH occasions for multiple CG configurations can be included at least in the CG PUSCH for XR UL video traffic and may not be included in the CG PUSCH for haptic data or UL pose information.</w:t>
      </w:r>
    </w:p>
    <w:p w14:paraId="5C8C07D7" w14:textId="77777777" w:rsidR="003D2B4A" w:rsidRDefault="00CC57FE" w:rsidP="00C00158">
      <w:pPr>
        <w:rPr>
          <w:b/>
          <w:bCs/>
          <w:i/>
          <w:iCs/>
        </w:rPr>
      </w:pPr>
      <w:r>
        <w:rPr>
          <w:rFonts w:eastAsia="DengXian"/>
        </w:rPr>
        <w:fldChar w:fldCharType="end"/>
      </w:r>
      <w:r>
        <w:rPr>
          <w:rFonts w:eastAsia="DengXian"/>
        </w:rPr>
        <w:fldChar w:fldCharType="begin"/>
      </w:r>
      <w:r>
        <w:rPr>
          <w:rFonts w:eastAsia="DengXian"/>
        </w:rPr>
        <w:instrText xml:space="preserve"> REF o6 \h </w:instrText>
      </w:r>
      <w:r>
        <w:rPr>
          <w:rFonts w:eastAsia="DengXian"/>
        </w:rPr>
      </w:r>
      <w:r>
        <w:rPr>
          <w:rFonts w:eastAsia="DengXian"/>
        </w:rPr>
        <w:fldChar w:fldCharType="separate"/>
      </w:r>
      <w:r w:rsidR="003D2B4A" w:rsidRPr="0009097A">
        <w:rPr>
          <w:b/>
          <w:bCs/>
          <w:i/>
          <w:iCs/>
        </w:rPr>
        <w:t xml:space="preserve">Observation </w:t>
      </w:r>
      <w:r w:rsidR="003D2B4A">
        <w:rPr>
          <w:b/>
          <w:bCs/>
          <w:i/>
          <w:iCs/>
          <w:noProof/>
        </w:rPr>
        <w:t>6</w:t>
      </w:r>
      <w:r w:rsidR="003D2B4A" w:rsidRPr="0009097A">
        <w:rPr>
          <w:b/>
          <w:bCs/>
          <w:i/>
          <w:iCs/>
        </w:rPr>
        <w:t>:</w:t>
      </w:r>
      <w:r w:rsidR="003D2B4A">
        <w:rPr>
          <w:b/>
          <w:bCs/>
          <w:i/>
          <w:iCs/>
        </w:rPr>
        <w:t xml:space="preserve"> It is possible to configure the UE with overlapping CG PUSCH occasions associated with the same CG configuration or different CG configurations in current specs but the gNB </w:t>
      </w:r>
      <w:proofErr w:type="gramStart"/>
      <w:r w:rsidR="003D2B4A">
        <w:rPr>
          <w:b/>
          <w:bCs/>
          <w:i/>
          <w:iCs/>
        </w:rPr>
        <w:t>has to</w:t>
      </w:r>
      <w:proofErr w:type="gramEnd"/>
      <w:r w:rsidR="003D2B4A">
        <w:rPr>
          <w:b/>
          <w:bCs/>
          <w:i/>
          <w:iCs/>
        </w:rPr>
        <w:t xml:space="preserve"> blind detect the PUSCH.</w:t>
      </w:r>
    </w:p>
    <w:p w14:paraId="7FEF6FEF" w14:textId="77777777" w:rsidR="003D2B4A" w:rsidRDefault="00CC57FE" w:rsidP="00C00158">
      <w:pPr>
        <w:rPr>
          <w:b/>
          <w:bCs/>
          <w:i/>
          <w:iCs/>
        </w:rPr>
      </w:pPr>
      <w:r>
        <w:rPr>
          <w:rFonts w:eastAsia="DengXian"/>
        </w:rPr>
        <w:fldChar w:fldCharType="end"/>
      </w:r>
      <w:r>
        <w:rPr>
          <w:rFonts w:eastAsia="DengXian"/>
        </w:rPr>
        <w:fldChar w:fldCharType="begin"/>
      </w:r>
      <w:r>
        <w:rPr>
          <w:rFonts w:eastAsia="DengXian"/>
        </w:rPr>
        <w:instrText xml:space="preserve"> REF o7 \h </w:instrText>
      </w:r>
      <w:r>
        <w:rPr>
          <w:rFonts w:eastAsia="DengXian"/>
        </w:rPr>
      </w:r>
      <w:r>
        <w:rPr>
          <w:rFonts w:eastAsia="DengXian"/>
        </w:rPr>
        <w:fldChar w:fldCharType="separate"/>
      </w:r>
      <w:r w:rsidR="003D2B4A" w:rsidRPr="0009097A">
        <w:rPr>
          <w:b/>
          <w:bCs/>
          <w:i/>
          <w:iCs/>
        </w:rPr>
        <w:t xml:space="preserve">Observation </w:t>
      </w:r>
      <w:r w:rsidR="003D2B4A">
        <w:rPr>
          <w:b/>
          <w:bCs/>
          <w:i/>
          <w:iCs/>
          <w:noProof/>
        </w:rPr>
        <w:t>7</w:t>
      </w:r>
      <w:r w:rsidR="003D2B4A" w:rsidRPr="0009097A">
        <w:rPr>
          <w:b/>
          <w:bCs/>
          <w:i/>
          <w:iCs/>
        </w:rPr>
        <w:t>:</w:t>
      </w:r>
      <w:r w:rsidR="003D2B4A">
        <w:rPr>
          <w:b/>
          <w:bCs/>
          <w:i/>
          <w:iCs/>
        </w:rPr>
        <w:t xml:space="preserve"> For the </w:t>
      </w:r>
      <w:r w:rsidR="003D2B4A" w:rsidRPr="001F6E40">
        <w:rPr>
          <w:b/>
          <w:bCs/>
          <w:i/>
          <w:iCs/>
        </w:rPr>
        <w:t xml:space="preserve">dynamic indication of the unused CG PUSCH occasion(s) </w:t>
      </w:r>
      <w:r w:rsidR="003D2B4A">
        <w:rPr>
          <w:b/>
          <w:bCs/>
          <w:i/>
          <w:iCs/>
        </w:rPr>
        <w:t>among a set of PUSCH occasions, the CG PUSCH occasions can be overlapping in time. The overlapping PUSCH occasions allow for higher resource efficiency. Indication of unused CG PUSCH occasion(s) of multiple overlapping PUSCH occasions is useful for UE power savings and for reducing blind decoding at gNB (network energy savings).</w:t>
      </w:r>
    </w:p>
    <w:p w14:paraId="264CF403" w14:textId="77777777" w:rsidR="003D2B4A" w:rsidRDefault="00CC57FE" w:rsidP="00E44F23">
      <w:pPr>
        <w:rPr>
          <w:b/>
          <w:bCs/>
          <w:i/>
          <w:iCs/>
        </w:rPr>
      </w:pPr>
      <w:r>
        <w:rPr>
          <w:rFonts w:eastAsia="DengXian"/>
        </w:rPr>
        <w:fldChar w:fldCharType="end"/>
      </w:r>
      <w:r>
        <w:rPr>
          <w:rFonts w:eastAsia="DengXian"/>
        </w:rPr>
        <w:fldChar w:fldCharType="begin"/>
      </w:r>
      <w:r>
        <w:rPr>
          <w:rFonts w:eastAsia="DengXian"/>
        </w:rPr>
        <w:instrText xml:space="preserve"> REF o8 \h </w:instrText>
      </w:r>
      <w:r>
        <w:rPr>
          <w:rFonts w:eastAsia="DengXian"/>
        </w:rPr>
      </w:r>
      <w:r>
        <w:rPr>
          <w:rFonts w:eastAsia="DengXian"/>
        </w:rPr>
        <w:fldChar w:fldCharType="separate"/>
      </w:r>
      <w:r w:rsidR="003D2B4A" w:rsidRPr="0009097A">
        <w:rPr>
          <w:b/>
          <w:bCs/>
          <w:i/>
          <w:iCs/>
        </w:rPr>
        <w:t xml:space="preserve">Observation </w:t>
      </w:r>
      <w:r w:rsidR="003D2B4A">
        <w:rPr>
          <w:b/>
          <w:bCs/>
          <w:i/>
          <w:iCs/>
          <w:noProof/>
        </w:rPr>
        <w:t>8</w:t>
      </w:r>
      <w:r w:rsidR="003D2B4A" w:rsidRPr="0009097A">
        <w:rPr>
          <w:b/>
          <w:bCs/>
          <w:i/>
          <w:iCs/>
        </w:rPr>
        <w:t>:</w:t>
      </w:r>
      <w:r w:rsidR="003D2B4A">
        <w:rPr>
          <w:b/>
          <w:bCs/>
          <w:i/>
          <w:iCs/>
        </w:rPr>
        <w:t xml:space="preserve"> Based on existing agreements on UTO-UCI encoding and multiplexing, at least in licenced spectrum, the UTO-UCI will follow the same encoding and multiplexing procedure as that for the NR-U CG-UCI.</w:t>
      </w:r>
    </w:p>
    <w:p w14:paraId="7139E6D0" w14:textId="77777777" w:rsidR="003D2B4A" w:rsidRPr="00AC1FFC" w:rsidRDefault="003D2B4A" w:rsidP="00AC1FFC">
      <w:pPr>
        <w:pStyle w:val="ListParagraph"/>
        <w:numPr>
          <w:ilvl w:val="0"/>
          <w:numId w:val="100"/>
        </w:numPr>
        <w:rPr>
          <w:b/>
          <w:bCs/>
          <w:i/>
          <w:iCs/>
        </w:rPr>
      </w:pPr>
      <w:r>
        <w:rPr>
          <w:b/>
          <w:bCs/>
          <w:i/>
          <w:iCs/>
        </w:rPr>
        <w:t xml:space="preserve">New RRC parameter corresponding to </w:t>
      </w:r>
      <w:r w:rsidRPr="00196360">
        <w:rPr>
          <w:b/>
          <w:bCs/>
          <w:i/>
          <w:iCs/>
        </w:rPr>
        <w:t>cg-UCI-Multiplexing</w:t>
      </w:r>
      <w:r>
        <w:rPr>
          <w:b/>
          <w:bCs/>
          <w:i/>
          <w:iCs/>
        </w:rPr>
        <w:t xml:space="preserve"> will be defined for UTO-UCI multiplexing with HARQ-ACK.</w:t>
      </w:r>
    </w:p>
    <w:p w14:paraId="4D2C7537" w14:textId="77777777" w:rsidR="003D2B4A" w:rsidRDefault="00CC57FE" w:rsidP="00335CAC">
      <w:pPr>
        <w:rPr>
          <w:b/>
          <w:bCs/>
          <w:i/>
          <w:iCs/>
        </w:rPr>
      </w:pPr>
      <w:r>
        <w:rPr>
          <w:rFonts w:eastAsia="DengXian"/>
        </w:rPr>
        <w:fldChar w:fldCharType="end"/>
      </w:r>
      <w:r>
        <w:rPr>
          <w:rFonts w:eastAsia="DengXian"/>
        </w:rPr>
        <w:fldChar w:fldCharType="begin"/>
      </w:r>
      <w:r>
        <w:rPr>
          <w:rFonts w:eastAsia="DengXian"/>
        </w:rPr>
        <w:instrText xml:space="preserve"> REF o9 \h </w:instrText>
      </w:r>
      <w:r>
        <w:rPr>
          <w:rFonts w:eastAsia="DengXian"/>
        </w:rPr>
      </w:r>
      <w:r>
        <w:rPr>
          <w:rFonts w:eastAsia="DengXian"/>
        </w:rPr>
        <w:fldChar w:fldCharType="separate"/>
      </w:r>
      <w:r w:rsidR="003D2B4A" w:rsidRPr="0009097A">
        <w:rPr>
          <w:b/>
          <w:bCs/>
          <w:i/>
          <w:iCs/>
        </w:rPr>
        <w:t xml:space="preserve">Observation </w:t>
      </w:r>
      <w:r w:rsidR="003D2B4A">
        <w:rPr>
          <w:b/>
          <w:bCs/>
          <w:i/>
          <w:iCs/>
          <w:noProof/>
        </w:rPr>
        <w:t>9</w:t>
      </w:r>
      <w:r w:rsidR="003D2B4A" w:rsidRPr="0009097A">
        <w:rPr>
          <w:b/>
          <w:bCs/>
          <w:i/>
          <w:iCs/>
        </w:rPr>
        <w:t>:</w:t>
      </w:r>
      <w:r w:rsidR="003D2B4A">
        <w:rPr>
          <w:b/>
          <w:bCs/>
          <w:i/>
          <w:iCs/>
        </w:rPr>
        <w:t xml:space="preserve"> UTO_UCI can be configured to indicate PUSCH occasions across CG periods.</w:t>
      </w:r>
    </w:p>
    <w:p w14:paraId="3D99AB8D" w14:textId="77777777" w:rsidR="003D2B4A" w:rsidRDefault="003D2B4A" w:rsidP="00F24D24">
      <w:pPr>
        <w:pStyle w:val="ListParagraph"/>
        <w:numPr>
          <w:ilvl w:val="0"/>
          <w:numId w:val="100"/>
        </w:numPr>
        <w:rPr>
          <w:b/>
          <w:bCs/>
          <w:i/>
          <w:iCs/>
        </w:rPr>
      </w:pPr>
      <w:r>
        <w:rPr>
          <w:b/>
          <w:bCs/>
          <w:i/>
          <w:iCs/>
        </w:rPr>
        <w:t>i</w:t>
      </w:r>
      <w:r w:rsidRPr="00AC1FFC">
        <w:rPr>
          <w:b/>
          <w:bCs/>
          <w:i/>
          <w:iCs/>
        </w:rPr>
        <w:t xml:space="preserve">f </w:t>
      </w:r>
      <w:r>
        <w:rPr>
          <w:b/>
          <w:bCs/>
          <w:i/>
          <w:iCs/>
        </w:rPr>
        <w:t>Option A-1a and A-2a are configured with UTO_period equal to multiple of the CG periodicity</w:t>
      </w:r>
    </w:p>
    <w:p w14:paraId="4B5721A1" w14:textId="77777777" w:rsidR="003D2B4A" w:rsidRDefault="003D2B4A" w:rsidP="00F24D24">
      <w:pPr>
        <w:pStyle w:val="ListParagraph"/>
        <w:numPr>
          <w:ilvl w:val="0"/>
          <w:numId w:val="100"/>
        </w:numPr>
        <w:rPr>
          <w:b/>
          <w:bCs/>
          <w:i/>
          <w:iCs/>
        </w:rPr>
      </w:pPr>
      <w:r>
        <w:rPr>
          <w:b/>
          <w:bCs/>
          <w:i/>
          <w:iCs/>
        </w:rPr>
        <w:t>by Option B-b and B-b2.</w:t>
      </w:r>
    </w:p>
    <w:p w14:paraId="26016369" w14:textId="77777777" w:rsidR="003D2B4A" w:rsidRDefault="00CC57FE" w:rsidP="00057C76">
      <w:pPr>
        <w:rPr>
          <w:b/>
          <w:bCs/>
          <w:i/>
          <w:iCs/>
        </w:rPr>
      </w:pPr>
      <w:r>
        <w:rPr>
          <w:rFonts w:eastAsia="DengXian"/>
        </w:rPr>
        <w:fldChar w:fldCharType="end"/>
      </w:r>
      <w:r>
        <w:rPr>
          <w:rFonts w:eastAsia="DengXian"/>
        </w:rPr>
        <w:fldChar w:fldCharType="begin"/>
      </w:r>
      <w:r>
        <w:rPr>
          <w:rFonts w:eastAsia="DengXian"/>
        </w:rPr>
        <w:instrText xml:space="preserve"> REF o10 \h </w:instrText>
      </w:r>
      <w:r>
        <w:rPr>
          <w:rFonts w:eastAsia="DengXian"/>
        </w:rPr>
      </w:r>
      <w:r>
        <w:rPr>
          <w:rFonts w:eastAsia="DengXian"/>
        </w:rPr>
        <w:fldChar w:fldCharType="separate"/>
      </w:r>
      <w:r w:rsidR="003D2B4A" w:rsidRPr="0009097A">
        <w:rPr>
          <w:b/>
          <w:bCs/>
          <w:i/>
          <w:iCs/>
        </w:rPr>
        <w:t xml:space="preserve">Observation </w:t>
      </w:r>
      <w:r w:rsidR="003D2B4A">
        <w:rPr>
          <w:b/>
          <w:bCs/>
          <w:i/>
          <w:iCs/>
          <w:noProof/>
        </w:rPr>
        <w:t>10</w:t>
      </w:r>
      <w:r w:rsidR="003D2B4A" w:rsidRPr="0009097A">
        <w:rPr>
          <w:b/>
          <w:bCs/>
          <w:i/>
          <w:iCs/>
        </w:rPr>
        <w:t>:</w:t>
      </w:r>
      <w:r w:rsidR="003D2B4A">
        <w:rPr>
          <w:b/>
          <w:bCs/>
          <w:i/>
          <w:iCs/>
        </w:rPr>
        <w:t xml:space="preserve"> </w:t>
      </w:r>
      <w:r w:rsidR="003D2B4A" w:rsidRPr="00AC1FFC">
        <w:rPr>
          <w:b/>
          <w:bCs/>
          <w:i/>
          <w:iCs/>
        </w:rPr>
        <w:t>The sliding window-based solution (Option B-a and B-b2)</w:t>
      </w:r>
      <w:r w:rsidR="003D2B4A">
        <w:rPr>
          <w:b/>
          <w:bCs/>
          <w:i/>
          <w:iCs/>
        </w:rPr>
        <w:t xml:space="preserve"> allows network to skip the first PUSCH occasion(s) associated with the UL video traffic when UL jitter is present, which is more resource and energy efficient for network.</w:t>
      </w:r>
    </w:p>
    <w:p w14:paraId="1E4F7A1B" w14:textId="77777777" w:rsidR="003D2B4A" w:rsidRPr="00AC1FFC" w:rsidRDefault="003D2B4A" w:rsidP="00AC1FFC">
      <w:pPr>
        <w:pStyle w:val="ListParagraph"/>
        <w:numPr>
          <w:ilvl w:val="0"/>
          <w:numId w:val="105"/>
        </w:numPr>
        <w:rPr>
          <w:b/>
          <w:bCs/>
          <w:i/>
          <w:iCs/>
        </w:rPr>
      </w:pPr>
      <w:r>
        <w:rPr>
          <w:b/>
          <w:bCs/>
          <w:i/>
          <w:iCs/>
        </w:rPr>
        <w:t>In the periodic window-based solution (</w:t>
      </w:r>
      <w:r w:rsidRPr="00AC1FFC">
        <w:rPr>
          <w:b/>
          <w:bCs/>
          <w:i/>
          <w:iCs/>
        </w:rPr>
        <w:t>Option A-1a and A-2a</w:t>
      </w:r>
      <w:r>
        <w:rPr>
          <w:b/>
          <w:bCs/>
          <w:i/>
          <w:iCs/>
        </w:rPr>
        <w:t>), resource and energy used to detect PUSCH occasions before the UL jitter time are wasted.</w:t>
      </w:r>
    </w:p>
    <w:p w14:paraId="6328ADE0" w14:textId="77777777" w:rsidR="003D2B4A" w:rsidRDefault="00CC57FE" w:rsidP="00057C76">
      <w:pPr>
        <w:rPr>
          <w:rFonts w:eastAsia="SimSun"/>
        </w:rPr>
      </w:pPr>
      <w:r>
        <w:rPr>
          <w:rFonts w:eastAsia="DengXian"/>
        </w:rPr>
        <w:fldChar w:fldCharType="end"/>
      </w:r>
      <w:r>
        <w:rPr>
          <w:rFonts w:eastAsia="DengXian"/>
        </w:rPr>
        <w:fldChar w:fldCharType="begin"/>
      </w:r>
      <w:r>
        <w:rPr>
          <w:rFonts w:eastAsia="DengXian"/>
        </w:rPr>
        <w:instrText xml:space="preserve"> REF o11 \h </w:instrText>
      </w:r>
      <w:r>
        <w:rPr>
          <w:rFonts w:eastAsia="DengXian"/>
        </w:rPr>
      </w:r>
      <w:r>
        <w:rPr>
          <w:rFonts w:eastAsia="DengXian"/>
        </w:rPr>
        <w:fldChar w:fldCharType="separate"/>
      </w:r>
      <w:r w:rsidR="003D2B4A" w:rsidRPr="0009097A">
        <w:rPr>
          <w:b/>
          <w:bCs/>
          <w:i/>
          <w:iCs/>
        </w:rPr>
        <w:t xml:space="preserve">Observation </w:t>
      </w:r>
      <w:r w:rsidR="003D2B4A">
        <w:rPr>
          <w:b/>
          <w:bCs/>
          <w:i/>
          <w:iCs/>
          <w:noProof/>
        </w:rPr>
        <w:t>11</w:t>
      </w:r>
      <w:r w:rsidR="003D2B4A" w:rsidRPr="0009097A">
        <w:rPr>
          <w:b/>
          <w:bCs/>
          <w:i/>
          <w:iCs/>
        </w:rPr>
        <w:t>:</w:t>
      </w:r>
      <w:r w:rsidR="003D2B4A">
        <w:rPr>
          <w:b/>
          <w:bCs/>
          <w:i/>
          <w:iCs/>
        </w:rPr>
        <w:t xml:space="preserve"> The explicit configuration of UTO_offset provides minor signaling overhead benefit. </w:t>
      </w:r>
    </w:p>
    <w:p w14:paraId="45894B74" w14:textId="77777777" w:rsidR="007916A2" w:rsidRDefault="00CC57FE" w:rsidP="002852BE">
      <w:pPr>
        <w:rPr>
          <w:rFonts w:eastAsia="DengXian"/>
        </w:rPr>
      </w:pPr>
      <w:r>
        <w:rPr>
          <w:rFonts w:eastAsia="DengXian"/>
        </w:rPr>
        <w:fldChar w:fldCharType="end"/>
      </w:r>
    </w:p>
    <w:p w14:paraId="2EFAFFD3" w14:textId="77777777" w:rsidR="003D2B4A" w:rsidRPr="004D646E" w:rsidRDefault="00CC57FE" w:rsidP="002852BE">
      <w:pPr>
        <w:rPr>
          <w:b/>
          <w:bCs/>
          <w:i/>
          <w:iCs/>
        </w:rPr>
      </w:pPr>
      <w:r>
        <w:rPr>
          <w:rFonts w:eastAsia="DengXian"/>
        </w:rPr>
        <w:fldChar w:fldCharType="begin"/>
      </w:r>
      <w:r>
        <w:rPr>
          <w:rFonts w:eastAsia="DengXian"/>
        </w:rPr>
        <w:instrText xml:space="preserve"> REF p2 \h </w:instrText>
      </w:r>
      <w:r>
        <w:rPr>
          <w:rFonts w:eastAsia="DengXian"/>
        </w:rPr>
      </w:r>
      <w:r>
        <w:rPr>
          <w:rFonts w:eastAsia="DengXian"/>
        </w:rPr>
        <w:fldChar w:fldCharType="separate"/>
      </w:r>
      <w:r w:rsidR="003D2B4A">
        <w:rPr>
          <w:b/>
          <w:bCs/>
          <w:i/>
          <w:iCs/>
        </w:rPr>
        <w:t xml:space="preserve">Proposal </w:t>
      </w:r>
      <w:r w:rsidR="003D2B4A">
        <w:rPr>
          <w:b/>
          <w:bCs/>
          <w:i/>
          <w:iCs/>
          <w:noProof/>
        </w:rPr>
        <w:t>2</w:t>
      </w:r>
      <w:r w:rsidR="003D2B4A" w:rsidRPr="004D646E">
        <w:rPr>
          <w:b/>
          <w:bCs/>
          <w:i/>
          <w:iCs/>
        </w:rPr>
        <w:t xml:space="preserve">: </w:t>
      </w:r>
      <w:r w:rsidR="003D2B4A">
        <w:rPr>
          <w:b/>
          <w:bCs/>
          <w:i/>
          <w:iCs/>
        </w:rPr>
        <w:t xml:space="preserve">The UTO-UCI can indicate </w:t>
      </w:r>
      <w:r w:rsidR="003D2B4A" w:rsidRPr="004D646E">
        <w:rPr>
          <w:b/>
          <w:bCs/>
          <w:i/>
          <w:iCs/>
        </w:rPr>
        <w:t xml:space="preserve">unused CG PUSCH </w:t>
      </w:r>
      <w:r w:rsidR="003D2B4A">
        <w:rPr>
          <w:b/>
          <w:bCs/>
          <w:i/>
          <w:iCs/>
        </w:rPr>
        <w:t>occasions associated with multiple active CG configurations. The feature can be enabled by</w:t>
      </w:r>
    </w:p>
    <w:p w14:paraId="6E3504DC" w14:textId="77777777" w:rsidR="003D2B4A" w:rsidRDefault="003D2B4A" w:rsidP="005D3ACB">
      <w:pPr>
        <w:pStyle w:val="ListParagraph"/>
        <w:numPr>
          <w:ilvl w:val="0"/>
          <w:numId w:val="83"/>
        </w:numPr>
        <w:rPr>
          <w:b/>
          <w:bCs/>
          <w:i/>
          <w:iCs/>
        </w:rPr>
      </w:pPr>
      <w:r>
        <w:rPr>
          <w:b/>
          <w:bCs/>
          <w:i/>
          <w:iCs/>
        </w:rPr>
        <w:t xml:space="preserve">Configuration to indicate which CG configuration(s) can be indicated by the </w:t>
      </w:r>
      <w:r w:rsidRPr="009714F2">
        <w:rPr>
          <w:b/>
          <w:bCs/>
          <w:i/>
          <w:iCs/>
        </w:rPr>
        <w:t>UTO-</w:t>
      </w:r>
      <w:r>
        <w:rPr>
          <w:b/>
          <w:bCs/>
          <w:i/>
          <w:iCs/>
        </w:rPr>
        <w:t>UCI.</w:t>
      </w:r>
    </w:p>
    <w:p w14:paraId="03086981" w14:textId="77777777" w:rsidR="003D2B4A" w:rsidRDefault="003D2B4A">
      <w:pPr>
        <w:pStyle w:val="ListParagraph"/>
        <w:numPr>
          <w:ilvl w:val="0"/>
          <w:numId w:val="83"/>
        </w:numPr>
        <w:rPr>
          <w:b/>
          <w:bCs/>
          <w:i/>
          <w:iCs/>
        </w:rPr>
      </w:pPr>
      <w:r w:rsidRPr="006B791F">
        <w:rPr>
          <w:b/>
          <w:bCs/>
          <w:i/>
          <w:iCs/>
        </w:rPr>
        <w:t xml:space="preserve">Indexing rule for CG PUSCH occasions </w:t>
      </w:r>
      <w:r>
        <w:rPr>
          <w:b/>
          <w:bCs/>
          <w:i/>
          <w:iCs/>
        </w:rPr>
        <w:t>of</w:t>
      </w:r>
      <w:r w:rsidRPr="006B791F">
        <w:rPr>
          <w:b/>
          <w:bCs/>
          <w:i/>
          <w:iCs/>
        </w:rPr>
        <w:t xml:space="preserve"> multiple CG configurations, TRPs</w:t>
      </w:r>
      <w:r>
        <w:rPr>
          <w:b/>
          <w:bCs/>
          <w:i/>
          <w:iCs/>
        </w:rPr>
        <w:t xml:space="preserve"> and</w:t>
      </w:r>
      <w:r w:rsidRPr="006B791F">
        <w:rPr>
          <w:b/>
          <w:bCs/>
          <w:i/>
          <w:iCs/>
        </w:rPr>
        <w:t xml:space="preserve"> carriers</w:t>
      </w:r>
      <w:r>
        <w:rPr>
          <w:b/>
          <w:bCs/>
          <w:i/>
          <w:iCs/>
        </w:rPr>
        <w:t>.</w:t>
      </w:r>
    </w:p>
    <w:p w14:paraId="2019D06B" w14:textId="77777777" w:rsidR="003D2B4A" w:rsidRDefault="00CC57FE" w:rsidP="00C00158">
      <w:pPr>
        <w:rPr>
          <w:b/>
          <w:bCs/>
          <w:i/>
          <w:iCs/>
        </w:rPr>
      </w:pPr>
      <w:r>
        <w:rPr>
          <w:rFonts w:eastAsia="DengXian"/>
        </w:rPr>
        <w:fldChar w:fldCharType="end"/>
      </w:r>
      <w:r>
        <w:rPr>
          <w:rFonts w:eastAsia="DengXian"/>
        </w:rPr>
        <w:fldChar w:fldCharType="begin"/>
      </w:r>
      <w:r>
        <w:rPr>
          <w:rFonts w:eastAsia="DengXian"/>
        </w:rPr>
        <w:instrText xml:space="preserve"> REF p3 \h </w:instrText>
      </w:r>
      <w:r>
        <w:rPr>
          <w:rFonts w:eastAsia="DengXian"/>
        </w:rPr>
      </w:r>
      <w:r>
        <w:rPr>
          <w:rFonts w:eastAsia="DengXian"/>
        </w:rPr>
        <w:fldChar w:fldCharType="separate"/>
      </w:r>
      <w:r w:rsidR="003D2B4A">
        <w:rPr>
          <w:b/>
          <w:bCs/>
          <w:i/>
          <w:iCs/>
        </w:rPr>
        <w:t xml:space="preserve">Proposal </w:t>
      </w:r>
      <w:r w:rsidR="003D2B4A">
        <w:rPr>
          <w:b/>
          <w:bCs/>
          <w:i/>
          <w:iCs/>
          <w:noProof/>
        </w:rPr>
        <w:t>3</w:t>
      </w:r>
      <w:r w:rsidR="003D2B4A" w:rsidRPr="009F01D4">
        <w:rPr>
          <w:b/>
          <w:bCs/>
          <w:i/>
          <w:iCs/>
        </w:rPr>
        <w:t>:</w:t>
      </w:r>
      <w:r w:rsidR="003D2B4A">
        <w:rPr>
          <w:b/>
          <w:bCs/>
          <w:i/>
          <w:iCs/>
        </w:rPr>
        <w:t xml:space="preserve"> For the UTO-UCI design, RAN1 should consider the case that multiple PUSCH occasions overlap in time. The UE indicates at most one of the overlapping PUSCH occasions is not unused.</w:t>
      </w:r>
    </w:p>
    <w:p w14:paraId="195D6560" w14:textId="77777777" w:rsidR="003D2B4A" w:rsidRPr="009714F2" w:rsidRDefault="003D2B4A" w:rsidP="00AC1FFC">
      <w:pPr>
        <w:pStyle w:val="ListParagraph"/>
        <w:numPr>
          <w:ilvl w:val="0"/>
          <w:numId w:val="106"/>
        </w:numPr>
      </w:pPr>
      <w:r>
        <w:rPr>
          <w:b/>
          <w:bCs/>
          <w:i/>
          <w:iCs/>
        </w:rPr>
        <w:t>The</w:t>
      </w:r>
      <w:r w:rsidRPr="00AC1FFC">
        <w:rPr>
          <w:b/>
          <w:i/>
        </w:rPr>
        <w:t xml:space="preserve"> UE is allowed to utilize the </w:t>
      </w:r>
      <w:r>
        <w:rPr>
          <w:b/>
          <w:i/>
        </w:rPr>
        <w:t>PUSCH occasion</w:t>
      </w:r>
      <w:r w:rsidRPr="00AC1FFC">
        <w:rPr>
          <w:b/>
          <w:i/>
        </w:rPr>
        <w:t xml:space="preserve"> with the smallest RB allocation </w:t>
      </w:r>
      <w:r w:rsidRPr="00AC1FFC">
        <w:rPr>
          <w:b/>
          <w:bCs/>
          <w:i/>
          <w:iCs/>
        </w:rPr>
        <w:t>that best fits</w:t>
      </w:r>
      <w:r w:rsidRPr="00AC1FFC">
        <w:rPr>
          <w:b/>
          <w:i/>
        </w:rPr>
        <w:t xml:space="preserve"> the size of its buffered UL data</w:t>
      </w:r>
      <w:r>
        <w:rPr>
          <w:b/>
          <w:i/>
        </w:rPr>
        <w:t>.</w:t>
      </w:r>
    </w:p>
    <w:p w14:paraId="4FB64A26" w14:textId="77777777" w:rsidR="003D2B4A" w:rsidRDefault="00CC57FE" w:rsidP="004F78A0">
      <w:pPr>
        <w:rPr>
          <w:b/>
          <w:bCs/>
          <w:i/>
          <w:iCs/>
        </w:rPr>
      </w:pPr>
      <w:r>
        <w:rPr>
          <w:rFonts w:eastAsia="DengXian"/>
        </w:rPr>
        <w:fldChar w:fldCharType="end"/>
      </w:r>
      <w:r>
        <w:rPr>
          <w:rFonts w:eastAsia="DengXian"/>
        </w:rPr>
        <w:fldChar w:fldCharType="begin"/>
      </w:r>
      <w:r>
        <w:rPr>
          <w:rFonts w:eastAsia="DengXian"/>
        </w:rPr>
        <w:instrText xml:space="preserve"> REF p4 \h </w:instrText>
      </w:r>
      <w:r>
        <w:rPr>
          <w:rFonts w:eastAsia="DengXian"/>
        </w:rPr>
      </w:r>
      <w:r>
        <w:rPr>
          <w:rFonts w:eastAsia="DengXian"/>
        </w:rPr>
        <w:fldChar w:fldCharType="separate"/>
      </w:r>
      <w:r w:rsidR="003D2B4A">
        <w:rPr>
          <w:b/>
          <w:bCs/>
          <w:i/>
          <w:iCs/>
        </w:rPr>
        <w:t xml:space="preserve">Proposal </w:t>
      </w:r>
      <w:r w:rsidR="003D2B4A">
        <w:rPr>
          <w:b/>
          <w:bCs/>
          <w:i/>
          <w:iCs/>
          <w:noProof/>
        </w:rPr>
        <w:t>4</w:t>
      </w:r>
      <w:r w:rsidR="003D2B4A" w:rsidRPr="004D646E">
        <w:rPr>
          <w:b/>
          <w:bCs/>
          <w:i/>
          <w:iCs/>
        </w:rPr>
        <w:t>:</w:t>
      </w:r>
      <w:r w:rsidR="003D2B4A">
        <w:rPr>
          <w:b/>
          <w:bCs/>
          <w:i/>
          <w:iCs/>
        </w:rPr>
        <w:t xml:space="preserve"> For CG PUSCH occasions within a duration/time that are indicated by the same UTO-UCI, determine an index for each CG PUSCH occasion based on its start symbol, location of the {SLIV, K2, mapping type} combination in the row in the TDRA table that is used to configure the multi-PUSCH CG, CG configuration index, TRP index, and carrier index. A CG PUSCH occasion with index </w:t>
      </w:r>
      <m:oMath>
        <m:r>
          <m:rPr>
            <m:sty m:val="p"/>
          </m:rPr>
          <w:rPr>
            <w:rFonts w:ascii="Cambria Math" w:hAnsi="Cambria Math"/>
          </w:rPr>
          <m:t>i</m:t>
        </m:r>
      </m:oMath>
      <w:r w:rsidR="003D2B4A">
        <w:rPr>
          <w:b/>
          <w:bCs/>
          <w:i/>
          <w:iCs/>
        </w:rPr>
        <w:t xml:space="preserve"> is mapped to bit </w:t>
      </w:r>
      <m:oMath>
        <m:r>
          <m:rPr>
            <m:sty m:val="p"/>
          </m:rPr>
          <w:rPr>
            <w:rFonts w:ascii="Cambria Math" w:hAnsi="Cambria Math"/>
          </w:rPr>
          <m:t>i</m:t>
        </m:r>
      </m:oMath>
      <w:r w:rsidR="003D2B4A">
        <w:rPr>
          <w:b/>
          <w:bCs/>
          <w:i/>
          <w:iCs/>
        </w:rPr>
        <w:t xml:space="preserve"> in the UTO-UCI bitmap.</w:t>
      </w:r>
    </w:p>
    <w:p w14:paraId="6C363664" w14:textId="77777777" w:rsidR="003D2B4A" w:rsidRPr="00000241" w:rsidRDefault="00CC57FE" w:rsidP="003F3B10">
      <w:pPr>
        <w:rPr>
          <w:b/>
          <w:bCs/>
          <w:i/>
          <w:iCs/>
        </w:rPr>
      </w:pPr>
      <w:r>
        <w:rPr>
          <w:rFonts w:eastAsia="DengXian"/>
        </w:rPr>
        <w:fldChar w:fldCharType="end"/>
      </w:r>
      <w:r>
        <w:rPr>
          <w:rFonts w:eastAsia="DengXian"/>
        </w:rPr>
        <w:fldChar w:fldCharType="begin"/>
      </w:r>
      <w:r>
        <w:rPr>
          <w:rFonts w:eastAsia="DengXian"/>
        </w:rPr>
        <w:instrText xml:space="preserve"> REF p5 \h </w:instrText>
      </w:r>
      <w:r>
        <w:rPr>
          <w:rFonts w:eastAsia="DengXian"/>
        </w:rPr>
      </w:r>
      <w:r>
        <w:rPr>
          <w:rFonts w:eastAsia="DengXian"/>
        </w:rPr>
        <w:fldChar w:fldCharType="separate"/>
      </w:r>
      <w:r w:rsidR="003D2B4A">
        <w:rPr>
          <w:b/>
          <w:bCs/>
          <w:i/>
          <w:iCs/>
        </w:rPr>
        <w:t xml:space="preserve">Proposal </w:t>
      </w:r>
      <w:r w:rsidR="003D2B4A">
        <w:rPr>
          <w:b/>
          <w:bCs/>
          <w:i/>
          <w:iCs/>
          <w:noProof/>
        </w:rPr>
        <w:t>5</w:t>
      </w:r>
      <w:r w:rsidR="003D2B4A">
        <w:rPr>
          <w:b/>
          <w:bCs/>
          <w:i/>
          <w:iCs/>
        </w:rPr>
        <w:t xml:space="preserve"> Sequence generation order between UTO-UCI and HARQ-ACK follows the sequence generation order between CG-UCI and HARQ-ACK.</w:t>
      </w:r>
    </w:p>
    <w:p w14:paraId="26E2E75C" w14:textId="77777777" w:rsidR="003D2B4A" w:rsidRDefault="00CC57FE" w:rsidP="009714F2">
      <w:pPr>
        <w:rPr>
          <w:rFonts w:eastAsia="DengXian"/>
        </w:rPr>
      </w:pPr>
      <w:r>
        <w:rPr>
          <w:rFonts w:eastAsia="DengXian"/>
        </w:rPr>
        <w:fldChar w:fldCharType="end"/>
      </w:r>
      <w:r>
        <w:rPr>
          <w:rFonts w:eastAsia="DengXian"/>
        </w:rPr>
        <w:fldChar w:fldCharType="begin"/>
      </w:r>
      <w:r>
        <w:rPr>
          <w:rFonts w:eastAsia="DengXian"/>
        </w:rPr>
        <w:instrText xml:space="preserve"> REF p6 \h </w:instrText>
      </w:r>
      <w:r>
        <w:rPr>
          <w:rFonts w:eastAsia="DengXian"/>
        </w:rPr>
      </w:r>
      <w:r>
        <w:rPr>
          <w:rFonts w:eastAsia="DengXian"/>
        </w:rPr>
        <w:fldChar w:fldCharType="separate"/>
      </w:r>
      <w:r w:rsidR="003D2B4A">
        <w:rPr>
          <w:b/>
          <w:bCs/>
          <w:i/>
          <w:iCs/>
        </w:rPr>
        <w:t xml:space="preserve">Proposal </w:t>
      </w:r>
      <w:r w:rsidR="003D2B4A">
        <w:rPr>
          <w:b/>
          <w:bCs/>
          <w:i/>
          <w:iCs/>
          <w:noProof/>
        </w:rPr>
        <w:t>6</w:t>
      </w:r>
      <w:r w:rsidR="003D2B4A" w:rsidRPr="009F01D4">
        <w:rPr>
          <w:b/>
          <w:bCs/>
          <w:i/>
          <w:iCs/>
        </w:rPr>
        <w:t>:</w:t>
      </w:r>
      <w:r w:rsidR="003D2B4A">
        <w:rPr>
          <w:b/>
          <w:bCs/>
          <w:i/>
          <w:iCs/>
        </w:rPr>
        <w:t xml:space="preserve"> If multiplexing between UTO-UCI and HARQ-ACK on same PUSCH is not configured, when a HARQ-ACK collides with a UTO-UCI on a CG PUSCH occasion, the UE skips UTO-UCI transmission</w:t>
      </w:r>
      <w:r w:rsidR="003D2B4A" w:rsidRPr="00D200E7">
        <w:rPr>
          <w:b/>
          <w:bCs/>
          <w:i/>
          <w:iCs/>
        </w:rPr>
        <w:t xml:space="preserve"> on the </w:t>
      </w:r>
      <w:r w:rsidR="003D2B4A">
        <w:rPr>
          <w:b/>
          <w:bCs/>
          <w:i/>
          <w:iCs/>
        </w:rPr>
        <w:t>CG PUSCH occasion and follows existing HARQ-ACK multiplexing in CG PUSCH behaviour.</w:t>
      </w:r>
      <w:r>
        <w:rPr>
          <w:rFonts w:eastAsia="DengXian"/>
        </w:rPr>
        <w:fldChar w:fldCharType="end"/>
      </w:r>
    </w:p>
    <w:p w14:paraId="5B3AED6F" w14:textId="77777777" w:rsidR="003D2B4A" w:rsidRPr="009714F2" w:rsidRDefault="00CC57FE" w:rsidP="009714F2">
      <w:pPr>
        <w:rPr>
          <w:b/>
          <w:bCs/>
          <w:i/>
          <w:iCs/>
        </w:rPr>
      </w:pPr>
      <w:r>
        <w:rPr>
          <w:rFonts w:eastAsia="DengXian"/>
        </w:rPr>
        <w:fldChar w:fldCharType="begin"/>
      </w:r>
      <w:r>
        <w:rPr>
          <w:rFonts w:eastAsia="DengXian"/>
        </w:rPr>
        <w:instrText xml:space="preserve"> REF p7 \h </w:instrText>
      </w:r>
      <w:r>
        <w:rPr>
          <w:rFonts w:eastAsia="DengXian"/>
        </w:rPr>
      </w:r>
      <w:r>
        <w:rPr>
          <w:rFonts w:eastAsia="DengXian"/>
        </w:rPr>
        <w:fldChar w:fldCharType="separate"/>
      </w:r>
      <w:r w:rsidR="003D2B4A">
        <w:rPr>
          <w:b/>
          <w:bCs/>
          <w:i/>
          <w:iCs/>
        </w:rPr>
        <w:t xml:space="preserve">Proposal </w:t>
      </w:r>
      <w:r w:rsidR="003D2B4A">
        <w:rPr>
          <w:b/>
          <w:bCs/>
          <w:i/>
          <w:iCs/>
          <w:noProof/>
        </w:rPr>
        <w:t>7</w:t>
      </w:r>
      <w:r w:rsidR="003D2B4A" w:rsidRPr="009F01D4">
        <w:rPr>
          <w:b/>
          <w:bCs/>
          <w:i/>
          <w:iCs/>
        </w:rPr>
        <w:t>:</w:t>
      </w:r>
      <w:r w:rsidR="003D2B4A">
        <w:rPr>
          <w:b/>
          <w:bCs/>
          <w:i/>
          <w:iCs/>
        </w:rPr>
        <w:t xml:space="preserve"> Support puncturing based UTO-UCI multiplexing into CG PUSCH when the UTO-UCI has a size equal to or smaller than 2.</w:t>
      </w:r>
    </w:p>
    <w:p w14:paraId="44C65DA7" w14:textId="77777777" w:rsidR="003D2B4A" w:rsidRDefault="00CC57FE" w:rsidP="00057C76">
      <w:pPr>
        <w:rPr>
          <w:rFonts w:eastAsia="SimSun"/>
        </w:rPr>
      </w:pPr>
      <w:r>
        <w:rPr>
          <w:rFonts w:eastAsia="DengXian"/>
        </w:rPr>
        <w:fldChar w:fldCharType="end"/>
      </w:r>
      <w:r>
        <w:rPr>
          <w:rFonts w:eastAsia="DengXian"/>
        </w:rPr>
        <w:fldChar w:fldCharType="begin"/>
      </w:r>
      <w:r>
        <w:rPr>
          <w:rFonts w:eastAsia="DengXian"/>
        </w:rPr>
        <w:instrText xml:space="preserve"> REF p8 \h </w:instrText>
      </w:r>
      <w:r>
        <w:rPr>
          <w:rFonts w:eastAsia="DengXian"/>
        </w:rPr>
      </w:r>
      <w:r>
        <w:rPr>
          <w:rFonts w:eastAsia="DengXian"/>
        </w:rPr>
        <w:fldChar w:fldCharType="separate"/>
      </w:r>
      <w:r w:rsidR="003D2B4A">
        <w:rPr>
          <w:b/>
          <w:bCs/>
          <w:i/>
          <w:iCs/>
        </w:rPr>
        <w:t xml:space="preserve">Proposal </w:t>
      </w:r>
      <w:r w:rsidR="003D2B4A">
        <w:rPr>
          <w:b/>
          <w:bCs/>
          <w:i/>
          <w:iCs/>
          <w:noProof/>
        </w:rPr>
        <w:t>8</w:t>
      </w:r>
      <w:r w:rsidR="003D2B4A" w:rsidRPr="009F01D4">
        <w:rPr>
          <w:b/>
          <w:bCs/>
          <w:i/>
          <w:iCs/>
        </w:rPr>
        <w:t>:</w:t>
      </w:r>
      <w:r w:rsidR="003D2B4A">
        <w:rPr>
          <w:b/>
          <w:bCs/>
          <w:i/>
          <w:iCs/>
        </w:rPr>
        <w:t xml:space="preserve"> Support the sliding window-based options (Option B-b or B-b2) for the UTO-UCI content design.</w:t>
      </w:r>
    </w:p>
    <w:p w14:paraId="324AA685" w14:textId="0B830364" w:rsidR="00EC4980" w:rsidRPr="00162389" w:rsidRDefault="00CC57FE" w:rsidP="000D5A65">
      <w:pPr>
        <w:rPr>
          <w:rFonts w:eastAsia="DengXian"/>
        </w:rPr>
      </w:pPr>
      <w:r>
        <w:rPr>
          <w:rFonts w:eastAsia="DengXian"/>
        </w:rPr>
        <w:fldChar w:fldCharType="end"/>
      </w:r>
      <w:r>
        <w:rPr>
          <w:rFonts w:eastAsia="DengXian"/>
        </w:rPr>
        <w:fldChar w:fldCharType="begin"/>
      </w:r>
      <w:r>
        <w:rPr>
          <w:rFonts w:eastAsia="DengXian"/>
        </w:rPr>
        <w:instrText xml:space="preserve"> REF o3 \h </w:instrText>
      </w:r>
      <w:r>
        <w:rPr>
          <w:rFonts w:eastAsia="DengXian"/>
        </w:rPr>
      </w:r>
      <w:r>
        <w:rPr>
          <w:rFonts w:eastAsia="DengXian"/>
        </w:rPr>
        <w:fldChar w:fldCharType="end"/>
      </w:r>
    </w:p>
    <w:p w14:paraId="7A8CA2F8" w14:textId="77777777" w:rsidR="00CD3FBB" w:rsidRPr="00162131" w:rsidRDefault="00CD3FBB" w:rsidP="00CD3FBB">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57842DBC" w14:textId="4F9529DC" w:rsidR="00C801B4" w:rsidRDefault="00E5444E" w:rsidP="005B7702">
      <w:pPr>
        <w:pStyle w:val="ListParagraph"/>
        <w:numPr>
          <w:ilvl w:val="0"/>
          <w:numId w:val="20"/>
        </w:numPr>
        <w:overflowPunct/>
        <w:autoSpaceDE/>
        <w:autoSpaceDN/>
        <w:adjustRightInd/>
        <w:spacing w:after="0"/>
        <w:contextualSpacing w:val="0"/>
        <w:textAlignment w:val="auto"/>
      </w:pPr>
      <w:bookmarkStart w:id="29" w:name="_Ref131663925"/>
      <w:r w:rsidRPr="00E5444E">
        <w:t>RP-230786</w:t>
      </w:r>
      <w:r w:rsidR="003D4AB9">
        <w:t>,</w:t>
      </w:r>
      <w:r w:rsidRPr="00E5444E">
        <w:t xml:space="preserve"> Updated WID on XR Enhancements for NR, Nokia, Qualcomm</w:t>
      </w:r>
    </w:p>
    <w:p w14:paraId="32655BEC" w14:textId="6FEE2F40" w:rsidR="00DD3F23" w:rsidRDefault="00DD3F23" w:rsidP="00DD3F23">
      <w:pPr>
        <w:pStyle w:val="ListParagraph"/>
        <w:numPr>
          <w:ilvl w:val="0"/>
          <w:numId w:val="20"/>
        </w:numPr>
        <w:overflowPunct/>
        <w:autoSpaceDE/>
        <w:autoSpaceDN/>
        <w:adjustRightInd/>
        <w:spacing w:after="0"/>
        <w:contextualSpacing w:val="0"/>
        <w:textAlignment w:val="auto"/>
      </w:pPr>
      <w:r>
        <w:t xml:space="preserve">RAN1 #112 Chairman’s Notes, </w:t>
      </w:r>
      <w:r w:rsidR="001847DF">
        <w:t>March</w:t>
      </w:r>
      <w:r>
        <w:t xml:space="preserve"> 2023</w:t>
      </w:r>
    </w:p>
    <w:p w14:paraId="6EE6E592" w14:textId="04F03CE2" w:rsidR="005B7702" w:rsidRDefault="005B7702" w:rsidP="005B7702">
      <w:pPr>
        <w:pStyle w:val="ListParagraph"/>
        <w:numPr>
          <w:ilvl w:val="0"/>
          <w:numId w:val="20"/>
        </w:numPr>
        <w:overflowPunct/>
        <w:autoSpaceDE/>
        <w:autoSpaceDN/>
        <w:adjustRightInd/>
        <w:spacing w:after="0"/>
        <w:contextualSpacing w:val="0"/>
        <w:textAlignment w:val="auto"/>
      </w:pPr>
      <w:bookmarkStart w:id="30" w:name="_Ref134171367"/>
      <w:r>
        <w:t>RAN1 #11</w:t>
      </w:r>
      <w:r w:rsidR="00DD3F23">
        <w:t>2</w:t>
      </w:r>
      <w:r w:rsidR="00E60E70">
        <w:t>bis-e</w:t>
      </w:r>
      <w:r>
        <w:t xml:space="preserve"> Chairman’s Notes, </w:t>
      </w:r>
      <w:r w:rsidR="00C90497">
        <w:t>April</w:t>
      </w:r>
      <w:r>
        <w:t xml:space="preserve"> 2023</w:t>
      </w:r>
      <w:bookmarkEnd w:id="29"/>
      <w:bookmarkEnd w:id="30"/>
    </w:p>
    <w:p w14:paraId="63C0179E" w14:textId="50410121" w:rsidR="00926235" w:rsidRDefault="00926235" w:rsidP="00CC3BFA">
      <w:pPr>
        <w:pStyle w:val="ListParagraph"/>
        <w:numPr>
          <w:ilvl w:val="0"/>
          <w:numId w:val="20"/>
        </w:numPr>
        <w:overflowPunct/>
        <w:autoSpaceDE/>
        <w:autoSpaceDN/>
        <w:adjustRightInd/>
        <w:spacing w:after="0"/>
        <w:contextualSpacing w:val="0"/>
        <w:textAlignment w:val="auto"/>
      </w:pPr>
      <w:bookmarkStart w:id="31" w:name="_Ref142129825"/>
      <w:r>
        <w:t xml:space="preserve">RAN1 #113 Chairman’s Notes, </w:t>
      </w:r>
      <w:r w:rsidR="004F3763">
        <w:t>May</w:t>
      </w:r>
      <w:r>
        <w:t xml:space="preserve"> 2023</w:t>
      </w:r>
      <w:bookmarkEnd w:id="31"/>
    </w:p>
    <w:p w14:paraId="02870870" w14:textId="77777777" w:rsidR="007776DC" w:rsidRDefault="007776DC" w:rsidP="007776DC">
      <w:pPr>
        <w:pStyle w:val="ListParagraph"/>
        <w:numPr>
          <w:ilvl w:val="0"/>
          <w:numId w:val="20"/>
        </w:numPr>
        <w:overflowPunct/>
        <w:autoSpaceDE/>
        <w:autoSpaceDN/>
        <w:adjustRightInd/>
        <w:spacing w:after="0"/>
        <w:contextualSpacing w:val="0"/>
        <w:textAlignment w:val="auto"/>
      </w:pPr>
      <w:bookmarkStart w:id="32" w:name="_Ref134263974"/>
      <w:r>
        <w:t xml:space="preserve">TR 38.838, </w:t>
      </w:r>
      <w:r w:rsidRPr="00D9010B">
        <w:t>Study on XR (Extended Reality) evaluations for NR</w:t>
      </w:r>
      <w:bookmarkEnd w:id="32"/>
    </w:p>
    <w:p w14:paraId="7F0490C0" w14:textId="72239C3C" w:rsidR="008C5073" w:rsidRDefault="00130254" w:rsidP="00197264">
      <w:pPr>
        <w:pStyle w:val="ListParagraph"/>
        <w:numPr>
          <w:ilvl w:val="0"/>
          <w:numId w:val="20"/>
        </w:numPr>
        <w:overflowPunct/>
        <w:autoSpaceDE/>
        <w:autoSpaceDN/>
        <w:adjustRightInd/>
        <w:spacing w:after="0"/>
        <w:contextualSpacing w:val="0"/>
        <w:textAlignment w:val="auto"/>
      </w:pPr>
      <w:bookmarkStart w:id="33" w:name="_Ref142213705"/>
      <w:r w:rsidRPr="00130254">
        <w:t>Discussion slides for UTO-UCI content</w:t>
      </w:r>
      <w:r>
        <w:t xml:space="preserve">, </w:t>
      </w:r>
      <w:r w:rsidR="003B59CA" w:rsidRPr="003B59CA">
        <w:t>Moderator (Ericsson)</w:t>
      </w:r>
      <w:r w:rsidR="003B59CA">
        <w:t xml:space="preserve">, </w:t>
      </w:r>
      <w:hyperlink r:id="rId25" w:history="1">
        <w:r w:rsidR="008C5073" w:rsidRPr="00F470EB">
          <w:rPr>
            <w:rStyle w:val="Hyperlink"/>
          </w:rPr>
          <w:t>https://www.3gpp.org/ftp/TSG_RAN/WG1_RL1/TSGR1_113/Inbox/drafts/9.8(NR_XR_enh)/Discussion%20slides%20for%20UTO-UCI%20content%20-%20v002.pptx</w:t>
        </w:r>
      </w:hyperlink>
      <w:bookmarkEnd w:id="33"/>
    </w:p>
    <w:p w14:paraId="2D2A12D2" w14:textId="698E93B1" w:rsidR="0018221B" w:rsidRPr="008C6CB4" w:rsidRDefault="0018221B" w:rsidP="008A7D70">
      <w:pPr>
        <w:jc w:val="both"/>
      </w:pPr>
    </w:p>
    <w:sectPr w:rsidR="0018221B" w:rsidRPr="008C6CB4" w:rsidSect="00EE6389">
      <w:headerReference w:type="even" r:id="rId26"/>
      <w:footerReference w:type="even" r:id="rId27"/>
      <w:foot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68585" w14:textId="77777777" w:rsidR="009112BE" w:rsidRDefault="009112BE">
      <w:pPr>
        <w:spacing w:after="0"/>
      </w:pPr>
      <w:r>
        <w:separator/>
      </w:r>
    </w:p>
  </w:endnote>
  <w:endnote w:type="continuationSeparator" w:id="0">
    <w:p w14:paraId="3034979E" w14:textId="77777777" w:rsidR="009112BE" w:rsidRDefault="009112BE">
      <w:pPr>
        <w:spacing w:after="0"/>
      </w:pPr>
      <w:r>
        <w:continuationSeparator/>
      </w:r>
    </w:p>
  </w:endnote>
  <w:endnote w:type="continuationNotice" w:id="1">
    <w:p w14:paraId="388C76F2" w14:textId="77777777" w:rsidR="009112BE" w:rsidRDefault="009112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F570A7" w:rsidRDefault="00F570A7"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F570A7" w:rsidRDefault="00F570A7"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F570A7" w:rsidRDefault="00F570A7"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1B812" w14:textId="77777777" w:rsidR="009112BE" w:rsidRDefault="009112BE">
      <w:pPr>
        <w:spacing w:after="0"/>
      </w:pPr>
      <w:r>
        <w:separator/>
      </w:r>
    </w:p>
  </w:footnote>
  <w:footnote w:type="continuationSeparator" w:id="0">
    <w:p w14:paraId="53CC3AC0" w14:textId="77777777" w:rsidR="009112BE" w:rsidRDefault="009112BE">
      <w:pPr>
        <w:spacing w:after="0"/>
      </w:pPr>
      <w:r>
        <w:continuationSeparator/>
      </w:r>
    </w:p>
  </w:footnote>
  <w:footnote w:type="continuationNotice" w:id="1">
    <w:p w14:paraId="015AC4C3" w14:textId="77777777" w:rsidR="009112BE" w:rsidRDefault="009112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F570A7" w:rsidRDefault="00F570A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B52F50"/>
    <w:multiLevelType w:val="hybridMultilevel"/>
    <w:tmpl w:val="788C3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B7907"/>
    <w:multiLevelType w:val="hybridMultilevel"/>
    <w:tmpl w:val="9DD80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E086C"/>
    <w:multiLevelType w:val="hybridMultilevel"/>
    <w:tmpl w:val="D11004A8"/>
    <w:lvl w:ilvl="0" w:tplc="727A2D4A">
      <w:start w:val="2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E95959"/>
    <w:multiLevelType w:val="multilevel"/>
    <w:tmpl w:val="E2E63930"/>
    <w:lvl w:ilvl="0">
      <w:start w:val="1"/>
      <w:numFmt w:val="decimal"/>
      <w:pStyle w:val="Heading1"/>
      <w:lvlText w:val="%1"/>
      <w:lvlJc w:val="left"/>
      <w:pPr>
        <w:ind w:left="1872" w:hanging="432"/>
      </w:pPr>
      <w:rPr>
        <w:rFonts w:hint="default"/>
      </w:rPr>
    </w:lvl>
    <w:lvl w:ilvl="1">
      <w:start w:val="1"/>
      <w:numFmt w:val="decimal"/>
      <w:pStyle w:val="Heading2"/>
      <w:lvlText w:val="%1.%2"/>
      <w:lvlJc w:val="left"/>
      <w:pPr>
        <w:ind w:left="2016" w:hanging="576"/>
      </w:pPr>
      <w:rPr>
        <w:rFonts w:hint="default"/>
      </w:rPr>
    </w:lvl>
    <w:lvl w:ilvl="2">
      <w:start w:val="1"/>
      <w:numFmt w:val="decimal"/>
      <w:pStyle w:val="Heading3"/>
      <w:lvlText w:val=""/>
      <w:lvlJc w:val="left"/>
      <w:pPr>
        <w:ind w:left="216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5" w15:restartNumberingAfterBreak="0">
    <w:nsid w:val="06F2275E"/>
    <w:multiLevelType w:val="multilevel"/>
    <w:tmpl w:val="06F2275E"/>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8A85171"/>
    <w:multiLevelType w:val="hybridMultilevel"/>
    <w:tmpl w:val="DA4AE404"/>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9D02CDF"/>
    <w:multiLevelType w:val="hybridMultilevel"/>
    <w:tmpl w:val="4D564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85247A"/>
    <w:multiLevelType w:val="hybridMultilevel"/>
    <w:tmpl w:val="2000F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 w15:restartNumberingAfterBreak="0">
    <w:nsid w:val="13583E7C"/>
    <w:multiLevelType w:val="hybridMultilevel"/>
    <w:tmpl w:val="B8CA8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A4288F"/>
    <w:multiLevelType w:val="hybridMultilevel"/>
    <w:tmpl w:val="782C8C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4664DF"/>
    <w:multiLevelType w:val="hybridMultilevel"/>
    <w:tmpl w:val="0C38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9F2437"/>
    <w:multiLevelType w:val="hybridMultilevel"/>
    <w:tmpl w:val="2DEA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C36585"/>
    <w:multiLevelType w:val="hybridMultilevel"/>
    <w:tmpl w:val="AD80B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276123"/>
    <w:multiLevelType w:val="hybridMultilevel"/>
    <w:tmpl w:val="A53ED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C22051"/>
    <w:multiLevelType w:val="hybridMultilevel"/>
    <w:tmpl w:val="10E8E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8033B"/>
    <w:multiLevelType w:val="hybridMultilevel"/>
    <w:tmpl w:val="CF0CA90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C8145FE"/>
    <w:multiLevelType w:val="hybridMultilevel"/>
    <w:tmpl w:val="DE18D130"/>
    <w:lvl w:ilvl="0" w:tplc="B5A8667A">
      <w:numFmt w:val="bullet"/>
      <w:lvlText w:val="-"/>
      <w:lvlJc w:val="left"/>
      <w:pPr>
        <w:ind w:left="1440" w:hanging="360"/>
      </w:pPr>
      <w:rPr>
        <w:rFonts w:ascii="Times" w:eastAsia="Batang" w:hAnsi="Times" w:cs="Time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CD545B0"/>
    <w:multiLevelType w:val="hybridMultilevel"/>
    <w:tmpl w:val="7B62F244"/>
    <w:lvl w:ilvl="0" w:tplc="C924F750">
      <w:start w:val="1"/>
      <w:numFmt w:val="bullet"/>
      <w:lvlText w:val="•"/>
      <w:lvlJc w:val="left"/>
      <w:pPr>
        <w:tabs>
          <w:tab w:val="num" w:pos="720"/>
        </w:tabs>
        <w:ind w:left="720" w:hanging="360"/>
      </w:pPr>
      <w:rPr>
        <w:rFonts w:ascii="Arial" w:hAnsi="Arial" w:hint="default"/>
      </w:rPr>
    </w:lvl>
    <w:lvl w:ilvl="1" w:tplc="62EA0474">
      <w:start w:val="1"/>
      <w:numFmt w:val="bullet"/>
      <w:lvlText w:val="•"/>
      <w:lvlJc w:val="left"/>
      <w:pPr>
        <w:tabs>
          <w:tab w:val="num" w:pos="1440"/>
        </w:tabs>
        <w:ind w:left="1440" w:hanging="360"/>
      </w:pPr>
      <w:rPr>
        <w:rFonts w:ascii="Arial" w:hAnsi="Arial" w:hint="default"/>
      </w:rPr>
    </w:lvl>
    <w:lvl w:ilvl="2" w:tplc="3F96E486" w:tentative="1">
      <w:start w:val="1"/>
      <w:numFmt w:val="bullet"/>
      <w:lvlText w:val="•"/>
      <w:lvlJc w:val="left"/>
      <w:pPr>
        <w:tabs>
          <w:tab w:val="num" w:pos="2160"/>
        </w:tabs>
        <w:ind w:left="2160" w:hanging="360"/>
      </w:pPr>
      <w:rPr>
        <w:rFonts w:ascii="Arial" w:hAnsi="Arial" w:hint="default"/>
      </w:rPr>
    </w:lvl>
    <w:lvl w:ilvl="3" w:tplc="79006B5C" w:tentative="1">
      <w:start w:val="1"/>
      <w:numFmt w:val="bullet"/>
      <w:lvlText w:val="•"/>
      <w:lvlJc w:val="left"/>
      <w:pPr>
        <w:tabs>
          <w:tab w:val="num" w:pos="2880"/>
        </w:tabs>
        <w:ind w:left="2880" w:hanging="360"/>
      </w:pPr>
      <w:rPr>
        <w:rFonts w:ascii="Arial" w:hAnsi="Arial" w:hint="default"/>
      </w:rPr>
    </w:lvl>
    <w:lvl w:ilvl="4" w:tplc="47E8E66C" w:tentative="1">
      <w:start w:val="1"/>
      <w:numFmt w:val="bullet"/>
      <w:lvlText w:val="•"/>
      <w:lvlJc w:val="left"/>
      <w:pPr>
        <w:tabs>
          <w:tab w:val="num" w:pos="3600"/>
        </w:tabs>
        <w:ind w:left="3600" w:hanging="360"/>
      </w:pPr>
      <w:rPr>
        <w:rFonts w:ascii="Arial" w:hAnsi="Arial" w:hint="default"/>
      </w:rPr>
    </w:lvl>
    <w:lvl w:ilvl="5" w:tplc="4368625A" w:tentative="1">
      <w:start w:val="1"/>
      <w:numFmt w:val="bullet"/>
      <w:lvlText w:val="•"/>
      <w:lvlJc w:val="left"/>
      <w:pPr>
        <w:tabs>
          <w:tab w:val="num" w:pos="4320"/>
        </w:tabs>
        <w:ind w:left="4320" w:hanging="360"/>
      </w:pPr>
      <w:rPr>
        <w:rFonts w:ascii="Arial" w:hAnsi="Arial" w:hint="default"/>
      </w:rPr>
    </w:lvl>
    <w:lvl w:ilvl="6" w:tplc="B322BB14" w:tentative="1">
      <w:start w:val="1"/>
      <w:numFmt w:val="bullet"/>
      <w:lvlText w:val="•"/>
      <w:lvlJc w:val="left"/>
      <w:pPr>
        <w:tabs>
          <w:tab w:val="num" w:pos="5040"/>
        </w:tabs>
        <w:ind w:left="5040" w:hanging="360"/>
      </w:pPr>
      <w:rPr>
        <w:rFonts w:ascii="Arial" w:hAnsi="Arial" w:hint="default"/>
      </w:rPr>
    </w:lvl>
    <w:lvl w:ilvl="7" w:tplc="7BC0DCB6" w:tentative="1">
      <w:start w:val="1"/>
      <w:numFmt w:val="bullet"/>
      <w:lvlText w:val="•"/>
      <w:lvlJc w:val="left"/>
      <w:pPr>
        <w:tabs>
          <w:tab w:val="num" w:pos="5760"/>
        </w:tabs>
        <w:ind w:left="5760" w:hanging="360"/>
      </w:pPr>
      <w:rPr>
        <w:rFonts w:ascii="Arial" w:hAnsi="Arial" w:hint="default"/>
      </w:rPr>
    </w:lvl>
    <w:lvl w:ilvl="8" w:tplc="E39EA9E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D951683"/>
    <w:multiLevelType w:val="hybridMultilevel"/>
    <w:tmpl w:val="AEB26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8220BB"/>
    <w:multiLevelType w:val="hybridMultilevel"/>
    <w:tmpl w:val="C4080786"/>
    <w:lvl w:ilvl="0" w:tplc="04090001">
      <w:numFmt w:val="decimal"/>
      <w:lvlText w:val=""/>
      <w:lvlJc w:val="left"/>
      <w:rPr>
        <w:rFonts w:ascii="Wingdings" w:eastAsia="Times New Roman" w:hAnsi="Wingdings" w:cs="Courier New" w:hint="default"/>
        <w:color w:val="auto"/>
        <w14:glow w14:rad="0">
          <w14:srgbClr w14:val="000000"/>
        </w14:glow>
        <w14:scene3d>
          <w14:camera w14:prst="orthographicFront"/>
          <w14:lightRig w14:rig="threePt" w14:dir="t">
            <w14:rot w14:lat="0" w14:lon="0" w14:rev="0"/>
          </w14:lightRig>
        </w14:scene3d>
      </w:rPr>
    </w:lvl>
    <w:lvl w:ilvl="1" w:tplc="04090003">
      <w:numFmt w:val="decimal"/>
      <w:lvlText w:val=""/>
      <w:lvlJc w:val="left"/>
    </w:lvl>
    <w:lvl w:ilvl="2" w:tplc="04090005">
      <w:numFmt w:val="decimal"/>
      <w:lvlText w:val=""/>
      <w:lvlJc w:val="left"/>
    </w:lvl>
    <w:lvl w:ilvl="3" w:tplc="04090001">
      <w:numFmt w:val="none"/>
      <w:lvlText w:val=""/>
      <w:lvlJc w:val="left"/>
      <w:pPr>
        <w:tabs>
          <w:tab w:val="num" w:pos="360"/>
        </w:tabs>
      </w:pPr>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none"/>
      <w:lvlText w:val=""/>
      <w:lvlJc w:val="left"/>
      <w:pPr>
        <w:tabs>
          <w:tab w:val="num" w:pos="360"/>
        </w:tabs>
      </w:pPr>
    </w:lvl>
    <w:lvl w:ilvl="8" w:tplc="04090005">
      <w:numFmt w:val="decimal"/>
      <w:lvlText w:val=""/>
      <w:lvlJc w:val="left"/>
    </w:lvl>
  </w:abstractNum>
  <w:abstractNum w:abstractNumId="23" w15:restartNumberingAfterBreak="0">
    <w:nsid w:val="202E4B5E"/>
    <w:multiLevelType w:val="hybridMultilevel"/>
    <w:tmpl w:val="574EA04C"/>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4" w15:restartNumberingAfterBreak="0">
    <w:nsid w:val="2337342D"/>
    <w:multiLevelType w:val="hybridMultilevel"/>
    <w:tmpl w:val="CF16F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E706B1"/>
    <w:multiLevelType w:val="hybridMultilevel"/>
    <w:tmpl w:val="DEC6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4B30E9D"/>
    <w:multiLevelType w:val="hybridMultilevel"/>
    <w:tmpl w:val="7D8E142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7" w15:restartNumberingAfterBreak="0">
    <w:nsid w:val="24FD28F8"/>
    <w:multiLevelType w:val="hybridMultilevel"/>
    <w:tmpl w:val="EE18D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C51DC5"/>
    <w:multiLevelType w:val="hybridMultilevel"/>
    <w:tmpl w:val="7C369C6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2636168D"/>
    <w:multiLevelType w:val="hybridMultilevel"/>
    <w:tmpl w:val="BF78D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7A8000E"/>
    <w:multiLevelType w:val="hybridMultilevel"/>
    <w:tmpl w:val="8BBE9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A7B769E"/>
    <w:multiLevelType w:val="hybridMultilevel"/>
    <w:tmpl w:val="DABAB694"/>
    <w:lvl w:ilvl="0" w:tplc="D076CA8C">
      <w:start w:val="1"/>
      <w:numFmt w:val="bullet"/>
      <w:lvlText w:val=""/>
      <w:lvlJc w:val="left"/>
      <w:pPr>
        <w:tabs>
          <w:tab w:val="num" w:pos="720"/>
        </w:tabs>
        <w:ind w:left="720" w:hanging="360"/>
      </w:pPr>
      <w:rPr>
        <w:rFonts w:ascii="Symbol" w:hAnsi="Symbol" w:hint="default"/>
      </w:rPr>
    </w:lvl>
    <w:lvl w:ilvl="1" w:tplc="ED14CD8C">
      <w:numFmt w:val="bullet"/>
      <w:lvlText w:val="o"/>
      <w:lvlJc w:val="left"/>
      <w:pPr>
        <w:tabs>
          <w:tab w:val="num" w:pos="1440"/>
        </w:tabs>
        <w:ind w:left="1440" w:hanging="360"/>
      </w:pPr>
      <w:rPr>
        <w:rFonts w:ascii="Courier New" w:hAnsi="Courier New" w:hint="default"/>
      </w:rPr>
    </w:lvl>
    <w:lvl w:ilvl="2" w:tplc="01DE009C" w:tentative="1">
      <w:start w:val="1"/>
      <w:numFmt w:val="bullet"/>
      <w:lvlText w:val=""/>
      <w:lvlJc w:val="left"/>
      <w:pPr>
        <w:tabs>
          <w:tab w:val="num" w:pos="2160"/>
        </w:tabs>
        <w:ind w:left="2160" w:hanging="360"/>
      </w:pPr>
      <w:rPr>
        <w:rFonts w:ascii="Symbol" w:hAnsi="Symbol" w:hint="default"/>
      </w:rPr>
    </w:lvl>
    <w:lvl w:ilvl="3" w:tplc="AD5AED8E" w:tentative="1">
      <w:start w:val="1"/>
      <w:numFmt w:val="bullet"/>
      <w:lvlText w:val=""/>
      <w:lvlJc w:val="left"/>
      <w:pPr>
        <w:tabs>
          <w:tab w:val="num" w:pos="2880"/>
        </w:tabs>
        <w:ind w:left="2880" w:hanging="360"/>
      </w:pPr>
      <w:rPr>
        <w:rFonts w:ascii="Symbol" w:hAnsi="Symbol" w:hint="default"/>
      </w:rPr>
    </w:lvl>
    <w:lvl w:ilvl="4" w:tplc="10109ADC" w:tentative="1">
      <w:start w:val="1"/>
      <w:numFmt w:val="bullet"/>
      <w:lvlText w:val=""/>
      <w:lvlJc w:val="left"/>
      <w:pPr>
        <w:tabs>
          <w:tab w:val="num" w:pos="3600"/>
        </w:tabs>
        <w:ind w:left="3600" w:hanging="360"/>
      </w:pPr>
      <w:rPr>
        <w:rFonts w:ascii="Symbol" w:hAnsi="Symbol" w:hint="default"/>
      </w:rPr>
    </w:lvl>
    <w:lvl w:ilvl="5" w:tplc="4F8400BC" w:tentative="1">
      <w:start w:val="1"/>
      <w:numFmt w:val="bullet"/>
      <w:lvlText w:val=""/>
      <w:lvlJc w:val="left"/>
      <w:pPr>
        <w:tabs>
          <w:tab w:val="num" w:pos="4320"/>
        </w:tabs>
        <w:ind w:left="4320" w:hanging="360"/>
      </w:pPr>
      <w:rPr>
        <w:rFonts w:ascii="Symbol" w:hAnsi="Symbol" w:hint="default"/>
      </w:rPr>
    </w:lvl>
    <w:lvl w:ilvl="6" w:tplc="6B98144E" w:tentative="1">
      <w:start w:val="1"/>
      <w:numFmt w:val="bullet"/>
      <w:lvlText w:val=""/>
      <w:lvlJc w:val="left"/>
      <w:pPr>
        <w:tabs>
          <w:tab w:val="num" w:pos="5040"/>
        </w:tabs>
        <w:ind w:left="5040" w:hanging="360"/>
      </w:pPr>
      <w:rPr>
        <w:rFonts w:ascii="Symbol" w:hAnsi="Symbol" w:hint="default"/>
      </w:rPr>
    </w:lvl>
    <w:lvl w:ilvl="7" w:tplc="3C3C15DC" w:tentative="1">
      <w:start w:val="1"/>
      <w:numFmt w:val="bullet"/>
      <w:lvlText w:val=""/>
      <w:lvlJc w:val="left"/>
      <w:pPr>
        <w:tabs>
          <w:tab w:val="num" w:pos="5760"/>
        </w:tabs>
        <w:ind w:left="5760" w:hanging="360"/>
      </w:pPr>
      <w:rPr>
        <w:rFonts w:ascii="Symbol" w:hAnsi="Symbol" w:hint="default"/>
      </w:rPr>
    </w:lvl>
    <w:lvl w:ilvl="8" w:tplc="EFBC9D4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2CCF2B38"/>
    <w:multiLevelType w:val="multilevel"/>
    <w:tmpl w:val="2CCF2B38"/>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3" w15:restartNumberingAfterBreak="0">
    <w:nsid w:val="2D461182"/>
    <w:multiLevelType w:val="hybridMultilevel"/>
    <w:tmpl w:val="D4D6C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18276F0"/>
    <w:multiLevelType w:val="hybridMultilevel"/>
    <w:tmpl w:val="5D84E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1E55542"/>
    <w:multiLevelType w:val="hybridMultilevel"/>
    <w:tmpl w:val="0CE62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BB269E"/>
    <w:multiLevelType w:val="hybridMultilevel"/>
    <w:tmpl w:val="673A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C17529"/>
    <w:multiLevelType w:val="hybridMultilevel"/>
    <w:tmpl w:val="A2EA9B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36DA74F7"/>
    <w:multiLevelType w:val="hybridMultilevel"/>
    <w:tmpl w:val="E4BA6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1" w15:restartNumberingAfterBreak="0">
    <w:nsid w:val="3A435FBF"/>
    <w:multiLevelType w:val="hybridMultilevel"/>
    <w:tmpl w:val="E18C6486"/>
    <w:lvl w:ilvl="0" w:tplc="727A2D4A">
      <w:start w:val="2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C22251C"/>
    <w:multiLevelType w:val="hybridMultilevel"/>
    <w:tmpl w:val="C03EB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C23529D"/>
    <w:multiLevelType w:val="hybridMultilevel"/>
    <w:tmpl w:val="2FCC00C2"/>
    <w:lvl w:ilvl="0" w:tplc="727A2D4A">
      <w:start w:val="2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CF96DC3"/>
    <w:multiLevelType w:val="hybridMultilevel"/>
    <w:tmpl w:val="5E36CCB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D5B0264"/>
    <w:multiLevelType w:val="hybridMultilevel"/>
    <w:tmpl w:val="E0469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F2D68A3"/>
    <w:multiLevelType w:val="hybridMultilevel"/>
    <w:tmpl w:val="84D6A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F891966"/>
    <w:multiLevelType w:val="hybridMultilevel"/>
    <w:tmpl w:val="25626212"/>
    <w:lvl w:ilvl="0" w:tplc="AFBA141A">
      <w:start w:val="1"/>
      <w:numFmt w:val="bullet"/>
      <w:lvlText w:val=""/>
      <w:lvlJc w:val="left"/>
      <w:pPr>
        <w:tabs>
          <w:tab w:val="num" w:pos="720"/>
        </w:tabs>
        <w:ind w:left="720" w:hanging="360"/>
      </w:pPr>
      <w:rPr>
        <w:rFonts w:ascii="Symbol" w:hAnsi="Symbol" w:hint="default"/>
      </w:rPr>
    </w:lvl>
    <w:lvl w:ilvl="1" w:tplc="9754F9CE">
      <w:numFmt w:val="bullet"/>
      <w:lvlText w:val="o"/>
      <w:lvlJc w:val="left"/>
      <w:pPr>
        <w:tabs>
          <w:tab w:val="num" w:pos="1440"/>
        </w:tabs>
        <w:ind w:left="1440" w:hanging="360"/>
      </w:pPr>
      <w:rPr>
        <w:rFonts w:ascii="Courier New" w:hAnsi="Courier New" w:hint="default"/>
      </w:rPr>
    </w:lvl>
    <w:lvl w:ilvl="2" w:tplc="E2B86AB8">
      <w:numFmt w:val="bullet"/>
      <w:lvlText w:val=""/>
      <w:lvlJc w:val="left"/>
      <w:pPr>
        <w:tabs>
          <w:tab w:val="num" w:pos="2160"/>
        </w:tabs>
        <w:ind w:left="2160" w:hanging="360"/>
      </w:pPr>
      <w:rPr>
        <w:rFonts w:ascii="Wingdings" w:hAnsi="Wingdings" w:hint="default"/>
      </w:rPr>
    </w:lvl>
    <w:lvl w:ilvl="3" w:tplc="9F2E2286" w:tentative="1">
      <w:start w:val="1"/>
      <w:numFmt w:val="bullet"/>
      <w:lvlText w:val=""/>
      <w:lvlJc w:val="left"/>
      <w:pPr>
        <w:tabs>
          <w:tab w:val="num" w:pos="2880"/>
        </w:tabs>
        <w:ind w:left="2880" w:hanging="360"/>
      </w:pPr>
      <w:rPr>
        <w:rFonts w:ascii="Symbol" w:hAnsi="Symbol" w:hint="default"/>
      </w:rPr>
    </w:lvl>
    <w:lvl w:ilvl="4" w:tplc="AF2E2A7A" w:tentative="1">
      <w:start w:val="1"/>
      <w:numFmt w:val="bullet"/>
      <w:lvlText w:val=""/>
      <w:lvlJc w:val="left"/>
      <w:pPr>
        <w:tabs>
          <w:tab w:val="num" w:pos="3600"/>
        </w:tabs>
        <w:ind w:left="3600" w:hanging="360"/>
      </w:pPr>
      <w:rPr>
        <w:rFonts w:ascii="Symbol" w:hAnsi="Symbol" w:hint="default"/>
      </w:rPr>
    </w:lvl>
    <w:lvl w:ilvl="5" w:tplc="0DCEE42A" w:tentative="1">
      <w:start w:val="1"/>
      <w:numFmt w:val="bullet"/>
      <w:lvlText w:val=""/>
      <w:lvlJc w:val="left"/>
      <w:pPr>
        <w:tabs>
          <w:tab w:val="num" w:pos="4320"/>
        </w:tabs>
        <w:ind w:left="4320" w:hanging="360"/>
      </w:pPr>
      <w:rPr>
        <w:rFonts w:ascii="Symbol" w:hAnsi="Symbol" w:hint="default"/>
      </w:rPr>
    </w:lvl>
    <w:lvl w:ilvl="6" w:tplc="BF28164E" w:tentative="1">
      <w:start w:val="1"/>
      <w:numFmt w:val="bullet"/>
      <w:lvlText w:val=""/>
      <w:lvlJc w:val="left"/>
      <w:pPr>
        <w:tabs>
          <w:tab w:val="num" w:pos="5040"/>
        </w:tabs>
        <w:ind w:left="5040" w:hanging="360"/>
      </w:pPr>
      <w:rPr>
        <w:rFonts w:ascii="Symbol" w:hAnsi="Symbol" w:hint="default"/>
      </w:rPr>
    </w:lvl>
    <w:lvl w:ilvl="7" w:tplc="FE22F416" w:tentative="1">
      <w:start w:val="1"/>
      <w:numFmt w:val="bullet"/>
      <w:lvlText w:val=""/>
      <w:lvlJc w:val="left"/>
      <w:pPr>
        <w:tabs>
          <w:tab w:val="num" w:pos="5760"/>
        </w:tabs>
        <w:ind w:left="5760" w:hanging="360"/>
      </w:pPr>
      <w:rPr>
        <w:rFonts w:ascii="Symbol" w:hAnsi="Symbol" w:hint="default"/>
      </w:rPr>
    </w:lvl>
    <w:lvl w:ilvl="8" w:tplc="AF40A304"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436D77AA"/>
    <w:multiLevelType w:val="hybridMultilevel"/>
    <w:tmpl w:val="1E621E4E"/>
    <w:lvl w:ilvl="0" w:tplc="FCBC6772">
      <w:start w:val="1"/>
      <w:numFmt w:val="bullet"/>
      <w:lvlText w:val="•"/>
      <w:lvlJc w:val="left"/>
      <w:pPr>
        <w:tabs>
          <w:tab w:val="num" w:pos="720"/>
        </w:tabs>
        <w:ind w:left="720" w:hanging="360"/>
      </w:pPr>
      <w:rPr>
        <w:rFonts w:ascii="Arial" w:hAnsi="Arial" w:hint="default"/>
      </w:rPr>
    </w:lvl>
    <w:lvl w:ilvl="1" w:tplc="D61A2C7C" w:tentative="1">
      <w:start w:val="1"/>
      <w:numFmt w:val="bullet"/>
      <w:lvlText w:val="•"/>
      <w:lvlJc w:val="left"/>
      <w:pPr>
        <w:tabs>
          <w:tab w:val="num" w:pos="1440"/>
        </w:tabs>
        <w:ind w:left="1440" w:hanging="360"/>
      </w:pPr>
      <w:rPr>
        <w:rFonts w:ascii="Arial" w:hAnsi="Arial" w:hint="default"/>
      </w:rPr>
    </w:lvl>
    <w:lvl w:ilvl="2" w:tplc="045E08B4" w:tentative="1">
      <w:start w:val="1"/>
      <w:numFmt w:val="bullet"/>
      <w:lvlText w:val="•"/>
      <w:lvlJc w:val="left"/>
      <w:pPr>
        <w:tabs>
          <w:tab w:val="num" w:pos="2160"/>
        </w:tabs>
        <w:ind w:left="2160" w:hanging="360"/>
      </w:pPr>
      <w:rPr>
        <w:rFonts w:ascii="Arial" w:hAnsi="Arial" w:hint="default"/>
      </w:rPr>
    </w:lvl>
    <w:lvl w:ilvl="3" w:tplc="1DEAE06E" w:tentative="1">
      <w:start w:val="1"/>
      <w:numFmt w:val="bullet"/>
      <w:lvlText w:val="•"/>
      <w:lvlJc w:val="left"/>
      <w:pPr>
        <w:tabs>
          <w:tab w:val="num" w:pos="2880"/>
        </w:tabs>
        <w:ind w:left="2880" w:hanging="360"/>
      </w:pPr>
      <w:rPr>
        <w:rFonts w:ascii="Arial" w:hAnsi="Arial" w:hint="default"/>
      </w:rPr>
    </w:lvl>
    <w:lvl w:ilvl="4" w:tplc="771E598E" w:tentative="1">
      <w:start w:val="1"/>
      <w:numFmt w:val="bullet"/>
      <w:lvlText w:val="•"/>
      <w:lvlJc w:val="left"/>
      <w:pPr>
        <w:tabs>
          <w:tab w:val="num" w:pos="3600"/>
        </w:tabs>
        <w:ind w:left="3600" w:hanging="360"/>
      </w:pPr>
      <w:rPr>
        <w:rFonts w:ascii="Arial" w:hAnsi="Arial" w:hint="default"/>
      </w:rPr>
    </w:lvl>
    <w:lvl w:ilvl="5" w:tplc="2360A646" w:tentative="1">
      <w:start w:val="1"/>
      <w:numFmt w:val="bullet"/>
      <w:lvlText w:val="•"/>
      <w:lvlJc w:val="left"/>
      <w:pPr>
        <w:tabs>
          <w:tab w:val="num" w:pos="4320"/>
        </w:tabs>
        <w:ind w:left="4320" w:hanging="360"/>
      </w:pPr>
      <w:rPr>
        <w:rFonts w:ascii="Arial" w:hAnsi="Arial" w:hint="default"/>
      </w:rPr>
    </w:lvl>
    <w:lvl w:ilvl="6" w:tplc="72103E76" w:tentative="1">
      <w:start w:val="1"/>
      <w:numFmt w:val="bullet"/>
      <w:lvlText w:val="•"/>
      <w:lvlJc w:val="left"/>
      <w:pPr>
        <w:tabs>
          <w:tab w:val="num" w:pos="5040"/>
        </w:tabs>
        <w:ind w:left="5040" w:hanging="360"/>
      </w:pPr>
      <w:rPr>
        <w:rFonts w:ascii="Arial" w:hAnsi="Arial" w:hint="default"/>
      </w:rPr>
    </w:lvl>
    <w:lvl w:ilvl="7" w:tplc="A2E83BFA" w:tentative="1">
      <w:start w:val="1"/>
      <w:numFmt w:val="bullet"/>
      <w:lvlText w:val="•"/>
      <w:lvlJc w:val="left"/>
      <w:pPr>
        <w:tabs>
          <w:tab w:val="num" w:pos="5760"/>
        </w:tabs>
        <w:ind w:left="5760" w:hanging="360"/>
      </w:pPr>
      <w:rPr>
        <w:rFonts w:ascii="Arial" w:hAnsi="Arial" w:hint="default"/>
      </w:rPr>
    </w:lvl>
    <w:lvl w:ilvl="8" w:tplc="44A83D6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6236F16"/>
    <w:multiLevelType w:val="hybridMultilevel"/>
    <w:tmpl w:val="BC0A74D4"/>
    <w:lvl w:ilvl="0" w:tplc="740C8D34">
      <w:start w:val="1"/>
      <w:numFmt w:val="bullet"/>
      <w:lvlText w:val="•"/>
      <w:lvlJc w:val="left"/>
      <w:pPr>
        <w:tabs>
          <w:tab w:val="num" w:pos="720"/>
        </w:tabs>
        <w:ind w:left="720" w:hanging="360"/>
      </w:pPr>
      <w:rPr>
        <w:rFonts w:ascii="Arial" w:hAnsi="Arial" w:hint="default"/>
      </w:rPr>
    </w:lvl>
    <w:lvl w:ilvl="1" w:tplc="6A70B726">
      <w:start w:val="1"/>
      <w:numFmt w:val="bullet"/>
      <w:lvlText w:val="•"/>
      <w:lvlJc w:val="left"/>
      <w:pPr>
        <w:tabs>
          <w:tab w:val="num" w:pos="1440"/>
        </w:tabs>
        <w:ind w:left="1440" w:hanging="360"/>
      </w:pPr>
      <w:rPr>
        <w:rFonts w:ascii="Arial" w:hAnsi="Arial" w:hint="default"/>
      </w:rPr>
    </w:lvl>
    <w:lvl w:ilvl="2" w:tplc="A57E604A" w:tentative="1">
      <w:start w:val="1"/>
      <w:numFmt w:val="bullet"/>
      <w:lvlText w:val="•"/>
      <w:lvlJc w:val="left"/>
      <w:pPr>
        <w:tabs>
          <w:tab w:val="num" w:pos="2160"/>
        </w:tabs>
        <w:ind w:left="2160" w:hanging="360"/>
      </w:pPr>
      <w:rPr>
        <w:rFonts w:ascii="Arial" w:hAnsi="Arial" w:hint="default"/>
      </w:rPr>
    </w:lvl>
    <w:lvl w:ilvl="3" w:tplc="8264A842" w:tentative="1">
      <w:start w:val="1"/>
      <w:numFmt w:val="bullet"/>
      <w:lvlText w:val="•"/>
      <w:lvlJc w:val="left"/>
      <w:pPr>
        <w:tabs>
          <w:tab w:val="num" w:pos="2880"/>
        </w:tabs>
        <w:ind w:left="2880" w:hanging="360"/>
      </w:pPr>
      <w:rPr>
        <w:rFonts w:ascii="Arial" w:hAnsi="Arial" w:hint="default"/>
      </w:rPr>
    </w:lvl>
    <w:lvl w:ilvl="4" w:tplc="99D63C7C" w:tentative="1">
      <w:start w:val="1"/>
      <w:numFmt w:val="bullet"/>
      <w:lvlText w:val="•"/>
      <w:lvlJc w:val="left"/>
      <w:pPr>
        <w:tabs>
          <w:tab w:val="num" w:pos="3600"/>
        </w:tabs>
        <w:ind w:left="3600" w:hanging="360"/>
      </w:pPr>
      <w:rPr>
        <w:rFonts w:ascii="Arial" w:hAnsi="Arial" w:hint="default"/>
      </w:rPr>
    </w:lvl>
    <w:lvl w:ilvl="5" w:tplc="AE7A10BE" w:tentative="1">
      <w:start w:val="1"/>
      <w:numFmt w:val="bullet"/>
      <w:lvlText w:val="•"/>
      <w:lvlJc w:val="left"/>
      <w:pPr>
        <w:tabs>
          <w:tab w:val="num" w:pos="4320"/>
        </w:tabs>
        <w:ind w:left="4320" w:hanging="360"/>
      </w:pPr>
      <w:rPr>
        <w:rFonts w:ascii="Arial" w:hAnsi="Arial" w:hint="default"/>
      </w:rPr>
    </w:lvl>
    <w:lvl w:ilvl="6" w:tplc="85F45AAE" w:tentative="1">
      <w:start w:val="1"/>
      <w:numFmt w:val="bullet"/>
      <w:lvlText w:val="•"/>
      <w:lvlJc w:val="left"/>
      <w:pPr>
        <w:tabs>
          <w:tab w:val="num" w:pos="5040"/>
        </w:tabs>
        <w:ind w:left="5040" w:hanging="360"/>
      </w:pPr>
      <w:rPr>
        <w:rFonts w:ascii="Arial" w:hAnsi="Arial" w:hint="default"/>
      </w:rPr>
    </w:lvl>
    <w:lvl w:ilvl="7" w:tplc="31F25E7C" w:tentative="1">
      <w:start w:val="1"/>
      <w:numFmt w:val="bullet"/>
      <w:lvlText w:val="•"/>
      <w:lvlJc w:val="left"/>
      <w:pPr>
        <w:tabs>
          <w:tab w:val="num" w:pos="5760"/>
        </w:tabs>
        <w:ind w:left="5760" w:hanging="360"/>
      </w:pPr>
      <w:rPr>
        <w:rFonts w:ascii="Arial" w:hAnsi="Arial" w:hint="default"/>
      </w:rPr>
    </w:lvl>
    <w:lvl w:ilvl="8" w:tplc="43964A36"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68519EC"/>
    <w:multiLevelType w:val="hybridMultilevel"/>
    <w:tmpl w:val="3A3C92B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 w15:restartNumberingAfterBreak="0">
    <w:nsid w:val="47F422BF"/>
    <w:multiLevelType w:val="hybridMultilevel"/>
    <w:tmpl w:val="5464E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4A724805"/>
    <w:multiLevelType w:val="hybridMultilevel"/>
    <w:tmpl w:val="4C54BF38"/>
    <w:lvl w:ilvl="0" w:tplc="7F8CB600">
      <w:start w:val="1"/>
      <w:numFmt w:val="bullet"/>
      <w:lvlText w:val="◦"/>
      <w:lvlJc w:val="left"/>
      <w:pPr>
        <w:tabs>
          <w:tab w:val="num" w:pos="720"/>
        </w:tabs>
        <w:ind w:left="720" w:hanging="360"/>
      </w:pPr>
      <w:rPr>
        <w:rFonts w:ascii="Microsoft Sans Serif" w:hAnsi="Microsoft Sans Serif" w:hint="default"/>
      </w:rPr>
    </w:lvl>
    <w:lvl w:ilvl="1" w:tplc="B67AE048">
      <w:start w:val="1"/>
      <w:numFmt w:val="bullet"/>
      <w:lvlText w:val="◦"/>
      <w:lvlJc w:val="left"/>
      <w:pPr>
        <w:tabs>
          <w:tab w:val="num" w:pos="1440"/>
        </w:tabs>
        <w:ind w:left="1440" w:hanging="360"/>
      </w:pPr>
      <w:rPr>
        <w:rFonts w:ascii="Microsoft Sans Serif" w:hAnsi="Microsoft Sans Serif" w:hint="default"/>
      </w:rPr>
    </w:lvl>
    <w:lvl w:ilvl="2" w:tplc="AB4E398C" w:tentative="1">
      <w:start w:val="1"/>
      <w:numFmt w:val="bullet"/>
      <w:lvlText w:val="◦"/>
      <w:lvlJc w:val="left"/>
      <w:pPr>
        <w:tabs>
          <w:tab w:val="num" w:pos="2160"/>
        </w:tabs>
        <w:ind w:left="2160" w:hanging="360"/>
      </w:pPr>
      <w:rPr>
        <w:rFonts w:ascii="Microsoft Sans Serif" w:hAnsi="Microsoft Sans Serif" w:hint="default"/>
      </w:rPr>
    </w:lvl>
    <w:lvl w:ilvl="3" w:tplc="2B5AAB04" w:tentative="1">
      <w:start w:val="1"/>
      <w:numFmt w:val="bullet"/>
      <w:lvlText w:val="◦"/>
      <w:lvlJc w:val="left"/>
      <w:pPr>
        <w:tabs>
          <w:tab w:val="num" w:pos="2880"/>
        </w:tabs>
        <w:ind w:left="2880" w:hanging="360"/>
      </w:pPr>
      <w:rPr>
        <w:rFonts w:ascii="Microsoft Sans Serif" w:hAnsi="Microsoft Sans Serif" w:hint="default"/>
      </w:rPr>
    </w:lvl>
    <w:lvl w:ilvl="4" w:tplc="5D0E3F5A" w:tentative="1">
      <w:start w:val="1"/>
      <w:numFmt w:val="bullet"/>
      <w:lvlText w:val="◦"/>
      <w:lvlJc w:val="left"/>
      <w:pPr>
        <w:tabs>
          <w:tab w:val="num" w:pos="3600"/>
        </w:tabs>
        <w:ind w:left="3600" w:hanging="360"/>
      </w:pPr>
      <w:rPr>
        <w:rFonts w:ascii="Microsoft Sans Serif" w:hAnsi="Microsoft Sans Serif" w:hint="default"/>
      </w:rPr>
    </w:lvl>
    <w:lvl w:ilvl="5" w:tplc="EC68E7C4" w:tentative="1">
      <w:start w:val="1"/>
      <w:numFmt w:val="bullet"/>
      <w:lvlText w:val="◦"/>
      <w:lvlJc w:val="left"/>
      <w:pPr>
        <w:tabs>
          <w:tab w:val="num" w:pos="4320"/>
        </w:tabs>
        <w:ind w:left="4320" w:hanging="360"/>
      </w:pPr>
      <w:rPr>
        <w:rFonts w:ascii="Microsoft Sans Serif" w:hAnsi="Microsoft Sans Serif" w:hint="default"/>
      </w:rPr>
    </w:lvl>
    <w:lvl w:ilvl="6" w:tplc="027A4F00" w:tentative="1">
      <w:start w:val="1"/>
      <w:numFmt w:val="bullet"/>
      <w:lvlText w:val="◦"/>
      <w:lvlJc w:val="left"/>
      <w:pPr>
        <w:tabs>
          <w:tab w:val="num" w:pos="5040"/>
        </w:tabs>
        <w:ind w:left="5040" w:hanging="360"/>
      </w:pPr>
      <w:rPr>
        <w:rFonts w:ascii="Microsoft Sans Serif" w:hAnsi="Microsoft Sans Serif" w:hint="default"/>
      </w:rPr>
    </w:lvl>
    <w:lvl w:ilvl="7" w:tplc="281AE262" w:tentative="1">
      <w:start w:val="1"/>
      <w:numFmt w:val="bullet"/>
      <w:lvlText w:val="◦"/>
      <w:lvlJc w:val="left"/>
      <w:pPr>
        <w:tabs>
          <w:tab w:val="num" w:pos="5760"/>
        </w:tabs>
        <w:ind w:left="5760" w:hanging="360"/>
      </w:pPr>
      <w:rPr>
        <w:rFonts w:ascii="Microsoft Sans Serif" w:hAnsi="Microsoft Sans Serif" w:hint="default"/>
      </w:rPr>
    </w:lvl>
    <w:lvl w:ilvl="8" w:tplc="5B380474" w:tentative="1">
      <w:start w:val="1"/>
      <w:numFmt w:val="bullet"/>
      <w:lvlText w:val="◦"/>
      <w:lvlJc w:val="left"/>
      <w:pPr>
        <w:tabs>
          <w:tab w:val="num" w:pos="6480"/>
        </w:tabs>
        <w:ind w:left="6480" w:hanging="360"/>
      </w:pPr>
      <w:rPr>
        <w:rFonts w:ascii="Microsoft Sans Serif" w:hAnsi="Microsoft Sans Serif" w:hint="default"/>
      </w:rPr>
    </w:lvl>
  </w:abstractNum>
  <w:abstractNum w:abstractNumId="55" w15:restartNumberingAfterBreak="0">
    <w:nsid w:val="4A87574E"/>
    <w:multiLevelType w:val="hybridMultilevel"/>
    <w:tmpl w:val="5D923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CC148CB"/>
    <w:multiLevelType w:val="hybridMultilevel"/>
    <w:tmpl w:val="AD587CE4"/>
    <w:lvl w:ilvl="0" w:tplc="D7521AE4">
      <w:start w:val="1"/>
      <w:numFmt w:val="bullet"/>
      <w:lvlText w:val="•"/>
      <w:lvlJc w:val="left"/>
      <w:pPr>
        <w:tabs>
          <w:tab w:val="num" w:pos="720"/>
        </w:tabs>
        <w:ind w:left="720" w:hanging="360"/>
      </w:pPr>
      <w:rPr>
        <w:rFonts w:ascii="Times New Roman" w:hAnsi="Times New Roman" w:hint="default"/>
      </w:rPr>
    </w:lvl>
    <w:lvl w:ilvl="1" w:tplc="1FF8B074" w:tentative="1">
      <w:start w:val="1"/>
      <w:numFmt w:val="bullet"/>
      <w:lvlText w:val="•"/>
      <w:lvlJc w:val="left"/>
      <w:pPr>
        <w:tabs>
          <w:tab w:val="num" w:pos="1440"/>
        </w:tabs>
        <w:ind w:left="1440" w:hanging="360"/>
      </w:pPr>
      <w:rPr>
        <w:rFonts w:ascii="Times New Roman" w:hAnsi="Times New Roman" w:hint="default"/>
      </w:rPr>
    </w:lvl>
    <w:lvl w:ilvl="2" w:tplc="C3AC3DFA" w:tentative="1">
      <w:start w:val="1"/>
      <w:numFmt w:val="bullet"/>
      <w:lvlText w:val="•"/>
      <w:lvlJc w:val="left"/>
      <w:pPr>
        <w:tabs>
          <w:tab w:val="num" w:pos="2160"/>
        </w:tabs>
        <w:ind w:left="2160" w:hanging="360"/>
      </w:pPr>
      <w:rPr>
        <w:rFonts w:ascii="Times New Roman" w:hAnsi="Times New Roman" w:hint="default"/>
      </w:rPr>
    </w:lvl>
    <w:lvl w:ilvl="3" w:tplc="1512AD28" w:tentative="1">
      <w:start w:val="1"/>
      <w:numFmt w:val="bullet"/>
      <w:lvlText w:val="•"/>
      <w:lvlJc w:val="left"/>
      <w:pPr>
        <w:tabs>
          <w:tab w:val="num" w:pos="2880"/>
        </w:tabs>
        <w:ind w:left="2880" w:hanging="360"/>
      </w:pPr>
      <w:rPr>
        <w:rFonts w:ascii="Times New Roman" w:hAnsi="Times New Roman" w:hint="default"/>
      </w:rPr>
    </w:lvl>
    <w:lvl w:ilvl="4" w:tplc="87E4C14C" w:tentative="1">
      <w:start w:val="1"/>
      <w:numFmt w:val="bullet"/>
      <w:lvlText w:val="•"/>
      <w:lvlJc w:val="left"/>
      <w:pPr>
        <w:tabs>
          <w:tab w:val="num" w:pos="3600"/>
        </w:tabs>
        <w:ind w:left="3600" w:hanging="360"/>
      </w:pPr>
      <w:rPr>
        <w:rFonts w:ascii="Times New Roman" w:hAnsi="Times New Roman" w:hint="default"/>
      </w:rPr>
    </w:lvl>
    <w:lvl w:ilvl="5" w:tplc="1DA48A08" w:tentative="1">
      <w:start w:val="1"/>
      <w:numFmt w:val="bullet"/>
      <w:lvlText w:val="•"/>
      <w:lvlJc w:val="left"/>
      <w:pPr>
        <w:tabs>
          <w:tab w:val="num" w:pos="4320"/>
        </w:tabs>
        <w:ind w:left="4320" w:hanging="360"/>
      </w:pPr>
      <w:rPr>
        <w:rFonts w:ascii="Times New Roman" w:hAnsi="Times New Roman" w:hint="default"/>
      </w:rPr>
    </w:lvl>
    <w:lvl w:ilvl="6" w:tplc="CE763162" w:tentative="1">
      <w:start w:val="1"/>
      <w:numFmt w:val="bullet"/>
      <w:lvlText w:val="•"/>
      <w:lvlJc w:val="left"/>
      <w:pPr>
        <w:tabs>
          <w:tab w:val="num" w:pos="5040"/>
        </w:tabs>
        <w:ind w:left="5040" w:hanging="360"/>
      </w:pPr>
      <w:rPr>
        <w:rFonts w:ascii="Times New Roman" w:hAnsi="Times New Roman" w:hint="default"/>
      </w:rPr>
    </w:lvl>
    <w:lvl w:ilvl="7" w:tplc="FBFE094A" w:tentative="1">
      <w:start w:val="1"/>
      <w:numFmt w:val="bullet"/>
      <w:lvlText w:val="•"/>
      <w:lvlJc w:val="left"/>
      <w:pPr>
        <w:tabs>
          <w:tab w:val="num" w:pos="5760"/>
        </w:tabs>
        <w:ind w:left="5760" w:hanging="360"/>
      </w:pPr>
      <w:rPr>
        <w:rFonts w:ascii="Times New Roman" w:hAnsi="Times New Roman" w:hint="default"/>
      </w:rPr>
    </w:lvl>
    <w:lvl w:ilvl="8" w:tplc="C978BAB6" w:tentative="1">
      <w:start w:val="1"/>
      <w:numFmt w:val="bullet"/>
      <w:lvlText w:val="•"/>
      <w:lvlJc w:val="left"/>
      <w:pPr>
        <w:tabs>
          <w:tab w:val="num" w:pos="6480"/>
        </w:tabs>
        <w:ind w:left="6480" w:hanging="360"/>
      </w:pPr>
      <w:rPr>
        <w:rFonts w:ascii="Times New Roman" w:hAnsi="Times New Roman" w:hint="default"/>
      </w:rPr>
    </w:lvl>
  </w:abstractNum>
  <w:abstractNum w:abstractNumId="57"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E530670"/>
    <w:multiLevelType w:val="hybridMultilevel"/>
    <w:tmpl w:val="49907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0D36D40"/>
    <w:multiLevelType w:val="hybridMultilevel"/>
    <w:tmpl w:val="0B6EDB6E"/>
    <w:lvl w:ilvl="0" w:tplc="727A2D4A">
      <w:start w:val="27"/>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518468D8"/>
    <w:multiLevelType w:val="hybridMultilevel"/>
    <w:tmpl w:val="DAD00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23D3C37"/>
    <w:multiLevelType w:val="hybridMultilevel"/>
    <w:tmpl w:val="9A16E688"/>
    <w:lvl w:ilvl="0" w:tplc="727A2D4A">
      <w:start w:val="2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537572B5"/>
    <w:multiLevelType w:val="hybridMultilevel"/>
    <w:tmpl w:val="433A5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56B37BC"/>
    <w:multiLevelType w:val="hybridMultilevel"/>
    <w:tmpl w:val="CA6C2ADA"/>
    <w:lvl w:ilvl="0" w:tplc="0566917C">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66" w15:restartNumberingAfterBreak="0">
    <w:nsid w:val="58A50069"/>
    <w:multiLevelType w:val="hybridMultilevel"/>
    <w:tmpl w:val="E6366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9A023C3"/>
    <w:multiLevelType w:val="hybridMultilevel"/>
    <w:tmpl w:val="2B96609A"/>
    <w:lvl w:ilvl="0" w:tplc="8AFEBF2A">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8" w15:restartNumberingAfterBreak="0">
    <w:nsid w:val="59ED3319"/>
    <w:multiLevelType w:val="hybridMultilevel"/>
    <w:tmpl w:val="CF0CA908"/>
    <w:lvl w:ilvl="0" w:tplc="ADAC346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A373EC7"/>
    <w:multiLevelType w:val="hybridMultilevel"/>
    <w:tmpl w:val="3EC8C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A6223BB"/>
    <w:multiLevelType w:val="hybridMultilevel"/>
    <w:tmpl w:val="DEE45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AEA13F6"/>
    <w:multiLevelType w:val="hybridMultilevel"/>
    <w:tmpl w:val="0916E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B6C0EE1"/>
    <w:multiLevelType w:val="hybridMultilevel"/>
    <w:tmpl w:val="EAECE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CFE42B1"/>
    <w:multiLevelType w:val="hybridMultilevel"/>
    <w:tmpl w:val="800CF382"/>
    <w:lvl w:ilvl="0" w:tplc="1052710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D945051"/>
    <w:multiLevelType w:val="hybridMultilevel"/>
    <w:tmpl w:val="B4BAC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DD874FB"/>
    <w:multiLevelType w:val="hybridMultilevel"/>
    <w:tmpl w:val="3D14A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2C329E1"/>
    <w:multiLevelType w:val="hybridMultilevel"/>
    <w:tmpl w:val="A5342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805A24"/>
    <w:multiLevelType w:val="hybridMultilevel"/>
    <w:tmpl w:val="E31AE6A0"/>
    <w:lvl w:ilvl="0" w:tplc="24C267B4">
      <w:start w:val="1"/>
      <w:numFmt w:val="bullet"/>
      <w:lvlText w:val=""/>
      <w:lvlJc w:val="left"/>
      <w:pPr>
        <w:tabs>
          <w:tab w:val="num" w:pos="720"/>
        </w:tabs>
        <w:ind w:left="720" w:hanging="360"/>
      </w:pPr>
      <w:rPr>
        <w:rFonts w:ascii="Symbol" w:hAnsi="Symbol" w:hint="default"/>
      </w:rPr>
    </w:lvl>
    <w:lvl w:ilvl="1" w:tplc="DF8EDFF4">
      <w:numFmt w:val="bullet"/>
      <w:lvlText w:val="o"/>
      <w:lvlJc w:val="left"/>
      <w:pPr>
        <w:tabs>
          <w:tab w:val="num" w:pos="1440"/>
        </w:tabs>
        <w:ind w:left="1440" w:hanging="360"/>
      </w:pPr>
      <w:rPr>
        <w:rFonts w:ascii="Courier New" w:hAnsi="Courier New" w:hint="default"/>
      </w:rPr>
    </w:lvl>
    <w:lvl w:ilvl="2" w:tplc="2D2E8DD8">
      <w:numFmt w:val="bullet"/>
      <w:lvlText w:val=""/>
      <w:lvlJc w:val="left"/>
      <w:pPr>
        <w:tabs>
          <w:tab w:val="num" w:pos="2160"/>
        </w:tabs>
        <w:ind w:left="2160" w:hanging="360"/>
      </w:pPr>
      <w:rPr>
        <w:rFonts w:ascii="Wingdings" w:hAnsi="Wingdings" w:hint="default"/>
      </w:rPr>
    </w:lvl>
    <w:lvl w:ilvl="3" w:tplc="0BA41192" w:tentative="1">
      <w:start w:val="1"/>
      <w:numFmt w:val="bullet"/>
      <w:lvlText w:val=""/>
      <w:lvlJc w:val="left"/>
      <w:pPr>
        <w:tabs>
          <w:tab w:val="num" w:pos="2880"/>
        </w:tabs>
        <w:ind w:left="2880" w:hanging="360"/>
      </w:pPr>
      <w:rPr>
        <w:rFonts w:ascii="Symbol" w:hAnsi="Symbol" w:hint="default"/>
      </w:rPr>
    </w:lvl>
    <w:lvl w:ilvl="4" w:tplc="5C5487D0" w:tentative="1">
      <w:start w:val="1"/>
      <w:numFmt w:val="bullet"/>
      <w:lvlText w:val=""/>
      <w:lvlJc w:val="left"/>
      <w:pPr>
        <w:tabs>
          <w:tab w:val="num" w:pos="3600"/>
        </w:tabs>
        <w:ind w:left="3600" w:hanging="360"/>
      </w:pPr>
      <w:rPr>
        <w:rFonts w:ascii="Symbol" w:hAnsi="Symbol" w:hint="default"/>
      </w:rPr>
    </w:lvl>
    <w:lvl w:ilvl="5" w:tplc="CE74CE04" w:tentative="1">
      <w:start w:val="1"/>
      <w:numFmt w:val="bullet"/>
      <w:lvlText w:val=""/>
      <w:lvlJc w:val="left"/>
      <w:pPr>
        <w:tabs>
          <w:tab w:val="num" w:pos="4320"/>
        </w:tabs>
        <w:ind w:left="4320" w:hanging="360"/>
      </w:pPr>
      <w:rPr>
        <w:rFonts w:ascii="Symbol" w:hAnsi="Symbol" w:hint="default"/>
      </w:rPr>
    </w:lvl>
    <w:lvl w:ilvl="6" w:tplc="F618B8C8" w:tentative="1">
      <w:start w:val="1"/>
      <w:numFmt w:val="bullet"/>
      <w:lvlText w:val=""/>
      <w:lvlJc w:val="left"/>
      <w:pPr>
        <w:tabs>
          <w:tab w:val="num" w:pos="5040"/>
        </w:tabs>
        <w:ind w:left="5040" w:hanging="360"/>
      </w:pPr>
      <w:rPr>
        <w:rFonts w:ascii="Symbol" w:hAnsi="Symbol" w:hint="default"/>
      </w:rPr>
    </w:lvl>
    <w:lvl w:ilvl="7" w:tplc="4468BAF6" w:tentative="1">
      <w:start w:val="1"/>
      <w:numFmt w:val="bullet"/>
      <w:lvlText w:val=""/>
      <w:lvlJc w:val="left"/>
      <w:pPr>
        <w:tabs>
          <w:tab w:val="num" w:pos="5760"/>
        </w:tabs>
        <w:ind w:left="5760" w:hanging="360"/>
      </w:pPr>
      <w:rPr>
        <w:rFonts w:ascii="Symbol" w:hAnsi="Symbol" w:hint="default"/>
      </w:rPr>
    </w:lvl>
    <w:lvl w:ilvl="8" w:tplc="28408104" w:tentative="1">
      <w:start w:val="1"/>
      <w:numFmt w:val="bullet"/>
      <w:lvlText w:val=""/>
      <w:lvlJc w:val="left"/>
      <w:pPr>
        <w:tabs>
          <w:tab w:val="num" w:pos="6480"/>
        </w:tabs>
        <w:ind w:left="6480" w:hanging="360"/>
      </w:pPr>
      <w:rPr>
        <w:rFonts w:ascii="Symbol" w:hAnsi="Symbol" w:hint="default"/>
      </w:rPr>
    </w:lvl>
  </w:abstractNum>
  <w:abstractNum w:abstractNumId="78" w15:restartNumberingAfterBreak="0">
    <w:nsid w:val="64EC7E47"/>
    <w:multiLevelType w:val="hybridMultilevel"/>
    <w:tmpl w:val="9C26F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54E3253"/>
    <w:multiLevelType w:val="hybridMultilevel"/>
    <w:tmpl w:val="01346942"/>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0" w15:restartNumberingAfterBreak="0">
    <w:nsid w:val="66285091"/>
    <w:multiLevelType w:val="hybridMultilevel"/>
    <w:tmpl w:val="44CCD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796316A"/>
    <w:multiLevelType w:val="hybridMultilevel"/>
    <w:tmpl w:val="F490EE02"/>
    <w:lvl w:ilvl="0" w:tplc="6C7E9B40">
      <w:start w:val="1"/>
      <w:numFmt w:val="bullet"/>
      <w:lvlText w:val="•"/>
      <w:lvlJc w:val="left"/>
      <w:pPr>
        <w:tabs>
          <w:tab w:val="num" w:pos="720"/>
        </w:tabs>
        <w:ind w:left="720" w:hanging="360"/>
      </w:pPr>
      <w:rPr>
        <w:rFonts w:ascii="Arial" w:hAnsi="Arial" w:hint="default"/>
      </w:rPr>
    </w:lvl>
    <w:lvl w:ilvl="1" w:tplc="4DF8BD2E">
      <w:numFmt w:val="bullet"/>
      <w:lvlText w:val="•"/>
      <w:lvlJc w:val="left"/>
      <w:pPr>
        <w:tabs>
          <w:tab w:val="num" w:pos="1440"/>
        </w:tabs>
        <w:ind w:left="1440" w:hanging="360"/>
      </w:pPr>
      <w:rPr>
        <w:rFonts w:ascii="Arial" w:hAnsi="Arial" w:hint="default"/>
      </w:rPr>
    </w:lvl>
    <w:lvl w:ilvl="2" w:tplc="45A40CDE" w:tentative="1">
      <w:start w:val="1"/>
      <w:numFmt w:val="bullet"/>
      <w:lvlText w:val="•"/>
      <w:lvlJc w:val="left"/>
      <w:pPr>
        <w:tabs>
          <w:tab w:val="num" w:pos="2160"/>
        </w:tabs>
        <w:ind w:left="2160" w:hanging="360"/>
      </w:pPr>
      <w:rPr>
        <w:rFonts w:ascii="Arial" w:hAnsi="Arial" w:hint="default"/>
      </w:rPr>
    </w:lvl>
    <w:lvl w:ilvl="3" w:tplc="11B81BB8" w:tentative="1">
      <w:start w:val="1"/>
      <w:numFmt w:val="bullet"/>
      <w:lvlText w:val="•"/>
      <w:lvlJc w:val="left"/>
      <w:pPr>
        <w:tabs>
          <w:tab w:val="num" w:pos="2880"/>
        </w:tabs>
        <w:ind w:left="2880" w:hanging="360"/>
      </w:pPr>
      <w:rPr>
        <w:rFonts w:ascii="Arial" w:hAnsi="Arial" w:hint="default"/>
      </w:rPr>
    </w:lvl>
    <w:lvl w:ilvl="4" w:tplc="C41610D0" w:tentative="1">
      <w:start w:val="1"/>
      <w:numFmt w:val="bullet"/>
      <w:lvlText w:val="•"/>
      <w:lvlJc w:val="left"/>
      <w:pPr>
        <w:tabs>
          <w:tab w:val="num" w:pos="3600"/>
        </w:tabs>
        <w:ind w:left="3600" w:hanging="360"/>
      </w:pPr>
      <w:rPr>
        <w:rFonts w:ascii="Arial" w:hAnsi="Arial" w:hint="default"/>
      </w:rPr>
    </w:lvl>
    <w:lvl w:ilvl="5" w:tplc="374E1950" w:tentative="1">
      <w:start w:val="1"/>
      <w:numFmt w:val="bullet"/>
      <w:lvlText w:val="•"/>
      <w:lvlJc w:val="left"/>
      <w:pPr>
        <w:tabs>
          <w:tab w:val="num" w:pos="4320"/>
        </w:tabs>
        <w:ind w:left="4320" w:hanging="360"/>
      </w:pPr>
      <w:rPr>
        <w:rFonts w:ascii="Arial" w:hAnsi="Arial" w:hint="default"/>
      </w:rPr>
    </w:lvl>
    <w:lvl w:ilvl="6" w:tplc="601EE220" w:tentative="1">
      <w:start w:val="1"/>
      <w:numFmt w:val="bullet"/>
      <w:lvlText w:val="•"/>
      <w:lvlJc w:val="left"/>
      <w:pPr>
        <w:tabs>
          <w:tab w:val="num" w:pos="5040"/>
        </w:tabs>
        <w:ind w:left="5040" w:hanging="360"/>
      </w:pPr>
      <w:rPr>
        <w:rFonts w:ascii="Arial" w:hAnsi="Arial" w:hint="default"/>
      </w:rPr>
    </w:lvl>
    <w:lvl w:ilvl="7" w:tplc="A9BC323A" w:tentative="1">
      <w:start w:val="1"/>
      <w:numFmt w:val="bullet"/>
      <w:lvlText w:val="•"/>
      <w:lvlJc w:val="left"/>
      <w:pPr>
        <w:tabs>
          <w:tab w:val="num" w:pos="5760"/>
        </w:tabs>
        <w:ind w:left="5760" w:hanging="360"/>
      </w:pPr>
      <w:rPr>
        <w:rFonts w:ascii="Arial" w:hAnsi="Arial" w:hint="default"/>
      </w:rPr>
    </w:lvl>
    <w:lvl w:ilvl="8" w:tplc="31448A8E"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679E5F4B"/>
    <w:multiLevelType w:val="hybridMultilevel"/>
    <w:tmpl w:val="29FCE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7EA3BD2"/>
    <w:multiLevelType w:val="hybridMultilevel"/>
    <w:tmpl w:val="62967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A83759A"/>
    <w:multiLevelType w:val="hybridMultilevel"/>
    <w:tmpl w:val="D626F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EF910DC"/>
    <w:multiLevelType w:val="hybridMultilevel"/>
    <w:tmpl w:val="EF32E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1993E61"/>
    <w:multiLevelType w:val="hybridMultilevel"/>
    <w:tmpl w:val="BF7EF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31C48B5"/>
    <w:multiLevelType w:val="hybridMultilevel"/>
    <w:tmpl w:val="36362D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734740C8"/>
    <w:multiLevelType w:val="hybridMultilevel"/>
    <w:tmpl w:val="D1425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428686A"/>
    <w:multiLevelType w:val="hybridMultilevel"/>
    <w:tmpl w:val="F0B29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6AB47F2"/>
    <w:multiLevelType w:val="hybridMultilevel"/>
    <w:tmpl w:val="8B92F95E"/>
    <w:lvl w:ilvl="0" w:tplc="727A2D4A">
      <w:start w:val="2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84B3238"/>
    <w:multiLevelType w:val="hybridMultilevel"/>
    <w:tmpl w:val="B024C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C3B30FE"/>
    <w:multiLevelType w:val="hybridMultilevel"/>
    <w:tmpl w:val="9050EAD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6"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97" w15:restartNumberingAfterBreak="0">
    <w:nsid w:val="7D421B68"/>
    <w:multiLevelType w:val="hybridMultilevel"/>
    <w:tmpl w:val="163C68B2"/>
    <w:lvl w:ilvl="0" w:tplc="BA2E1BF2">
      <w:numFmt w:val="decimal"/>
      <w:pStyle w:val="ListBullet"/>
      <w:lvlText w:val=""/>
      <w:lvlJc w:val="left"/>
    </w:lvl>
    <w:lvl w:ilvl="1" w:tplc="801C457C">
      <w:numFmt w:val="decimal"/>
      <w:lvlText w:val=""/>
      <w:lvlJc w:val="left"/>
    </w:lvl>
    <w:lvl w:ilvl="2" w:tplc="2C786D6E">
      <w:numFmt w:val="decimal"/>
      <w:lvlText w:val=""/>
      <w:lvlJc w:val="left"/>
    </w:lvl>
    <w:lvl w:ilvl="3" w:tplc="A8BE272E">
      <w:numFmt w:val="decimal"/>
      <w:lvlText w:val=""/>
      <w:lvlJc w:val="left"/>
    </w:lvl>
    <w:lvl w:ilvl="4" w:tplc="66F8D13C">
      <w:numFmt w:val="decimal"/>
      <w:lvlText w:val=""/>
      <w:lvlJc w:val="left"/>
    </w:lvl>
    <w:lvl w:ilvl="5" w:tplc="A7F86B9A">
      <w:numFmt w:val="decimal"/>
      <w:lvlText w:val=""/>
      <w:lvlJc w:val="left"/>
    </w:lvl>
    <w:lvl w:ilvl="6" w:tplc="72C69C5A">
      <w:numFmt w:val="decimal"/>
      <w:lvlText w:val=""/>
      <w:lvlJc w:val="left"/>
    </w:lvl>
    <w:lvl w:ilvl="7" w:tplc="D8A01E52">
      <w:numFmt w:val="decimal"/>
      <w:lvlText w:val=""/>
      <w:lvlJc w:val="left"/>
    </w:lvl>
    <w:lvl w:ilvl="8" w:tplc="8EF4A33C">
      <w:numFmt w:val="decimal"/>
      <w:lvlText w:val=""/>
      <w:lvlJc w:val="left"/>
    </w:lvl>
  </w:abstractNum>
  <w:abstractNum w:abstractNumId="98" w15:restartNumberingAfterBreak="0">
    <w:nsid w:val="7E096C76"/>
    <w:multiLevelType w:val="hybridMultilevel"/>
    <w:tmpl w:val="7854D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E6E07A6"/>
    <w:multiLevelType w:val="hybridMultilevel"/>
    <w:tmpl w:val="235C0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EA60025"/>
    <w:multiLevelType w:val="hybridMultilevel"/>
    <w:tmpl w:val="5CE42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1" w15:restartNumberingAfterBreak="0">
    <w:nsid w:val="7F0B143A"/>
    <w:multiLevelType w:val="hybridMultilevel"/>
    <w:tmpl w:val="7348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FB06524"/>
    <w:multiLevelType w:val="hybridMultilevel"/>
    <w:tmpl w:val="CC9273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499425094">
    <w:abstractNumId w:val="4"/>
  </w:num>
  <w:num w:numId="2" w16cid:durableId="1610577915">
    <w:abstractNumId w:val="97"/>
  </w:num>
  <w:num w:numId="3" w16cid:durableId="676226656">
    <w:abstractNumId w:val="65"/>
  </w:num>
  <w:num w:numId="4" w16cid:durableId="340746208">
    <w:abstractNumId w:val="23"/>
  </w:num>
  <w:num w:numId="5" w16cid:durableId="256981899">
    <w:abstractNumId w:val="26"/>
  </w:num>
  <w:num w:numId="6" w16cid:durableId="566889392">
    <w:abstractNumId w:val="67"/>
  </w:num>
  <w:num w:numId="7" w16cid:durableId="2069641832">
    <w:abstractNumId w:val="22"/>
  </w:num>
  <w:num w:numId="8" w16cid:durableId="101266487">
    <w:abstractNumId w:val="2"/>
  </w:num>
  <w:num w:numId="9" w16cid:durableId="1730029774">
    <w:abstractNumId w:val="15"/>
  </w:num>
  <w:num w:numId="10" w16cid:durableId="515004939">
    <w:abstractNumId w:val="100"/>
  </w:num>
  <w:num w:numId="11" w16cid:durableId="283384986">
    <w:abstractNumId w:val="9"/>
  </w:num>
  <w:num w:numId="12" w16cid:durableId="2061509740">
    <w:abstractNumId w:val="7"/>
  </w:num>
  <w:num w:numId="13" w16cid:durableId="33234650">
    <w:abstractNumId w:val="75"/>
  </w:num>
  <w:num w:numId="14" w16cid:durableId="1086540324">
    <w:abstractNumId w:val="8"/>
  </w:num>
  <w:num w:numId="15" w16cid:durableId="2022467257">
    <w:abstractNumId w:val="98"/>
  </w:num>
  <w:num w:numId="16" w16cid:durableId="591552203">
    <w:abstractNumId w:val="52"/>
  </w:num>
  <w:num w:numId="17" w16cid:durableId="1373649244">
    <w:abstractNumId w:val="45"/>
  </w:num>
  <w:num w:numId="18" w16cid:durableId="767505065">
    <w:abstractNumId w:val="29"/>
  </w:num>
  <w:num w:numId="19" w16cid:durableId="759178508">
    <w:abstractNumId w:val="99"/>
  </w:num>
  <w:num w:numId="20" w16cid:durableId="2000234094">
    <w:abstractNumId w:val="0"/>
  </w:num>
  <w:num w:numId="21" w16cid:durableId="351804566">
    <w:abstractNumId w:val="69"/>
  </w:num>
  <w:num w:numId="22" w16cid:durableId="1527014212">
    <w:abstractNumId w:val="87"/>
  </w:num>
  <w:num w:numId="23" w16cid:durableId="1879931412">
    <w:abstractNumId w:val="24"/>
  </w:num>
  <w:num w:numId="24" w16cid:durableId="1893030314">
    <w:abstractNumId w:val="48"/>
  </w:num>
  <w:num w:numId="25" w16cid:durableId="1062824485">
    <w:abstractNumId w:val="80"/>
  </w:num>
  <w:num w:numId="26" w16cid:durableId="1333558964">
    <w:abstractNumId w:val="17"/>
  </w:num>
  <w:num w:numId="27" w16cid:durableId="1049111923">
    <w:abstractNumId w:val="70"/>
  </w:num>
  <w:num w:numId="28" w16cid:durableId="289210428">
    <w:abstractNumId w:val="39"/>
  </w:num>
  <w:num w:numId="29" w16cid:durableId="1251112796">
    <w:abstractNumId w:val="61"/>
  </w:num>
  <w:num w:numId="30" w16cid:durableId="600643137">
    <w:abstractNumId w:val="89"/>
  </w:num>
  <w:num w:numId="31" w16cid:durableId="999236662">
    <w:abstractNumId w:val="86"/>
  </w:num>
  <w:num w:numId="32" w16cid:durableId="2045249728">
    <w:abstractNumId w:val="76"/>
  </w:num>
  <w:num w:numId="33" w16cid:durableId="1797482665">
    <w:abstractNumId w:val="50"/>
  </w:num>
  <w:num w:numId="34" w16cid:durableId="936475265">
    <w:abstractNumId w:val="73"/>
  </w:num>
  <w:num w:numId="35" w16cid:durableId="238683777">
    <w:abstractNumId w:val="54"/>
  </w:num>
  <w:num w:numId="36" w16cid:durableId="1873222151">
    <w:abstractNumId w:val="63"/>
  </w:num>
  <w:num w:numId="37" w16cid:durableId="1051151543">
    <w:abstractNumId w:val="53"/>
  </w:num>
  <w:num w:numId="38" w16cid:durableId="1195076778">
    <w:abstractNumId w:val="6"/>
  </w:num>
  <w:num w:numId="39" w16cid:durableId="1914927645">
    <w:abstractNumId w:val="58"/>
  </w:num>
  <w:num w:numId="40" w16cid:durableId="1795445512">
    <w:abstractNumId w:val="95"/>
  </w:num>
  <w:num w:numId="41" w16cid:durableId="1405906709">
    <w:abstractNumId w:val="42"/>
  </w:num>
  <w:num w:numId="42" w16cid:durableId="1866404753">
    <w:abstractNumId w:val="72"/>
  </w:num>
  <w:num w:numId="43" w16cid:durableId="1441485203">
    <w:abstractNumId w:val="36"/>
  </w:num>
  <w:num w:numId="44" w16cid:durableId="565410524">
    <w:abstractNumId w:val="31"/>
  </w:num>
  <w:num w:numId="45" w16cid:durableId="93676375">
    <w:abstractNumId w:val="38"/>
  </w:num>
  <w:num w:numId="46" w16cid:durableId="436606603">
    <w:abstractNumId w:val="16"/>
  </w:num>
  <w:num w:numId="47" w16cid:durableId="1927955040">
    <w:abstractNumId w:val="25"/>
  </w:num>
  <w:num w:numId="48" w16cid:durableId="1349673741">
    <w:abstractNumId w:val="35"/>
  </w:num>
  <w:num w:numId="49" w16cid:durableId="1368527743">
    <w:abstractNumId w:val="77"/>
  </w:num>
  <w:num w:numId="50" w16cid:durableId="1580748892">
    <w:abstractNumId w:val="21"/>
  </w:num>
  <w:num w:numId="51" w16cid:durableId="1622569776">
    <w:abstractNumId w:val="59"/>
  </w:num>
  <w:num w:numId="52" w16cid:durableId="5061663">
    <w:abstractNumId w:val="47"/>
  </w:num>
  <w:num w:numId="53" w16cid:durableId="1060515561">
    <w:abstractNumId w:val="55"/>
  </w:num>
  <w:num w:numId="54" w16cid:durableId="114955080">
    <w:abstractNumId w:val="84"/>
  </w:num>
  <w:num w:numId="55" w16cid:durableId="1101561654">
    <w:abstractNumId w:val="4"/>
  </w:num>
  <w:num w:numId="56" w16cid:durableId="1542014431">
    <w:abstractNumId w:val="4"/>
  </w:num>
  <w:num w:numId="57" w16cid:durableId="322510199">
    <w:abstractNumId w:val="28"/>
  </w:num>
  <w:num w:numId="58" w16cid:durableId="1045445485">
    <w:abstractNumId w:val="88"/>
  </w:num>
  <w:num w:numId="59" w16cid:durableId="1250849053">
    <w:abstractNumId w:val="27"/>
  </w:num>
  <w:num w:numId="60" w16cid:durableId="889272459">
    <w:abstractNumId w:val="74"/>
  </w:num>
  <w:num w:numId="61" w16cid:durableId="976571873">
    <w:abstractNumId w:val="79"/>
  </w:num>
  <w:num w:numId="62" w16cid:durableId="2091655932">
    <w:abstractNumId w:val="4"/>
  </w:num>
  <w:num w:numId="63" w16cid:durableId="972826217">
    <w:abstractNumId w:val="68"/>
  </w:num>
  <w:num w:numId="64" w16cid:durableId="261764409">
    <w:abstractNumId w:val="18"/>
  </w:num>
  <w:num w:numId="65" w16cid:durableId="2108188016">
    <w:abstractNumId w:val="51"/>
  </w:num>
  <w:num w:numId="66" w16cid:durableId="1675954294">
    <w:abstractNumId w:val="91"/>
  </w:num>
  <w:num w:numId="67" w16cid:durableId="2041201392">
    <w:abstractNumId w:val="32"/>
  </w:num>
  <w:num w:numId="68" w16cid:durableId="1999646332">
    <w:abstractNumId w:val="57"/>
  </w:num>
  <w:num w:numId="69" w16cid:durableId="513572473">
    <w:abstractNumId w:val="81"/>
  </w:num>
  <w:num w:numId="70" w16cid:durableId="1112550540">
    <w:abstractNumId w:val="49"/>
  </w:num>
  <w:num w:numId="71" w16cid:durableId="883492874">
    <w:abstractNumId w:val="5"/>
  </w:num>
  <w:num w:numId="72" w16cid:durableId="63063488">
    <w:abstractNumId w:val="56"/>
  </w:num>
  <w:num w:numId="73" w16cid:durableId="114445281">
    <w:abstractNumId w:val="12"/>
  </w:num>
  <w:num w:numId="74" w16cid:durableId="953754329">
    <w:abstractNumId w:val="33"/>
  </w:num>
  <w:num w:numId="75" w16cid:durableId="590889256">
    <w:abstractNumId w:val="37"/>
  </w:num>
  <w:num w:numId="76" w16cid:durableId="1572886813">
    <w:abstractNumId w:val="11"/>
  </w:num>
  <w:num w:numId="77" w16cid:durableId="1896089116">
    <w:abstractNumId w:val="13"/>
  </w:num>
  <w:num w:numId="78" w16cid:durableId="144932310">
    <w:abstractNumId w:val="64"/>
  </w:num>
  <w:num w:numId="79" w16cid:durableId="1288661132">
    <w:abstractNumId w:val="93"/>
  </w:num>
  <w:num w:numId="80" w16cid:durableId="40793291">
    <w:abstractNumId w:val="101"/>
  </w:num>
  <w:num w:numId="81" w16cid:durableId="1392268839">
    <w:abstractNumId w:val="85"/>
  </w:num>
  <w:num w:numId="82" w16cid:durableId="1301039521">
    <w:abstractNumId w:val="83"/>
  </w:num>
  <w:num w:numId="83" w16cid:durableId="2001692106">
    <w:abstractNumId w:val="71"/>
  </w:num>
  <w:num w:numId="84" w16cid:durableId="930358535">
    <w:abstractNumId w:val="30"/>
  </w:num>
  <w:num w:numId="85" w16cid:durableId="1206212916">
    <w:abstractNumId w:val="66"/>
  </w:num>
  <w:num w:numId="86" w16cid:durableId="1959022946">
    <w:abstractNumId w:val="46"/>
  </w:num>
  <w:num w:numId="87" w16cid:durableId="1354452974">
    <w:abstractNumId w:val="14"/>
  </w:num>
  <w:num w:numId="88" w16cid:durableId="2103794261">
    <w:abstractNumId w:val="10"/>
  </w:num>
  <w:num w:numId="89" w16cid:durableId="660885171">
    <w:abstractNumId w:val="82"/>
  </w:num>
  <w:num w:numId="90" w16cid:durableId="1158497787">
    <w:abstractNumId w:val="90"/>
  </w:num>
  <w:num w:numId="91" w16cid:durableId="1021324081">
    <w:abstractNumId w:val="34"/>
  </w:num>
  <w:num w:numId="92" w16cid:durableId="1066680263">
    <w:abstractNumId w:val="44"/>
  </w:num>
  <w:num w:numId="93" w16cid:durableId="1887596464">
    <w:abstractNumId w:val="78"/>
  </w:num>
  <w:num w:numId="94" w16cid:durableId="268397372">
    <w:abstractNumId w:val="94"/>
  </w:num>
  <w:num w:numId="95" w16cid:durableId="93061453">
    <w:abstractNumId w:val="19"/>
  </w:num>
  <w:num w:numId="96" w16cid:durableId="1332220437">
    <w:abstractNumId w:val="60"/>
  </w:num>
  <w:num w:numId="97" w16cid:durableId="1525754266">
    <w:abstractNumId w:val="43"/>
  </w:num>
  <w:num w:numId="98" w16cid:durableId="631902712">
    <w:abstractNumId w:val="102"/>
  </w:num>
  <w:num w:numId="99" w16cid:durableId="292639098">
    <w:abstractNumId w:val="92"/>
  </w:num>
  <w:num w:numId="100" w16cid:durableId="876620909">
    <w:abstractNumId w:val="3"/>
  </w:num>
  <w:num w:numId="101" w16cid:durableId="839269036">
    <w:abstractNumId w:val="40"/>
  </w:num>
  <w:num w:numId="102" w16cid:durableId="352532639">
    <w:abstractNumId w:val="96"/>
  </w:num>
  <w:num w:numId="103" w16cid:durableId="1242447603">
    <w:abstractNumId w:val="41"/>
  </w:num>
  <w:num w:numId="104" w16cid:durableId="165288523">
    <w:abstractNumId w:val="20"/>
  </w:num>
  <w:num w:numId="105" w16cid:durableId="1525899755">
    <w:abstractNumId w:val="62"/>
  </w:num>
  <w:num w:numId="106" w16cid:durableId="2015113051">
    <w:abstractNumId w:val="1"/>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grammar="clean"/>
  <w:defaultTabStop w:val="720"/>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14"/>
    <w:rsid w:val="0000008F"/>
    <w:rsid w:val="00000121"/>
    <w:rsid w:val="000001CF"/>
    <w:rsid w:val="00000241"/>
    <w:rsid w:val="00000336"/>
    <w:rsid w:val="000003D6"/>
    <w:rsid w:val="000004A1"/>
    <w:rsid w:val="0000058E"/>
    <w:rsid w:val="000009E9"/>
    <w:rsid w:val="00000A44"/>
    <w:rsid w:val="00000A70"/>
    <w:rsid w:val="00000D7F"/>
    <w:rsid w:val="0000107F"/>
    <w:rsid w:val="00001136"/>
    <w:rsid w:val="00001207"/>
    <w:rsid w:val="000013B8"/>
    <w:rsid w:val="00001562"/>
    <w:rsid w:val="0000170D"/>
    <w:rsid w:val="0000184D"/>
    <w:rsid w:val="000019E0"/>
    <w:rsid w:val="00001B08"/>
    <w:rsid w:val="00001C27"/>
    <w:rsid w:val="00001E6A"/>
    <w:rsid w:val="00001EAA"/>
    <w:rsid w:val="00001F60"/>
    <w:rsid w:val="00002074"/>
    <w:rsid w:val="000021CE"/>
    <w:rsid w:val="000022EA"/>
    <w:rsid w:val="00002918"/>
    <w:rsid w:val="000029DB"/>
    <w:rsid w:val="00002B8D"/>
    <w:rsid w:val="00002C89"/>
    <w:rsid w:val="00002E2B"/>
    <w:rsid w:val="00002F9D"/>
    <w:rsid w:val="000032AA"/>
    <w:rsid w:val="000036B0"/>
    <w:rsid w:val="00003A1E"/>
    <w:rsid w:val="00003B74"/>
    <w:rsid w:val="00003B78"/>
    <w:rsid w:val="00003C99"/>
    <w:rsid w:val="00003CA9"/>
    <w:rsid w:val="00003E3F"/>
    <w:rsid w:val="00003F24"/>
    <w:rsid w:val="00003F38"/>
    <w:rsid w:val="00004011"/>
    <w:rsid w:val="0000423F"/>
    <w:rsid w:val="00004733"/>
    <w:rsid w:val="00004A2F"/>
    <w:rsid w:val="00004E3D"/>
    <w:rsid w:val="0000507F"/>
    <w:rsid w:val="000051F2"/>
    <w:rsid w:val="000053BB"/>
    <w:rsid w:val="000053C6"/>
    <w:rsid w:val="000056B6"/>
    <w:rsid w:val="00005954"/>
    <w:rsid w:val="00005A34"/>
    <w:rsid w:val="00005DB4"/>
    <w:rsid w:val="000063D1"/>
    <w:rsid w:val="000064F7"/>
    <w:rsid w:val="000067AB"/>
    <w:rsid w:val="000067AD"/>
    <w:rsid w:val="00006812"/>
    <w:rsid w:val="00006C89"/>
    <w:rsid w:val="00006E12"/>
    <w:rsid w:val="00006F5F"/>
    <w:rsid w:val="0000713D"/>
    <w:rsid w:val="00007197"/>
    <w:rsid w:val="000071A5"/>
    <w:rsid w:val="0000729F"/>
    <w:rsid w:val="000077A1"/>
    <w:rsid w:val="00007807"/>
    <w:rsid w:val="00007821"/>
    <w:rsid w:val="00007909"/>
    <w:rsid w:val="00007B59"/>
    <w:rsid w:val="00007BFC"/>
    <w:rsid w:val="00007CC1"/>
    <w:rsid w:val="00007CDD"/>
    <w:rsid w:val="00007E66"/>
    <w:rsid w:val="00010134"/>
    <w:rsid w:val="000104DB"/>
    <w:rsid w:val="000106B2"/>
    <w:rsid w:val="0001082F"/>
    <w:rsid w:val="000109A5"/>
    <w:rsid w:val="00010A0C"/>
    <w:rsid w:val="00010C2B"/>
    <w:rsid w:val="00010CDA"/>
    <w:rsid w:val="00010D71"/>
    <w:rsid w:val="00010E05"/>
    <w:rsid w:val="0001100E"/>
    <w:rsid w:val="0001131B"/>
    <w:rsid w:val="00011C57"/>
    <w:rsid w:val="00011E95"/>
    <w:rsid w:val="000124E8"/>
    <w:rsid w:val="000124FC"/>
    <w:rsid w:val="000129C1"/>
    <w:rsid w:val="00012EBF"/>
    <w:rsid w:val="00012FF6"/>
    <w:rsid w:val="000133FD"/>
    <w:rsid w:val="00013404"/>
    <w:rsid w:val="000136FA"/>
    <w:rsid w:val="0001372A"/>
    <w:rsid w:val="000137CC"/>
    <w:rsid w:val="000137D6"/>
    <w:rsid w:val="000138C7"/>
    <w:rsid w:val="000139BA"/>
    <w:rsid w:val="00013AE9"/>
    <w:rsid w:val="00013BC2"/>
    <w:rsid w:val="00013F1B"/>
    <w:rsid w:val="000142D5"/>
    <w:rsid w:val="00014490"/>
    <w:rsid w:val="00014504"/>
    <w:rsid w:val="0001483B"/>
    <w:rsid w:val="000148A1"/>
    <w:rsid w:val="0001499F"/>
    <w:rsid w:val="00014A2D"/>
    <w:rsid w:val="00014B86"/>
    <w:rsid w:val="000154D9"/>
    <w:rsid w:val="00015676"/>
    <w:rsid w:val="000157AE"/>
    <w:rsid w:val="000157CA"/>
    <w:rsid w:val="000158B2"/>
    <w:rsid w:val="000158ED"/>
    <w:rsid w:val="000159FE"/>
    <w:rsid w:val="00015AFC"/>
    <w:rsid w:val="00015CEA"/>
    <w:rsid w:val="00015D55"/>
    <w:rsid w:val="00015D7B"/>
    <w:rsid w:val="00015F50"/>
    <w:rsid w:val="00015FA3"/>
    <w:rsid w:val="00016136"/>
    <w:rsid w:val="00016930"/>
    <w:rsid w:val="000169A0"/>
    <w:rsid w:val="00016B42"/>
    <w:rsid w:val="00017162"/>
    <w:rsid w:val="0001739E"/>
    <w:rsid w:val="00017496"/>
    <w:rsid w:val="00017AEF"/>
    <w:rsid w:val="00017E52"/>
    <w:rsid w:val="00020182"/>
    <w:rsid w:val="000201ED"/>
    <w:rsid w:val="000204AC"/>
    <w:rsid w:val="00020580"/>
    <w:rsid w:val="000207B9"/>
    <w:rsid w:val="00020C0D"/>
    <w:rsid w:val="00020DA8"/>
    <w:rsid w:val="00020E1E"/>
    <w:rsid w:val="00021533"/>
    <w:rsid w:val="00021568"/>
    <w:rsid w:val="000215A4"/>
    <w:rsid w:val="000216EB"/>
    <w:rsid w:val="00021757"/>
    <w:rsid w:val="00021763"/>
    <w:rsid w:val="00021803"/>
    <w:rsid w:val="00021AAF"/>
    <w:rsid w:val="00021C7E"/>
    <w:rsid w:val="00021E26"/>
    <w:rsid w:val="00021E99"/>
    <w:rsid w:val="00022216"/>
    <w:rsid w:val="000223D8"/>
    <w:rsid w:val="0002259B"/>
    <w:rsid w:val="000225D3"/>
    <w:rsid w:val="0002264A"/>
    <w:rsid w:val="000226FB"/>
    <w:rsid w:val="00022959"/>
    <w:rsid w:val="00022B0F"/>
    <w:rsid w:val="00022B5D"/>
    <w:rsid w:val="00022C63"/>
    <w:rsid w:val="00022CE9"/>
    <w:rsid w:val="00022DD5"/>
    <w:rsid w:val="0002310D"/>
    <w:rsid w:val="000234D3"/>
    <w:rsid w:val="000235CA"/>
    <w:rsid w:val="0002394F"/>
    <w:rsid w:val="00023998"/>
    <w:rsid w:val="00023AE3"/>
    <w:rsid w:val="00023B60"/>
    <w:rsid w:val="00023BF6"/>
    <w:rsid w:val="00023C92"/>
    <w:rsid w:val="00023CF5"/>
    <w:rsid w:val="00024477"/>
    <w:rsid w:val="00024626"/>
    <w:rsid w:val="00024C85"/>
    <w:rsid w:val="00024FA3"/>
    <w:rsid w:val="00025161"/>
    <w:rsid w:val="0002537C"/>
    <w:rsid w:val="000253B6"/>
    <w:rsid w:val="000254BD"/>
    <w:rsid w:val="000254C5"/>
    <w:rsid w:val="000254D3"/>
    <w:rsid w:val="00025542"/>
    <w:rsid w:val="00025731"/>
    <w:rsid w:val="00025874"/>
    <w:rsid w:val="00025D17"/>
    <w:rsid w:val="0002609A"/>
    <w:rsid w:val="000261C0"/>
    <w:rsid w:val="000262F3"/>
    <w:rsid w:val="0002636D"/>
    <w:rsid w:val="00026397"/>
    <w:rsid w:val="00026972"/>
    <w:rsid w:val="00026994"/>
    <w:rsid w:val="00026A21"/>
    <w:rsid w:val="00026A7A"/>
    <w:rsid w:val="00026CB0"/>
    <w:rsid w:val="00026CD8"/>
    <w:rsid w:val="00026E75"/>
    <w:rsid w:val="0002709D"/>
    <w:rsid w:val="00027339"/>
    <w:rsid w:val="00027620"/>
    <w:rsid w:val="00027696"/>
    <w:rsid w:val="0002770E"/>
    <w:rsid w:val="000278A7"/>
    <w:rsid w:val="00027EBD"/>
    <w:rsid w:val="00027F6F"/>
    <w:rsid w:val="00030124"/>
    <w:rsid w:val="0003022D"/>
    <w:rsid w:val="0003029A"/>
    <w:rsid w:val="000302DF"/>
    <w:rsid w:val="00030399"/>
    <w:rsid w:val="00030444"/>
    <w:rsid w:val="000305A2"/>
    <w:rsid w:val="00030C12"/>
    <w:rsid w:val="00030CDF"/>
    <w:rsid w:val="00030EC8"/>
    <w:rsid w:val="00030F8E"/>
    <w:rsid w:val="00031107"/>
    <w:rsid w:val="0003114E"/>
    <w:rsid w:val="0003124F"/>
    <w:rsid w:val="000313CA"/>
    <w:rsid w:val="0003143F"/>
    <w:rsid w:val="0003153F"/>
    <w:rsid w:val="00031699"/>
    <w:rsid w:val="00031922"/>
    <w:rsid w:val="000319DF"/>
    <w:rsid w:val="00031A91"/>
    <w:rsid w:val="00031CBE"/>
    <w:rsid w:val="00031D34"/>
    <w:rsid w:val="00032222"/>
    <w:rsid w:val="00032253"/>
    <w:rsid w:val="00032A67"/>
    <w:rsid w:val="00032A8F"/>
    <w:rsid w:val="00032E63"/>
    <w:rsid w:val="0003301C"/>
    <w:rsid w:val="00033028"/>
    <w:rsid w:val="000332F1"/>
    <w:rsid w:val="00033355"/>
    <w:rsid w:val="00033375"/>
    <w:rsid w:val="000333E1"/>
    <w:rsid w:val="000334D3"/>
    <w:rsid w:val="00033A2D"/>
    <w:rsid w:val="00033BFA"/>
    <w:rsid w:val="0003492B"/>
    <w:rsid w:val="00034DDA"/>
    <w:rsid w:val="00034E07"/>
    <w:rsid w:val="00034F0D"/>
    <w:rsid w:val="00034FCE"/>
    <w:rsid w:val="0003554B"/>
    <w:rsid w:val="00035A13"/>
    <w:rsid w:val="00036218"/>
    <w:rsid w:val="000362F3"/>
    <w:rsid w:val="00036300"/>
    <w:rsid w:val="00036490"/>
    <w:rsid w:val="00036672"/>
    <w:rsid w:val="000366A0"/>
    <w:rsid w:val="000368CB"/>
    <w:rsid w:val="00036937"/>
    <w:rsid w:val="00036AAE"/>
    <w:rsid w:val="00036BE4"/>
    <w:rsid w:val="00036C74"/>
    <w:rsid w:val="00036D02"/>
    <w:rsid w:val="00036E5D"/>
    <w:rsid w:val="0003713B"/>
    <w:rsid w:val="000371B5"/>
    <w:rsid w:val="00037258"/>
    <w:rsid w:val="00037379"/>
    <w:rsid w:val="000373BC"/>
    <w:rsid w:val="00037582"/>
    <w:rsid w:val="00037729"/>
    <w:rsid w:val="000378CC"/>
    <w:rsid w:val="00037946"/>
    <w:rsid w:val="00037A21"/>
    <w:rsid w:val="00037AE4"/>
    <w:rsid w:val="00037C3E"/>
    <w:rsid w:val="00037D5A"/>
    <w:rsid w:val="00040015"/>
    <w:rsid w:val="00040082"/>
    <w:rsid w:val="00040143"/>
    <w:rsid w:val="00040169"/>
    <w:rsid w:val="000402A3"/>
    <w:rsid w:val="00040520"/>
    <w:rsid w:val="0004059E"/>
    <w:rsid w:val="000405D8"/>
    <w:rsid w:val="000408DD"/>
    <w:rsid w:val="000408FD"/>
    <w:rsid w:val="00040CED"/>
    <w:rsid w:val="00040DAA"/>
    <w:rsid w:val="00040F33"/>
    <w:rsid w:val="00040FBE"/>
    <w:rsid w:val="0004113A"/>
    <w:rsid w:val="0004146C"/>
    <w:rsid w:val="00041B6C"/>
    <w:rsid w:val="00041C68"/>
    <w:rsid w:val="00041DCF"/>
    <w:rsid w:val="00041E91"/>
    <w:rsid w:val="00041FED"/>
    <w:rsid w:val="0004203F"/>
    <w:rsid w:val="00042250"/>
    <w:rsid w:val="0004248F"/>
    <w:rsid w:val="000425A7"/>
    <w:rsid w:val="0004271C"/>
    <w:rsid w:val="000427E1"/>
    <w:rsid w:val="00042869"/>
    <w:rsid w:val="000428E7"/>
    <w:rsid w:val="000429F8"/>
    <w:rsid w:val="00042A79"/>
    <w:rsid w:val="00042B23"/>
    <w:rsid w:val="00042D28"/>
    <w:rsid w:val="00042E91"/>
    <w:rsid w:val="0004328F"/>
    <w:rsid w:val="000432E8"/>
    <w:rsid w:val="00043302"/>
    <w:rsid w:val="000435CB"/>
    <w:rsid w:val="00043605"/>
    <w:rsid w:val="000437BD"/>
    <w:rsid w:val="00043B72"/>
    <w:rsid w:val="0004404F"/>
    <w:rsid w:val="00044145"/>
    <w:rsid w:val="0004421A"/>
    <w:rsid w:val="0004451E"/>
    <w:rsid w:val="000445BB"/>
    <w:rsid w:val="000445C3"/>
    <w:rsid w:val="0004479B"/>
    <w:rsid w:val="0004480D"/>
    <w:rsid w:val="00044EBA"/>
    <w:rsid w:val="0004509D"/>
    <w:rsid w:val="000450D8"/>
    <w:rsid w:val="00045183"/>
    <w:rsid w:val="0004519E"/>
    <w:rsid w:val="000451D4"/>
    <w:rsid w:val="0004528B"/>
    <w:rsid w:val="00045342"/>
    <w:rsid w:val="0004540F"/>
    <w:rsid w:val="000456EF"/>
    <w:rsid w:val="00045BBE"/>
    <w:rsid w:val="00045F91"/>
    <w:rsid w:val="00046095"/>
    <w:rsid w:val="000462E5"/>
    <w:rsid w:val="00046328"/>
    <w:rsid w:val="000464E2"/>
    <w:rsid w:val="0004651D"/>
    <w:rsid w:val="000466B4"/>
    <w:rsid w:val="00046731"/>
    <w:rsid w:val="000468CA"/>
    <w:rsid w:val="000468DA"/>
    <w:rsid w:val="00046B98"/>
    <w:rsid w:val="00046D5B"/>
    <w:rsid w:val="000471CF"/>
    <w:rsid w:val="000474E3"/>
    <w:rsid w:val="00047518"/>
    <w:rsid w:val="00047652"/>
    <w:rsid w:val="000476BC"/>
    <w:rsid w:val="0004783D"/>
    <w:rsid w:val="00047905"/>
    <w:rsid w:val="00047AAA"/>
    <w:rsid w:val="00047CF6"/>
    <w:rsid w:val="00050130"/>
    <w:rsid w:val="00050266"/>
    <w:rsid w:val="0005035D"/>
    <w:rsid w:val="00050367"/>
    <w:rsid w:val="00050435"/>
    <w:rsid w:val="000509C2"/>
    <w:rsid w:val="00050B5D"/>
    <w:rsid w:val="00050BDD"/>
    <w:rsid w:val="000510C6"/>
    <w:rsid w:val="00051106"/>
    <w:rsid w:val="00051137"/>
    <w:rsid w:val="00051437"/>
    <w:rsid w:val="0005149B"/>
    <w:rsid w:val="00051625"/>
    <w:rsid w:val="0005165B"/>
    <w:rsid w:val="00051699"/>
    <w:rsid w:val="000517C1"/>
    <w:rsid w:val="000519BC"/>
    <w:rsid w:val="00051C1D"/>
    <w:rsid w:val="00051CAF"/>
    <w:rsid w:val="00051CC7"/>
    <w:rsid w:val="000520B6"/>
    <w:rsid w:val="00052508"/>
    <w:rsid w:val="00052A8A"/>
    <w:rsid w:val="00052C01"/>
    <w:rsid w:val="00052C29"/>
    <w:rsid w:val="00053019"/>
    <w:rsid w:val="00053218"/>
    <w:rsid w:val="00053234"/>
    <w:rsid w:val="00053279"/>
    <w:rsid w:val="0005339D"/>
    <w:rsid w:val="000533B4"/>
    <w:rsid w:val="0005394D"/>
    <w:rsid w:val="00053C08"/>
    <w:rsid w:val="00053E4E"/>
    <w:rsid w:val="00053FFE"/>
    <w:rsid w:val="00054268"/>
    <w:rsid w:val="00054321"/>
    <w:rsid w:val="0005458B"/>
    <w:rsid w:val="000547A8"/>
    <w:rsid w:val="00054A40"/>
    <w:rsid w:val="00054AB1"/>
    <w:rsid w:val="00054CB1"/>
    <w:rsid w:val="00054CB3"/>
    <w:rsid w:val="00054E0C"/>
    <w:rsid w:val="00054E5C"/>
    <w:rsid w:val="000550DB"/>
    <w:rsid w:val="00055151"/>
    <w:rsid w:val="00055201"/>
    <w:rsid w:val="0005544D"/>
    <w:rsid w:val="000555AF"/>
    <w:rsid w:val="000558BB"/>
    <w:rsid w:val="00055C38"/>
    <w:rsid w:val="00056100"/>
    <w:rsid w:val="00056305"/>
    <w:rsid w:val="000565AC"/>
    <w:rsid w:val="000565E9"/>
    <w:rsid w:val="000568C1"/>
    <w:rsid w:val="00056A06"/>
    <w:rsid w:val="00056A48"/>
    <w:rsid w:val="00056D0D"/>
    <w:rsid w:val="00056D44"/>
    <w:rsid w:val="00056DEF"/>
    <w:rsid w:val="00056DFB"/>
    <w:rsid w:val="00056E0E"/>
    <w:rsid w:val="00056F8C"/>
    <w:rsid w:val="000571EE"/>
    <w:rsid w:val="0005736D"/>
    <w:rsid w:val="000573D3"/>
    <w:rsid w:val="000573D8"/>
    <w:rsid w:val="000576E6"/>
    <w:rsid w:val="000576F9"/>
    <w:rsid w:val="00057771"/>
    <w:rsid w:val="0005789B"/>
    <w:rsid w:val="000578A3"/>
    <w:rsid w:val="00057C76"/>
    <w:rsid w:val="00057C7F"/>
    <w:rsid w:val="000600D1"/>
    <w:rsid w:val="0006015E"/>
    <w:rsid w:val="000601FC"/>
    <w:rsid w:val="000605DC"/>
    <w:rsid w:val="00060AB8"/>
    <w:rsid w:val="00060BD2"/>
    <w:rsid w:val="00060D60"/>
    <w:rsid w:val="00060DB5"/>
    <w:rsid w:val="00060DD3"/>
    <w:rsid w:val="00060EEF"/>
    <w:rsid w:val="00060F98"/>
    <w:rsid w:val="00060FC5"/>
    <w:rsid w:val="0006101A"/>
    <w:rsid w:val="00061145"/>
    <w:rsid w:val="0006120E"/>
    <w:rsid w:val="000614DD"/>
    <w:rsid w:val="00061511"/>
    <w:rsid w:val="000615AC"/>
    <w:rsid w:val="00061763"/>
    <w:rsid w:val="000617B2"/>
    <w:rsid w:val="0006185A"/>
    <w:rsid w:val="00061998"/>
    <w:rsid w:val="000619C1"/>
    <w:rsid w:val="00061E3D"/>
    <w:rsid w:val="00061F23"/>
    <w:rsid w:val="00061FB6"/>
    <w:rsid w:val="00062370"/>
    <w:rsid w:val="00062518"/>
    <w:rsid w:val="00062C8B"/>
    <w:rsid w:val="00062DAC"/>
    <w:rsid w:val="00062E62"/>
    <w:rsid w:val="000630F8"/>
    <w:rsid w:val="00063359"/>
    <w:rsid w:val="000634B9"/>
    <w:rsid w:val="00063569"/>
    <w:rsid w:val="00063751"/>
    <w:rsid w:val="00063768"/>
    <w:rsid w:val="0006398B"/>
    <w:rsid w:val="00063CC2"/>
    <w:rsid w:val="00063DAE"/>
    <w:rsid w:val="00063EA8"/>
    <w:rsid w:val="00064022"/>
    <w:rsid w:val="00064328"/>
    <w:rsid w:val="000644AE"/>
    <w:rsid w:val="0006457B"/>
    <w:rsid w:val="000645D9"/>
    <w:rsid w:val="00064792"/>
    <w:rsid w:val="000647F9"/>
    <w:rsid w:val="00064907"/>
    <w:rsid w:val="00064960"/>
    <w:rsid w:val="00064AF3"/>
    <w:rsid w:val="00064D3A"/>
    <w:rsid w:val="00064DE7"/>
    <w:rsid w:val="00064DEA"/>
    <w:rsid w:val="00064EC3"/>
    <w:rsid w:val="000652C5"/>
    <w:rsid w:val="0006531F"/>
    <w:rsid w:val="0006544B"/>
    <w:rsid w:val="00065546"/>
    <w:rsid w:val="00065D99"/>
    <w:rsid w:val="00065DF1"/>
    <w:rsid w:val="00065DF7"/>
    <w:rsid w:val="00065EFB"/>
    <w:rsid w:val="00066099"/>
    <w:rsid w:val="00066197"/>
    <w:rsid w:val="0006619E"/>
    <w:rsid w:val="000662C6"/>
    <w:rsid w:val="0006631C"/>
    <w:rsid w:val="00066413"/>
    <w:rsid w:val="00066424"/>
    <w:rsid w:val="00066479"/>
    <w:rsid w:val="0006647F"/>
    <w:rsid w:val="000668C7"/>
    <w:rsid w:val="00066B5F"/>
    <w:rsid w:val="00066C15"/>
    <w:rsid w:val="00066DE9"/>
    <w:rsid w:val="00066EC7"/>
    <w:rsid w:val="000675A9"/>
    <w:rsid w:val="0006762C"/>
    <w:rsid w:val="0006769C"/>
    <w:rsid w:val="00067844"/>
    <w:rsid w:val="00067AF9"/>
    <w:rsid w:val="00067CD1"/>
    <w:rsid w:val="00067D0F"/>
    <w:rsid w:val="00067FAD"/>
    <w:rsid w:val="00070323"/>
    <w:rsid w:val="000703E3"/>
    <w:rsid w:val="000708E0"/>
    <w:rsid w:val="000709B7"/>
    <w:rsid w:val="00070A28"/>
    <w:rsid w:val="00070CB3"/>
    <w:rsid w:val="00070D7B"/>
    <w:rsid w:val="00070DA4"/>
    <w:rsid w:val="00070DFC"/>
    <w:rsid w:val="00070E63"/>
    <w:rsid w:val="00071389"/>
    <w:rsid w:val="000717E2"/>
    <w:rsid w:val="00071A49"/>
    <w:rsid w:val="00071AAC"/>
    <w:rsid w:val="00071BA9"/>
    <w:rsid w:val="00071C21"/>
    <w:rsid w:val="00071CF1"/>
    <w:rsid w:val="00071EA1"/>
    <w:rsid w:val="00071EF9"/>
    <w:rsid w:val="00071F01"/>
    <w:rsid w:val="0007204E"/>
    <w:rsid w:val="00072521"/>
    <w:rsid w:val="0007267E"/>
    <w:rsid w:val="00072775"/>
    <w:rsid w:val="000727F0"/>
    <w:rsid w:val="0007283E"/>
    <w:rsid w:val="00072C27"/>
    <w:rsid w:val="00072C60"/>
    <w:rsid w:val="00072CF8"/>
    <w:rsid w:val="00072D6D"/>
    <w:rsid w:val="0007311A"/>
    <w:rsid w:val="00073195"/>
    <w:rsid w:val="000733E5"/>
    <w:rsid w:val="000733FB"/>
    <w:rsid w:val="000733FC"/>
    <w:rsid w:val="00073559"/>
    <w:rsid w:val="000736CC"/>
    <w:rsid w:val="00073718"/>
    <w:rsid w:val="00073875"/>
    <w:rsid w:val="000744DD"/>
    <w:rsid w:val="000745A1"/>
    <w:rsid w:val="00074E79"/>
    <w:rsid w:val="00074EC2"/>
    <w:rsid w:val="0007508A"/>
    <w:rsid w:val="0007509F"/>
    <w:rsid w:val="000753B2"/>
    <w:rsid w:val="00075764"/>
    <w:rsid w:val="0007595C"/>
    <w:rsid w:val="00075B28"/>
    <w:rsid w:val="00075C0B"/>
    <w:rsid w:val="000761C3"/>
    <w:rsid w:val="000763E2"/>
    <w:rsid w:val="00076425"/>
    <w:rsid w:val="00076434"/>
    <w:rsid w:val="0007649C"/>
    <w:rsid w:val="0007663F"/>
    <w:rsid w:val="0007665B"/>
    <w:rsid w:val="0007681D"/>
    <w:rsid w:val="000768EB"/>
    <w:rsid w:val="000769A6"/>
    <w:rsid w:val="000769AC"/>
    <w:rsid w:val="00076C87"/>
    <w:rsid w:val="00076D73"/>
    <w:rsid w:val="00076EF9"/>
    <w:rsid w:val="00076F06"/>
    <w:rsid w:val="00076F85"/>
    <w:rsid w:val="000770BB"/>
    <w:rsid w:val="000770C0"/>
    <w:rsid w:val="000771D4"/>
    <w:rsid w:val="00077A55"/>
    <w:rsid w:val="00077BF6"/>
    <w:rsid w:val="000800D9"/>
    <w:rsid w:val="00080205"/>
    <w:rsid w:val="0008027B"/>
    <w:rsid w:val="000805B9"/>
    <w:rsid w:val="00080811"/>
    <w:rsid w:val="000809FB"/>
    <w:rsid w:val="00080C8F"/>
    <w:rsid w:val="00080DDA"/>
    <w:rsid w:val="0008133E"/>
    <w:rsid w:val="00081984"/>
    <w:rsid w:val="000819FA"/>
    <w:rsid w:val="00081AB5"/>
    <w:rsid w:val="00081CDD"/>
    <w:rsid w:val="000822FF"/>
    <w:rsid w:val="00082318"/>
    <w:rsid w:val="0008231C"/>
    <w:rsid w:val="00082387"/>
    <w:rsid w:val="0008251B"/>
    <w:rsid w:val="000828C1"/>
    <w:rsid w:val="0008290C"/>
    <w:rsid w:val="00082918"/>
    <w:rsid w:val="00082BB8"/>
    <w:rsid w:val="00082C9C"/>
    <w:rsid w:val="00082D0B"/>
    <w:rsid w:val="00082DE5"/>
    <w:rsid w:val="00082E04"/>
    <w:rsid w:val="00082ED1"/>
    <w:rsid w:val="00082F76"/>
    <w:rsid w:val="00083493"/>
    <w:rsid w:val="00083957"/>
    <w:rsid w:val="00083A82"/>
    <w:rsid w:val="00083CC5"/>
    <w:rsid w:val="00083DD4"/>
    <w:rsid w:val="00083DF2"/>
    <w:rsid w:val="000841E8"/>
    <w:rsid w:val="00084339"/>
    <w:rsid w:val="00084391"/>
    <w:rsid w:val="00084509"/>
    <w:rsid w:val="00084ACD"/>
    <w:rsid w:val="00084CBA"/>
    <w:rsid w:val="00084EC8"/>
    <w:rsid w:val="000850F3"/>
    <w:rsid w:val="000851F7"/>
    <w:rsid w:val="0008540E"/>
    <w:rsid w:val="0008551C"/>
    <w:rsid w:val="000855A8"/>
    <w:rsid w:val="000858D9"/>
    <w:rsid w:val="000859CE"/>
    <w:rsid w:val="00085B24"/>
    <w:rsid w:val="00085DF3"/>
    <w:rsid w:val="00085E82"/>
    <w:rsid w:val="00085E87"/>
    <w:rsid w:val="00086147"/>
    <w:rsid w:val="0008668B"/>
    <w:rsid w:val="000868DC"/>
    <w:rsid w:val="00086935"/>
    <w:rsid w:val="00086C83"/>
    <w:rsid w:val="00086EBB"/>
    <w:rsid w:val="000871E6"/>
    <w:rsid w:val="000876B6"/>
    <w:rsid w:val="00087743"/>
    <w:rsid w:val="00087A53"/>
    <w:rsid w:val="00087B15"/>
    <w:rsid w:val="00087D65"/>
    <w:rsid w:val="00087E62"/>
    <w:rsid w:val="00090042"/>
    <w:rsid w:val="0009006B"/>
    <w:rsid w:val="000903A3"/>
    <w:rsid w:val="000905A6"/>
    <w:rsid w:val="000906D8"/>
    <w:rsid w:val="00090752"/>
    <w:rsid w:val="0009089B"/>
    <w:rsid w:val="0009095F"/>
    <w:rsid w:val="0009097A"/>
    <w:rsid w:val="00090BB5"/>
    <w:rsid w:val="00090C85"/>
    <w:rsid w:val="00090F4D"/>
    <w:rsid w:val="000911B5"/>
    <w:rsid w:val="000912DC"/>
    <w:rsid w:val="000912ED"/>
    <w:rsid w:val="00091314"/>
    <w:rsid w:val="0009142D"/>
    <w:rsid w:val="0009157F"/>
    <w:rsid w:val="0009172A"/>
    <w:rsid w:val="00091846"/>
    <w:rsid w:val="000919E5"/>
    <w:rsid w:val="00091B9D"/>
    <w:rsid w:val="00091BCF"/>
    <w:rsid w:val="00091C68"/>
    <w:rsid w:val="00091D97"/>
    <w:rsid w:val="00091DFF"/>
    <w:rsid w:val="000922E9"/>
    <w:rsid w:val="0009236B"/>
    <w:rsid w:val="0009238D"/>
    <w:rsid w:val="000925EA"/>
    <w:rsid w:val="00092C73"/>
    <w:rsid w:val="0009320F"/>
    <w:rsid w:val="00093394"/>
    <w:rsid w:val="000934C9"/>
    <w:rsid w:val="00093D7F"/>
    <w:rsid w:val="00093EE0"/>
    <w:rsid w:val="00093F5B"/>
    <w:rsid w:val="00094164"/>
    <w:rsid w:val="0009450A"/>
    <w:rsid w:val="0009469D"/>
    <w:rsid w:val="00094910"/>
    <w:rsid w:val="000949C7"/>
    <w:rsid w:val="00094E67"/>
    <w:rsid w:val="00094EFF"/>
    <w:rsid w:val="000950CF"/>
    <w:rsid w:val="000951A2"/>
    <w:rsid w:val="000955D6"/>
    <w:rsid w:val="000955EE"/>
    <w:rsid w:val="0009560D"/>
    <w:rsid w:val="00095742"/>
    <w:rsid w:val="00095B61"/>
    <w:rsid w:val="00095FD2"/>
    <w:rsid w:val="00096051"/>
    <w:rsid w:val="00096122"/>
    <w:rsid w:val="00096172"/>
    <w:rsid w:val="000962B0"/>
    <w:rsid w:val="00096A7E"/>
    <w:rsid w:val="00096E31"/>
    <w:rsid w:val="000970AC"/>
    <w:rsid w:val="000977CC"/>
    <w:rsid w:val="00097AD2"/>
    <w:rsid w:val="00097CCC"/>
    <w:rsid w:val="000A006A"/>
    <w:rsid w:val="000A017E"/>
    <w:rsid w:val="000A043B"/>
    <w:rsid w:val="000A067B"/>
    <w:rsid w:val="000A0712"/>
    <w:rsid w:val="000A084E"/>
    <w:rsid w:val="000A08FB"/>
    <w:rsid w:val="000A0917"/>
    <w:rsid w:val="000A0ABA"/>
    <w:rsid w:val="000A0C37"/>
    <w:rsid w:val="000A0D49"/>
    <w:rsid w:val="000A0F59"/>
    <w:rsid w:val="000A1168"/>
    <w:rsid w:val="000A11B9"/>
    <w:rsid w:val="000A1508"/>
    <w:rsid w:val="000A15FB"/>
    <w:rsid w:val="000A18AC"/>
    <w:rsid w:val="000A19F9"/>
    <w:rsid w:val="000A1BA1"/>
    <w:rsid w:val="000A1CB0"/>
    <w:rsid w:val="000A1CFE"/>
    <w:rsid w:val="000A1E22"/>
    <w:rsid w:val="000A1FB5"/>
    <w:rsid w:val="000A2028"/>
    <w:rsid w:val="000A20B2"/>
    <w:rsid w:val="000A20D2"/>
    <w:rsid w:val="000A25A0"/>
    <w:rsid w:val="000A25DC"/>
    <w:rsid w:val="000A2736"/>
    <w:rsid w:val="000A2924"/>
    <w:rsid w:val="000A29D6"/>
    <w:rsid w:val="000A2A2C"/>
    <w:rsid w:val="000A2AE0"/>
    <w:rsid w:val="000A2D70"/>
    <w:rsid w:val="000A2F91"/>
    <w:rsid w:val="000A2F9D"/>
    <w:rsid w:val="000A315C"/>
    <w:rsid w:val="000A317D"/>
    <w:rsid w:val="000A3203"/>
    <w:rsid w:val="000A32CB"/>
    <w:rsid w:val="000A32CC"/>
    <w:rsid w:val="000A3367"/>
    <w:rsid w:val="000A3389"/>
    <w:rsid w:val="000A35EC"/>
    <w:rsid w:val="000A3853"/>
    <w:rsid w:val="000A3894"/>
    <w:rsid w:val="000A38A0"/>
    <w:rsid w:val="000A3B51"/>
    <w:rsid w:val="000A3C71"/>
    <w:rsid w:val="000A3CA7"/>
    <w:rsid w:val="000A3E36"/>
    <w:rsid w:val="000A3E3B"/>
    <w:rsid w:val="000A41FE"/>
    <w:rsid w:val="000A45AC"/>
    <w:rsid w:val="000A46D3"/>
    <w:rsid w:val="000A4897"/>
    <w:rsid w:val="000A4AAE"/>
    <w:rsid w:val="000A4B21"/>
    <w:rsid w:val="000A4C8A"/>
    <w:rsid w:val="000A4C95"/>
    <w:rsid w:val="000A50BE"/>
    <w:rsid w:val="000A50D5"/>
    <w:rsid w:val="000A53B6"/>
    <w:rsid w:val="000A5506"/>
    <w:rsid w:val="000A5529"/>
    <w:rsid w:val="000A597A"/>
    <w:rsid w:val="000A5A28"/>
    <w:rsid w:val="000A6127"/>
    <w:rsid w:val="000A65E9"/>
    <w:rsid w:val="000A66DA"/>
    <w:rsid w:val="000A66E4"/>
    <w:rsid w:val="000A6911"/>
    <w:rsid w:val="000A6CA4"/>
    <w:rsid w:val="000A6E32"/>
    <w:rsid w:val="000A73DD"/>
    <w:rsid w:val="000A7477"/>
    <w:rsid w:val="000A7580"/>
    <w:rsid w:val="000A7BD0"/>
    <w:rsid w:val="000A7CAB"/>
    <w:rsid w:val="000A7DF3"/>
    <w:rsid w:val="000A7EF6"/>
    <w:rsid w:val="000A7F95"/>
    <w:rsid w:val="000B008C"/>
    <w:rsid w:val="000B01CD"/>
    <w:rsid w:val="000B0488"/>
    <w:rsid w:val="000B0504"/>
    <w:rsid w:val="000B05C9"/>
    <w:rsid w:val="000B06C4"/>
    <w:rsid w:val="000B0BBD"/>
    <w:rsid w:val="000B0C5A"/>
    <w:rsid w:val="000B0FD0"/>
    <w:rsid w:val="000B100A"/>
    <w:rsid w:val="000B106C"/>
    <w:rsid w:val="000B13A6"/>
    <w:rsid w:val="000B153B"/>
    <w:rsid w:val="000B1589"/>
    <w:rsid w:val="000B16E6"/>
    <w:rsid w:val="000B1758"/>
    <w:rsid w:val="000B1846"/>
    <w:rsid w:val="000B18B0"/>
    <w:rsid w:val="000B197D"/>
    <w:rsid w:val="000B1DA2"/>
    <w:rsid w:val="000B1DB0"/>
    <w:rsid w:val="000B1F13"/>
    <w:rsid w:val="000B2541"/>
    <w:rsid w:val="000B263D"/>
    <w:rsid w:val="000B2850"/>
    <w:rsid w:val="000B285D"/>
    <w:rsid w:val="000B294C"/>
    <w:rsid w:val="000B2990"/>
    <w:rsid w:val="000B2BAD"/>
    <w:rsid w:val="000B2E31"/>
    <w:rsid w:val="000B2E46"/>
    <w:rsid w:val="000B2E71"/>
    <w:rsid w:val="000B2FDC"/>
    <w:rsid w:val="000B3183"/>
    <w:rsid w:val="000B3923"/>
    <w:rsid w:val="000B3C1D"/>
    <w:rsid w:val="000B3D80"/>
    <w:rsid w:val="000B3D8E"/>
    <w:rsid w:val="000B3E4B"/>
    <w:rsid w:val="000B4003"/>
    <w:rsid w:val="000B4389"/>
    <w:rsid w:val="000B43F5"/>
    <w:rsid w:val="000B44E5"/>
    <w:rsid w:val="000B4779"/>
    <w:rsid w:val="000B4A6E"/>
    <w:rsid w:val="000B4D20"/>
    <w:rsid w:val="000B514E"/>
    <w:rsid w:val="000B53F6"/>
    <w:rsid w:val="000B5564"/>
    <w:rsid w:val="000B5705"/>
    <w:rsid w:val="000B5F5E"/>
    <w:rsid w:val="000B5FD0"/>
    <w:rsid w:val="000B60E0"/>
    <w:rsid w:val="000B64E0"/>
    <w:rsid w:val="000B667D"/>
    <w:rsid w:val="000B6B34"/>
    <w:rsid w:val="000B6B8F"/>
    <w:rsid w:val="000B6EA1"/>
    <w:rsid w:val="000B6FA9"/>
    <w:rsid w:val="000B6FE0"/>
    <w:rsid w:val="000B7171"/>
    <w:rsid w:val="000B725D"/>
    <w:rsid w:val="000B72A2"/>
    <w:rsid w:val="000B72A9"/>
    <w:rsid w:val="000B72C6"/>
    <w:rsid w:val="000B7314"/>
    <w:rsid w:val="000B73FB"/>
    <w:rsid w:val="000B7610"/>
    <w:rsid w:val="000B7799"/>
    <w:rsid w:val="000B79D8"/>
    <w:rsid w:val="000B7B2F"/>
    <w:rsid w:val="000B7DA3"/>
    <w:rsid w:val="000B7DD6"/>
    <w:rsid w:val="000C02DA"/>
    <w:rsid w:val="000C02F0"/>
    <w:rsid w:val="000C037F"/>
    <w:rsid w:val="000C03AC"/>
    <w:rsid w:val="000C04D5"/>
    <w:rsid w:val="000C073A"/>
    <w:rsid w:val="000C07A4"/>
    <w:rsid w:val="000C0935"/>
    <w:rsid w:val="000C0B10"/>
    <w:rsid w:val="000C0BDA"/>
    <w:rsid w:val="000C0DBC"/>
    <w:rsid w:val="000C0DC6"/>
    <w:rsid w:val="000C0ECD"/>
    <w:rsid w:val="000C0F8F"/>
    <w:rsid w:val="000C1162"/>
    <w:rsid w:val="000C13D0"/>
    <w:rsid w:val="000C1468"/>
    <w:rsid w:val="000C1595"/>
    <w:rsid w:val="000C15D5"/>
    <w:rsid w:val="000C173B"/>
    <w:rsid w:val="000C1851"/>
    <w:rsid w:val="000C1A2A"/>
    <w:rsid w:val="000C1A9F"/>
    <w:rsid w:val="000C1D1B"/>
    <w:rsid w:val="000C21D7"/>
    <w:rsid w:val="000C2321"/>
    <w:rsid w:val="000C24BD"/>
    <w:rsid w:val="000C2582"/>
    <w:rsid w:val="000C2C06"/>
    <w:rsid w:val="000C3333"/>
    <w:rsid w:val="000C34D9"/>
    <w:rsid w:val="000C3856"/>
    <w:rsid w:val="000C3B6F"/>
    <w:rsid w:val="000C4226"/>
    <w:rsid w:val="000C4367"/>
    <w:rsid w:val="000C4383"/>
    <w:rsid w:val="000C45D9"/>
    <w:rsid w:val="000C480B"/>
    <w:rsid w:val="000C4862"/>
    <w:rsid w:val="000C4D36"/>
    <w:rsid w:val="000C5085"/>
    <w:rsid w:val="000C509F"/>
    <w:rsid w:val="000C52F3"/>
    <w:rsid w:val="000C5385"/>
    <w:rsid w:val="000C549E"/>
    <w:rsid w:val="000C563E"/>
    <w:rsid w:val="000C5815"/>
    <w:rsid w:val="000C583F"/>
    <w:rsid w:val="000C585F"/>
    <w:rsid w:val="000C5871"/>
    <w:rsid w:val="000C5A79"/>
    <w:rsid w:val="000C5B0A"/>
    <w:rsid w:val="000C5B44"/>
    <w:rsid w:val="000C5BAA"/>
    <w:rsid w:val="000C5DAC"/>
    <w:rsid w:val="000C612F"/>
    <w:rsid w:val="000C649C"/>
    <w:rsid w:val="000C659C"/>
    <w:rsid w:val="000C6683"/>
    <w:rsid w:val="000C6AF2"/>
    <w:rsid w:val="000C6BB2"/>
    <w:rsid w:val="000C6C09"/>
    <w:rsid w:val="000C6F84"/>
    <w:rsid w:val="000C7413"/>
    <w:rsid w:val="000C759E"/>
    <w:rsid w:val="000C75D3"/>
    <w:rsid w:val="000C76BE"/>
    <w:rsid w:val="000C7885"/>
    <w:rsid w:val="000C7A24"/>
    <w:rsid w:val="000C7A64"/>
    <w:rsid w:val="000C7B57"/>
    <w:rsid w:val="000D03ED"/>
    <w:rsid w:val="000D048F"/>
    <w:rsid w:val="000D051A"/>
    <w:rsid w:val="000D06CB"/>
    <w:rsid w:val="000D094F"/>
    <w:rsid w:val="000D0C54"/>
    <w:rsid w:val="000D0C63"/>
    <w:rsid w:val="000D0E03"/>
    <w:rsid w:val="000D0F02"/>
    <w:rsid w:val="000D111E"/>
    <w:rsid w:val="000D138E"/>
    <w:rsid w:val="000D143B"/>
    <w:rsid w:val="000D1484"/>
    <w:rsid w:val="000D15BD"/>
    <w:rsid w:val="000D15FC"/>
    <w:rsid w:val="000D160D"/>
    <w:rsid w:val="000D1688"/>
    <w:rsid w:val="000D1851"/>
    <w:rsid w:val="000D18E6"/>
    <w:rsid w:val="000D19CE"/>
    <w:rsid w:val="000D1A1E"/>
    <w:rsid w:val="000D1B9C"/>
    <w:rsid w:val="000D1C15"/>
    <w:rsid w:val="000D1C8A"/>
    <w:rsid w:val="000D1D14"/>
    <w:rsid w:val="000D1DBA"/>
    <w:rsid w:val="000D21BF"/>
    <w:rsid w:val="000D283B"/>
    <w:rsid w:val="000D2981"/>
    <w:rsid w:val="000D2CA5"/>
    <w:rsid w:val="000D2F8B"/>
    <w:rsid w:val="000D2FEA"/>
    <w:rsid w:val="000D318C"/>
    <w:rsid w:val="000D3191"/>
    <w:rsid w:val="000D3341"/>
    <w:rsid w:val="000D348C"/>
    <w:rsid w:val="000D3665"/>
    <w:rsid w:val="000D3673"/>
    <w:rsid w:val="000D36AB"/>
    <w:rsid w:val="000D382D"/>
    <w:rsid w:val="000D3AB3"/>
    <w:rsid w:val="000D3C61"/>
    <w:rsid w:val="000D40DA"/>
    <w:rsid w:val="000D410D"/>
    <w:rsid w:val="000D45CD"/>
    <w:rsid w:val="000D461D"/>
    <w:rsid w:val="000D4931"/>
    <w:rsid w:val="000D4C31"/>
    <w:rsid w:val="000D4E21"/>
    <w:rsid w:val="000D52D7"/>
    <w:rsid w:val="000D5581"/>
    <w:rsid w:val="000D5A65"/>
    <w:rsid w:val="000D5B89"/>
    <w:rsid w:val="000D5C85"/>
    <w:rsid w:val="000D5D25"/>
    <w:rsid w:val="000D5F85"/>
    <w:rsid w:val="000D6004"/>
    <w:rsid w:val="000D6899"/>
    <w:rsid w:val="000D68CC"/>
    <w:rsid w:val="000D6B7E"/>
    <w:rsid w:val="000D6C73"/>
    <w:rsid w:val="000D6D2C"/>
    <w:rsid w:val="000D6D70"/>
    <w:rsid w:val="000D6DEE"/>
    <w:rsid w:val="000D73F5"/>
    <w:rsid w:val="000D7552"/>
    <w:rsid w:val="000D7972"/>
    <w:rsid w:val="000D7ACF"/>
    <w:rsid w:val="000D7B02"/>
    <w:rsid w:val="000D7C60"/>
    <w:rsid w:val="000D7F15"/>
    <w:rsid w:val="000E00D6"/>
    <w:rsid w:val="000E00E6"/>
    <w:rsid w:val="000E0265"/>
    <w:rsid w:val="000E0313"/>
    <w:rsid w:val="000E0371"/>
    <w:rsid w:val="000E043C"/>
    <w:rsid w:val="000E0470"/>
    <w:rsid w:val="000E0512"/>
    <w:rsid w:val="000E0AFA"/>
    <w:rsid w:val="000E0B58"/>
    <w:rsid w:val="000E0BB8"/>
    <w:rsid w:val="000E0C74"/>
    <w:rsid w:val="000E0F0C"/>
    <w:rsid w:val="000E1012"/>
    <w:rsid w:val="000E1231"/>
    <w:rsid w:val="000E149E"/>
    <w:rsid w:val="000E14BE"/>
    <w:rsid w:val="000E1C2A"/>
    <w:rsid w:val="000E1C87"/>
    <w:rsid w:val="000E1D44"/>
    <w:rsid w:val="000E2154"/>
    <w:rsid w:val="000E22D4"/>
    <w:rsid w:val="000E235D"/>
    <w:rsid w:val="000E238D"/>
    <w:rsid w:val="000E23D3"/>
    <w:rsid w:val="000E23E2"/>
    <w:rsid w:val="000E2960"/>
    <w:rsid w:val="000E2985"/>
    <w:rsid w:val="000E2A4E"/>
    <w:rsid w:val="000E2B35"/>
    <w:rsid w:val="000E2E43"/>
    <w:rsid w:val="000E2EF4"/>
    <w:rsid w:val="000E2F6D"/>
    <w:rsid w:val="000E385E"/>
    <w:rsid w:val="000E38BA"/>
    <w:rsid w:val="000E3964"/>
    <w:rsid w:val="000E3AA5"/>
    <w:rsid w:val="000E3D66"/>
    <w:rsid w:val="000E40F2"/>
    <w:rsid w:val="000E422E"/>
    <w:rsid w:val="000E433D"/>
    <w:rsid w:val="000E44C5"/>
    <w:rsid w:val="000E4560"/>
    <w:rsid w:val="000E48AD"/>
    <w:rsid w:val="000E493E"/>
    <w:rsid w:val="000E494A"/>
    <w:rsid w:val="000E4AA2"/>
    <w:rsid w:val="000E4AB5"/>
    <w:rsid w:val="000E4B67"/>
    <w:rsid w:val="000E4D4A"/>
    <w:rsid w:val="000E4E0F"/>
    <w:rsid w:val="000E510B"/>
    <w:rsid w:val="000E51CF"/>
    <w:rsid w:val="000E572E"/>
    <w:rsid w:val="000E57E5"/>
    <w:rsid w:val="000E5803"/>
    <w:rsid w:val="000E58B1"/>
    <w:rsid w:val="000E5B94"/>
    <w:rsid w:val="000E5C71"/>
    <w:rsid w:val="000E6442"/>
    <w:rsid w:val="000E64B5"/>
    <w:rsid w:val="000E6530"/>
    <w:rsid w:val="000E6E76"/>
    <w:rsid w:val="000E6FDA"/>
    <w:rsid w:val="000E743C"/>
    <w:rsid w:val="000E7B32"/>
    <w:rsid w:val="000E7C12"/>
    <w:rsid w:val="000E7D2F"/>
    <w:rsid w:val="000E7DF3"/>
    <w:rsid w:val="000E7E13"/>
    <w:rsid w:val="000F011F"/>
    <w:rsid w:val="000F0140"/>
    <w:rsid w:val="000F02E9"/>
    <w:rsid w:val="000F0418"/>
    <w:rsid w:val="000F072E"/>
    <w:rsid w:val="000F084C"/>
    <w:rsid w:val="000F08D7"/>
    <w:rsid w:val="000F0C55"/>
    <w:rsid w:val="000F0F8F"/>
    <w:rsid w:val="000F0FB0"/>
    <w:rsid w:val="000F0FFB"/>
    <w:rsid w:val="000F1329"/>
    <w:rsid w:val="000F1499"/>
    <w:rsid w:val="000F14DE"/>
    <w:rsid w:val="000F1722"/>
    <w:rsid w:val="000F1A07"/>
    <w:rsid w:val="000F1D05"/>
    <w:rsid w:val="000F1E3D"/>
    <w:rsid w:val="000F209C"/>
    <w:rsid w:val="000F21C9"/>
    <w:rsid w:val="000F23A1"/>
    <w:rsid w:val="000F2434"/>
    <w:rsid w:val="000F25EB"/>
    <w:rsid w:val="000F261F"/>
    <w:rsid w:val="000F2A9D"/>
    <w:rsid w:val="000F2DE5"/>
    <w:rsid w:val="000F2E71"/>
    <w:rsid w:val="000F2E79"/>
    <w:rsid w:val="000F2FDB"/>
    <w:rsid w:val="000F3108"/>
    <w:rsid w:val="000F313A"/>
    <w:rsid w:val="000F352C"/>
    <w:rsid w:val="000F35C4"/>
    <w:rsid w:val="000F3652"/>
    <w:rsid w:val="000F3D87"/>
    <w:rsid w:val="000F4031"/>
    <w:rsid w:val="000F416F"/>
    <w:rsid w:val="000F44BA"/>
    <w:rsid w:val="000F481F"/>
    <w:rsid w:val="000F4855"/>
    <w:rsid w:val="000F4CCD"/>
    <w:rsid w:val="000F4D12"/>
    <w:rsid w:val="000F4FD3"/>
    <w:rsid w:val="000F4FEE"/>
    <w:rsid w:val="000F511B"/>
    <w:rsid w:val="000F5278"/>
    <w:rsid w:val="000F54DC"/>
    <w:rsid w:val="000F5630"/>
    <w:rsid w:val="000F567F"/>
    <w:rsid w:val="000F56C8"/>
    <w:rsid w:val="000F58D7"/>
    <w:rsid w:val="000F5E30"/>
    <w:rsid w:val="000F5F9E"/>
    <w:rsid w:val="000F5FD5"/>
    <w:rsid w:val="000F6194"/>
    <w:rsid w:val="000F620E"/>
    <w:rsid w:val="000F6344"/>
    <w:rsid w:val="000F655E"/>
    <w:rsid w:val="000F6585"/>
    <w:rsid w:val="000F6634"/>
    <w:rsid w:val="000F6802"/>
    <w:rsid w:val="000F6879"/>
    <w:rsid w:val="000F6C9B"/>
    <w:rsid w:val="000F6D6D"/>
    <w:rsid w:val="000F6DCC"/>
    <w:rsid w:val="000F710B"/>
    <w:rsid w:val="000F720C"/>
    <w:rsid w:val="000F7318"/>
    <w:rsid w:val="000F732A"/>
    <w:rsid w:val="000F7603"/>
    <w:rsid w:val="000F769E"/>
    <w:rsid w:val="000F76D1"/>
    <w:rsid w:val="000F782C"/>
    <w:rsid w:val="000F7AC1"/>
    <w:rsid w:val="000F7D31"/>
    <w:rsid w:val="000F7DCD"/>
    <w:rsid w:val="000F7E1A"/>
    <w:rsid w:val="000F7ED0"/>
    <w:rsid w:val="000F7F39"/>
    <w:rsid w:val="0010000F"/>
    <w:rsid w:val="00100129"/>
    <w:rsid w:val="001001CE"/>
    <w:rsid w:val="0010029C"/>
    <w:rsid w:val="001003CC"/>
    <w:rsid w:val="00100C10"/>
    <w:rsid w:val="00100F95"/>
    <w:rsid w:val="0010112C"/>
    <w:rsid w:val="001012CF"/>
    <w:rsid w:val="00101A0D"/>
    <w:rsid w:val="00101A54"/>
    <w:rsid w:val="00101A83"/>
    <w:rsid w:val="00101AAE"/>
    <w:rsid w:val="00101ADD"/>
    <w:rsid w:val="00101AF8"/>
    <w:rsid w:val="00101B99"/>
    <w:rsid w:val="00101BD4"/>
    <w:rsid w:val="00101C5F"/>
    <w:rsid w:val="00101F6B"/>
    <w:rsid w:val="001021C8"/>
    <w:rsid w:val="0010238D"/>
    <w:rsid w:val="001023D7"/>
    <w:rsid w:val="0010246A"/>
    <w:rsid w:val="00102631"/>
    <w:rsid w:val="001029F8"/>
    <w:rsid w:val="00102A62"/>
    <w:rsid w:val="00102B06"/>
    <w:rsid w:val="00102BAE"/>
    <w:rsid w:val="00102BB4"/>
    <w:rsid w:val="00102C93"/>
    <w:rsid w:val="0010332B"/>
    <w:rsid w:val="0010339F"/>
    <w:rsid w:val="00103669"/>
    <w:rsid w:val="00103BDC"/>
    <w:rsid w:val="00103E37"/>
    <w:rsid w:val="00103ED3"/>
    <w:rsid w:val="00103ED6"/>
    <w:rsid w:val="001040BD"/>
    <w:rsid w:val="001043B7"/>
    <w:rsid w:val="001044F1"/>
    <w:rsid w:val="00104602"/>
    <w:rsid w:val="00104608"/>
    <w:rsid w:val="0010464D"/>
    <w:rsid w:val="001047F9"/>
    <w:rsid w:val="0010480E"/>
    <w:rsid w:val="00104973"/>
    <w:rsid w:val="001049CF"/>
    <w:rsid w:val="00104CA8"/>
    <w:rsid w:val="00104EAB"/>
    <w:rsid w:val="0010502E"/>
    <w:rsid w:val="0010523A"/>
    <w:rsid w:val="0010523E"/>
    <w:rsid w:val="00105365"/>
    <w:rsid w:val="001053DA"/>
    <w:rsid w:val="0010553F"/>
    <w:rsid w:val="001055E1"/>
    <w:rsid w:val="0010563C"/>
    <w:rsid w:val="001056F9"/>
    <w:rsid w:val="0010570A"/>
    <w:rsid w:val="00105840"/>
    <w:rsid w:val="00105CA1"/>
    <w:rsid w:val="00105FF5"/>
    <w:rsid w:val="0010629A"/>
    <w:rsid w:val="00106314"/>
    <w:rsid w:val="00106394"/>
    <w:rsid w:val="00106A76"/>
    <w:rsid w:val="00106D3D"/>
    <w:rsid w:val="00106D93"/>
    <w:rsid w:val="00106E0D"/>
    <w:rsid w:val="00106E31"/>
    <w:rsid w:val="0010710C"/>
    <w:rsid w:val="00107367"/>
    <w:rsid w:val="0010774E"/>
    <w:rsid w:val="001079A1"/>
    <w:rsid w:val="00107BDB"/>
    <w:rsid w:val="00107C04"/>
    <w:rsid w:val="00107C0A"/>
    <w:rsid w:val="00107C45"/>
    <w:rsid w:val="00107C6E"/>
    <w:rsid w:val="00107D0C"/>
    <w:rsid w:val="00110180"/>
    <w:rsid w:val="00110361"/>
    <w:rsid w:val="001106AD"/>
    <w:rsid w:val="00110A05"/>
    <w:rsid w:val="00110A7C"/>
    <w:rsid w:val="00110F15"/>
    <w:rsid w:val="00111266"/>
    <w:rsid w:val="00111400"/>
    <w:rsid w:val="00111456"/>
    <w:rsid w:val="0011167B"/>
    <w:rsid w:val="00111750"/>
    <w:rsid w:val="001117C3"/>
    <w:rsid w:val="00111805"/>
    <w:rsid w:val="0011199F"/>
    <w:rsid w:val="00111E17"/>
    <w:rsid w:val="0011200D"/>
    <w:rsid w:val="0011213E"/>
    <w:rsid w:val="00112258"/>
    <w:rsid w:val="001122BE"/>
    <w:rsid w:val="0011233B"/>
    <w:rsid w:val="0011246F"/>
    <w:rsid w:val="00112535"/>
    <w:rsid w:val="00112684"/>
    <w:rsid w:val="001126BB"/>
    <w:rsid w:val="0011277E"/>
    <w:rsid w:val="00112B2A"/>
    <w:rsid w:val="00112CC3"/>
    <w:rsid w:val="00112CE3"/>
    <w:rsid w:val="00112D10"/>
    <w:rsid w:val="001132ED"/>
    <w:rsid w:val="00113786"/>
    <w:rsid w:val="001137B9"/>
    <w:rsid w:val="0011396F"/>
    <w:rsid w:val="00113999"/>
    <w:rsid w:val="00113CE1"/>
    <w:rsid w:val="00113D96"/>
    <w:rsid w:val="00113EFE"/>
    <w:rsid w:val="001144D4"/>
    <w:rsid w:val="00114581"/>
    <w:rsid w:val="00114645"/>
    <w:rsid w:val="00114812"/>
    <w:rsid w:val="00114868"/>
    <w:rsid w:val="00114958"/>
    <w:rsid w:val="00114C3D"/>
    <w:rsid w:val="00114CA2"/>
    <w:rsid w:val="00114CCC"/>
    <w:rsid w:val="00114EA9"/>
    <w:rsid w:val="00115038"/>
    <w:rsid w:val="00115169"/>
    <w:rsid w:val="0011517F"/>
    <w:rsid w:val="0011525C"/>
    <w:rsid w:val="001152F5"/>
    <w:rsid w:val="0011537D"/>
    <w:rsid w:val="00115380"/>
    <w:rsid w:val="001153A6"/>
    <w:rsid w:val="0011586E"/>
    <w:rsid w:val="00115B1F"/>
    <w:rsid w:val="00115CAA"/>
    <w:rsid w:val="00115D14"/>
    <w:rsid w:val="00115F25"/>
    <w:rsid w:val="00115FBD"/>
    <w:rsid w:val="00116403"/>
    <w:rsid w:val="00116452"/>
    <w:rsid w:val="00116733"/>
    <w:rsid w:val="00116869"/>
    <w:rsid w:val="00116B3C"/>
    <w:rsid w:val="00116BCE"/>
    <w:rsid w:val="00116BD1"/>
    <w:rsid w:val="00117399"/>
    <w:rsid w:val="001173A3"/>
    <w:rsid w:val="001173B5"/>
    <w:rsid w:val="00117A52"/>
    <w:rsid w:val="00117C70"/>
    <w:rsid w:val="00117C8D"/>
    <w:rsid w:val="00117D96"/>
    <w:rsid w:val="00117D9A"/>
    <w:rsid w:val="00117F47"/>
    <w:rsid w:val="00117FC0"/>
    <w:rsid w:val="001202E1"/>
    <w:rsid w:val="00120300"/>
    <w:rsid w:val="00120579"/>
    <w:rsid w:val="00120A86"/>
    <w:rsid w:val="00120B10"/>
    <w:rsid w:val="00120D07"/>
    <w:rsid w:val="00120DC5"/>
    <w:rsid w:val="00120F09"/>
    <w:rsid w:val="00121379"/>
    <w:rsid w:val="001213F2"/>
    <w:rsid w:val="00121452"/>
    <w:rsid w:val="00121A05"/>
    <w:rsid w:val="00121B69"/>
    <w:rsid w:val="00121D92"/>
    <w:rsid w:val="00121DE9"/>
    <w:rsid w:val="00122034"/>
    <w:rsid w:val="0012204A"/>
    <w:rsid w:val="001221CB"/>
    <w:rsid w:val="001222AB"/>
    <w:rsid w:val="001222BE"/>
    <w:rsid w:val="00122401"/>
    <w:rsid w:val="001226D5"/>
    <w:rsid w:val="0012285A"/>
    <w:rsid w:val="00122876"/>
    <w:rsid w:val="00122A35"/>
    <w:rsid w:val="00122CDA"/>
    <w:rsid w:val="00122D19"/>
    <w:rsid w:val="00122FB3"/>
    <w:rsid w:val="001230A6"/>
    <w:rsid w:val="0012326D"/>
    <w:rsid w:val="00123314"/>
    <w:rsid w:val="00123349"/>
    <w:rsid w:val="00123B75"/>
    <w:rsid w:val="00123C87"/>
    <w:rsid w:val="00123DBE"/>
    <w:rsid w:val="00123DFF"/>
    <w:rsid w:val="00124024"/>
    <w:rsid w:val="00124098"/>
    <w:rsid w:val="001240D5"/>
    <w:rsid w:val="00124206"/>
    <w:rsid w:val="00124212"/>
    <w:rsid w:val="0012426C"/>
    <w:rsid w:val="001242C1"/>
    <w:rsid w:val="00124347"/>
    <w:rsid w:val="0012448B"/>
    <w:rsid w:val="001245D5"/>
    <w:rsid w:val="001247D6"/>
    <w:rsid w:val="0012499D"/>
    <w:rsid w:val="001249E3"/>
    <w:rsid w:val="00124C0D"/>
    <w:rsid w:val="00124C35"/>
    <w:rsid w:val="00124DAD"/>
    <w:rsid w:val="00124DD1"/>
    <w:rsid w:val="00124E5D"/>
    <w:rsid w:val="00124FF7"/>
    <w:rsid w:val="001250F8"/>
    <w:rsid w:val="00125150"/>
    <w:rsid w:val="0012518D"/>
    <w:rsid w:val="001251DA"/>
    <w:rsid w:val="001258EB"/>
    <w:rsid w:val="00125943"/>
    <w:rsid w:val="0012598B"/>
    <w:rsid w:val="00125BBA"/>
    <w:rsid w:val="00125DAC"/>
    <w:rsid w:val="00125E2F"/>
    <w:rsid w:val="00125F31"/>
    <w:rsid w:val="0012601F"/>
    <w:rsid w:val="00126638"/>
    <w:rsid w:val="0012669C"/>
    <w:rsid w:val="00126820"/>
    <w:rsid w:val="00126829"/>
    <w:rsid w:val="00126995"/>
    <w:rsid w:val="001269CC"/>
    <w:rsid w:val="00126AB8"/>
    <w:rsid w:val="00126B92"/>
    <w:rsid w:val="00126C84"/>
    <w:rsid w:val="00126D95"/>
    <w:rsid w:val="001271EC"/>
    <w:rsid w:val="001274E9"/>
    <w:rsid w:val="00127607"/>
    <w:rsid w:val="00127648"/>
    <w:rsid w:val="0012780E"/>
    <w:rsid w:val="0012785A"/>
    <w:rsid w:val="00127886"/>
    <w:rsid w:val="00127934"/>
    <w:rsid w:val="00127996"/>
    <w:rsid w:val="00127A9F"/>
    <w:rsid w:val="00127BC0"/>
    <w:rsid w:val="00127C93"/>
    <w:rsid w:val="00127E3A"/>
    <w:rsid w:val="00127EDB"/>
    <w:rsid w:val="00127FD9"/>
    <w:rsid w:val="00130060"/>
    <w:rsid w:val="001301D9"/>
    <w:rsid w:val="00130254"/>
    <w:rsid w:val="001307DF"/>
    <w:rsid w:val="00130BEE"/>
    <w:rsid w:val="00130CBD"/>
    <w:rsid w:val="00130E12"/>
    <w:rsid w:val="00130EE4"/>
    <w:rsid w:val="00130F9A"/>
    <w:rsid w:val="001310DF"/>
    <w:rsid w:val="001311BD"/>
    <w:rsid w:val="00131269"/>
    <w:rsid w:val="00131380"/>
    <w:rsid w:val="001313A5"/>
    <w:rsid w:val="001315F3"/>
    <w:rsid w:val="00131668"/>
    <w:rsid w:val="001319B5"/>
    <w:rsid w:val="00131BDE"/>
    <w:rsid w:val="00131C24"/>
    <w:rsid w:val="00131C42"/>
    <w:rsid w:val="00131E00"/>
    <w:rsid w:val="00131E74"/>
    <w:rsid w:val="00131FD8"/>
    <w:rsid w:val="00131FDD"/>
    <w:rsid w:val="00132029"/>
    <w:rsid w:val="001324D0"/>
    <w:rsid w:val="00132553"/>
    <w:rsid w:val="0013266F"/>
    <w:rsid w:val="00132876"/>
    <w:rsid w:val="00132D22"/>
    <w:rsid w:val="00132D78"/>
    <w:rsid w:val="00132EEA"/>
    <w:rsid w:val="00133067"/>
    <w:rsid w:val="001333F4"/>
    <w:rsid w:val="001334DF"/>
    <w:rsid w:val="001335C7"/>
    <w:rsid w:val="001338AE"/>
    <w:rsid w:val="00133C3C"/>
    <w:rsid w:val="00133D63"/>
    <w:rsid w:val="00133FB3"/>
    <w:rsid w:val="00134116"/>
    <w:rsid w:val="00134490"/>
    <w:rsid w:val="001345F4"/>
    <w:rsid w:val="001345F8"/>
    <w:rsid w:val="0013467E"/>
    <w:rsid w:val="0013475D"/>
    <w:rsid w:val="00134A43"/>
    <w:rsid w:val="00134C71"/>
    <w:rsid w:val="00134CCE"/>
    <w:rsid w:val="00134E0F"/>
    <w:rsid w:val="0013503F"/>
    <w:rsid w:val="0013508A"/>
    <w:rsid w:val="001350E2"/>
    <w:rsid w:val="00135842"/>
    <w:rsid w:val="001359F3"/>
    <w:rsid w:val="00135BA8"/>
    <w:rsid w:val="00135C26"/>
    <w:rsid w:val="001363AB"/>
    <w:rsid w:val="001364CE"/>
    <w:rsid w:val="001364CF"/>
    <w:rsid w:val="00136583"/>
    <w:rsid w:val="001365B6"/>
    <w:rsid w:val="0013680E"/>
    <w:rsid w:val="00136A49"/>
    <w:rsid w:val="00136B00"/>
    <w:rsid w:val="00136BFD"/>
    <w:rsid w:val="00136C98"/>
    <w:rsid w:val="00136D58"/>
    <w:rsid w:val="00136EDD"/>
    <w:rsid w:val="00136F13"/>
    <w:rsid w:val="00137191"/>
    <w:rsid w:val="001371DD"/>
    <w:rsid w:val="001373BA"/>
    <w:rsid w:val="001375E7"/>
    <w:rsid w:val="0014005B"/>
    <w:rsid w:val="00140406"/>
    <w:rsid w:val="0014050B"/>
    <w:rsid w:val="0014070C"/>
    <w:rsid w:val="0014079E"/>
    <w:rsid w:val="001407C5"/>
    <w:rsid w:val="00140B43"/>
    <w:rsid w:val="00140C5E"/>
    <w:rsid w:val="00140DAF"/>
    <w:rsid w:val="00140F8A"/>
    <w:rsid w:val="0014104E"/>
    <w:rsid w:val="001411EC"/>
    <w:rsid w:val="001412BB"/>
    <w:rsid w:val="001412D8"/>
    <w:rsid w:val="0014137F"/>
    <w:rsid w:val="001413B0"/>
    <w:rsid w:val="001413F4"/>
    <w:rsid w:val="00141414"/>
    <w:rsid w:val="0014179E"/>
    <w:rsid w:val="0014193E"/>
    <w:rsid w:val="00141960"/>
    <w:rsid w:val="00141A8B"/>
    <w:rsid w:val="00141B0A"/>
    <w:rsid w:val="00141C14"/>
    <w:rsid w:val="00141D8B"/>
    <w:rsid w:val="00141F05"/>
    <w:rsid w:val="001421C5"/>
    <w:rsid w:val="00142551"/>
    <w:rsid w:val="001425CD"/>
    <w:rsid w:val="001426E4"/>
    <w:rsid w:val="00142788"/>
    <w:rsid w:val="00142B65"/>
    <w:rsid w:val="00143379"/>
    <w:rsid w:val="00143668"/>
    <w:rsid w:val="00143932"/>
    <w:rsid w:val="00143A69"/>
    <w:rsid w:val="00143ABE"/>
    <w:rsid w:val="00143B36"/>
    <w:rsid w:val="00143B77"/>
    <w:rsid w:val="00143D36"/>
    <w:rsid w:val="00143D88"/>
    <w:rsid w:val="00143EF9"/>
    <w:rsid w:val="00144060"/>
    <w:rsid w:val="00144633"/>
    <w:rsid w:val="00144771"/>
    <w:rsid w:val="00144832"/>
    <w:rsid w:val="0014495C"/>
    <w:rsid w:val="00144C70"/>
    <w:rsid w:val="0014523E"/>
    <w:rsid w:val="00145591"/>
    <w:rsid w:val="001455BE"/>
    <w:rsid w:val="00145621"/>
    <w:rsid w:val="00145791"/>
    <w:rsid w:val="00145981"/>
    <w:rsid w:val="00145C03"/>
    <w:rsid w:val="00145EF4"/>
    <w:rsid w:val="00145F3A"/>
    <w:rsid w:val="00145F3F"/>
    <w:rsid w:val="0014608A"/>
    <w:rsid w:val="001461C5"/>
    <w:rsid w:val="00146303"/>
    <w:rsid w:val="0014652E"/>
    <w:rsid w:val="001469EA"/>
    <w:rsid w:val="00146A46"/>
    <w:rsid w:val="00146E52"/>
    <w:rsid w:val="00146F14"/>
    <w:rsid w:val="00147091"/>
    <w:rsid w:val="001473A2"/>
    <w:rsid w:val="001473EB"/>
    <w:rsid w:val="001476A0"/>
    <w:rsid w:val="0014786B"/>
    <w:rsid w:val="001479C0"/>
    <w:rsid w:val="00147FD7"/>
    <w:rsid w:val="00150032"/>
    <w:rsid w:val="001502C0"/>
    <w:rsid w:val="00150C2F"/>
    <w:rsid w:val="00151667"/>
    <w:rsid w:val="00151731"/>
    <w:rsid w:val="001517F5"/>
    <w:rsid w:val="00151D25"/>
    <w:rsid w:val="00151D31"/>
    <w:rsid w:val="0015246B"/>
    <w:rsid w:val="00152ADD"/>
    <w:rsid w:val="00152AF8"/>
    <w:rsid w:val="00152E0E"/>
    <w:rsid w:val="00152E39"/>
    <w:rsid w:val="00153022"/>
    <w:rsid w:val="001531E3"/>
    <w:rsid w:val="00153556"/>
    <w:rsid w:val="00153666"/>
    <w:rsid w:val="00153763"/>
    <w:rsid w:val="001539CE"/>
    <w:rsid w:val="00153A6B"/>
    <w:rsid w:val="00153CFD"/>
    <w:rsid w:val="00153F10"/>
    <w:rsid w:val="001544C7"/>
    <w:rsid w:val="001544E0"/>
    <w:rsid w:val="00154A49"/>
    <w:rsid w:val="00154B7A"/>
    <w:rsid w:val="00154C05"/>
    <w:rsid w:val="00154EB1"/>
    <w:rsid w:val="00155038"/>
    <w:rsid w:val="001550D8"/>
    <w:rsid w:val="00155189"/>
    <w:rsid w:val="00155245"/>
    <w:rsid w:val="001555C0"/>
    <w:rsid w:val="001557A2"/>
    <w:rsid w:val="001557DF"/>
    <w:rsid w:val="00155825"/>
    <w:rsid w:val="00155914"/>
    <w:rsid w:val="00155977"/>
    <w:rsid w:val="00155B1E"/>
    <w:rsid w:val="00155BA4"/>
    <w:rsid w:val="00155C5C"/>
    <w:rsid w:val="00155C64"/>
    <w:rsid w:val="00155E6D"/>
    <w:rsid w:val="0015607E"/>
    <w:rsid w:val="001564CE"/>
    <w:rsid w:val="00156553"/>
    <w:rsid w:val="001568CC"/>
    <w:rsid w:val="00156BFA"/>
    <w:rsid w:val="00156CCE"/>
    <w:rsid w:val="00156D98"/>
    <w:rsid w:val="00156DA0"/>
    <w:rsid w:val="00156DC6"/>
    <w:rsid w:val="00156E10"/>
    <w:rsid w:val="00156F4D"/>
    <w:rsid w:val="00157195"/>
    <w:rsid w:val="0015724F"/>
    <w:rsid w:val="001572DE"/>
    <w:rsid w:val="00157532"/>
    <w:rsid w:val="001575E0"/>
    <w:rsid w:val="0015790E"/>
    <w:rsid w:val="00157989"/>
    <w:rsid w:val="00157ACF"/>
    <w:rsid w:val="00157C6C"/>
    <w:rsid w:val="00157DA3"/>
    <w:rsid w:val="00157EDA"/>
    <w:rsid w:val="00157FA8"/>
    <w:rsid w:val="001602E4"/>
    <w:rsid w:val="0016041D"/>
    <w:rsid w:val="00161207"/>
    <w:rsid w:val="00161247"/>
    <w:rsid w:val="0016153B"/>
    <w:rsid w:val="001615D8"/>
    <w:rsid w:val="0016179E"/>
    <w:rsid w:val="00162131"/>
    <w:rsid w:val="00162246"/>
    <w:rsid w:val="00162389"/>
    <w:rsid w:val="00162A33"/>
    <w:rsid w:val="00162A4C"/>
    <w:rsid w:val="00162AC5"/>
    <w:rsid w:val="00162B4B"/>
    <w:rsid w:val="00162B80"/>
    <w:rsid w:val="00162BCB"/>
    <w:rsid w:val="00162BFF"/>
    <w:rsid w:val="00162CFD"/>
    <w:rsid w:val="00162FCF"/>
    <w:rsid w:val="001630E3"/>
    <w:rsid w:val="001631DB"/>
    <w:rsid w:val="00163206"/>
    <w:rsid w:val="001632CF"/>
    <w:rsid w:val="001633EA"/>
    <w:rsid w:val="0016342D"/>
    <w:rsid w:val="001634BC"/>
    <w:rsid w:val="00163750"/>
    <w:rsid w:val="00163A73"/>
    <w:rsid w:val="00163F94"/>
    <w:rsid w:val="001646CC"/>
    <w:rsid w:val="001647B8"/>
    <w:rsid w:val="001649B6"/>
    <w:rsid w:val="00164CE9"/>
    <w:rsid w:val="001650E5"/>
    <w:rsid w:val="0016513C"/>
    <w:rsid w:val="00165158"/>
    <w:rsid w:val="00165537"/>
    <w:rsid w:val="001655B2"/>
    <w:rsid w:val="001657EF"/>
    <w:rsid w:val="001659C3"/>
    <w:rsid w:val="00165A81"/>
    <w:rsid w:val="00165CE4"/>
    <w:rsid w:val="00165D9E"/>
    <w:rsid w:val="00165EA5"/>
    <w:rsid w:val="00165EC2"/>
    <w:rsid w:val="00165F40"/>
    <w:rsid w:val="001660EA"/>
    <w:rsid w:val="001661F9"/>
    <w:rsid w:val="0016641D"/>
    <w:rsid w:val="00166654"/>
    <w:rsid w:val="00166829"/>
    <w:rsid w:val="00166C0F"/>
    <w:rsid w:val="00166C31"/>
    <w:rsid w:val="00166F36"/>
    <w:rsid w:val="00167042"/>
    <w:rsid w:val="00167085"/>
    <w:rsid w:val="00167504"/>
    <w:rsid w:val="001675B1"/>
    <w:rsid w:val="0016766E"/>
    <w:rsid w:val="0016770E"/>
    <w:rsid w:val="0016796E"/>
    <w:rsid w:val="00167B12"/>
    <w:rsid w:val="00167C09"/>
    <w:rsid w:val="00167E8F"/>
    <w:rsid w:val="00167ECD"/>
    <w:rsid w:val="00167FA0"/>
    <w:rsid w:val="00170072"/>
    <w:rsid w:val="001700AD"/>
    <w:rsid w:val="001704CB"/>
    <w:rsid w:val="0017055A"/>
    <w:rsid w:val="001705E2"/>
    <w:rsid w:val="00170894"/>
    <w:rsid w:val="00170BAF"/>
    <w:rsid w:val="00170C11"/>
    <w:rsid w:val="00170D38"/>
    <w:rsid w:val="00170E72"/>
    <w:rsid w:val="0017119E"/>
    <w:rsid w:val="00171288"/>
    <w:rsid w:val="001713D2"/>
    <w:rsid w:val="00171443"/>
    <w:rsid w:val="001715D4"/>
    <w:rsid w:val="00171601"/>
    <w:rsid w:val="0017166F"/>
    <w:rsid w:val="001718C8"/>
    <w:rsid w:val="00171974"/>
    <w:rsid w:val="00171B9E"/>
    <w:rsid w:val="00171C61"/>
    <w:rsid w:val="00171DA2"/>
    <w:rsid w:val="00171E8C"/>
    <w:rsid w:val="00172044"/>
    <w:rsid w:val="001720CF"/>
    <w:rsid w:val="0017249E"/>
    <w:rsid w:val="00172715"/>
    <w:rsid w:val="00172787"/>
    <w:rsid w:val="0017282F"/>
    <w:rsid w:val="00172845"/>
    <w:rsid w:val="00172888"/>
    <w:rsid w:val="001729AD"/>
    <w:rsid w:val="00172A24"/>
    <w:rsid w:val="00172C04"/>
    <w:rsid w:val="00172EAC"/>
    <w:rsid w:val="00172F4A"/>
    <w:rsid w:val="001730F2"/>
    <w:rsid w:val="0017349A"/>
    <w:rsid w:val="001734CA"/>
    <w:rsid w:val="001735E6"/>
    <w:rsid w:val="00173914"/>
    <w:rsid w:val="00173945"/>
    <w:rsid w:val="00173A14"/>
    <w:rsid w:val="00173A3E"/>
    <w:rsid w:val="00173A53"/>
    <w:rsid w:val="00173A60"/>
    <w:rsid w:val="00174110"/>
    <w:rsid w:val="001743DE"/>
    <w:rsid w:val="0017493B"/>
    <w:rsid w:val="0017498A"/>
    <w:rsid w:val="00174B32"/>
    <w:rsid w:val="00174C09"/>
    <w:rsid w:val="00174CE0"/>
    <w:rsid w:val="00174FA3"/>
    <w:rsid w:val="00175099"/>
    <w:rsid w:val="001754A2"/>
    <w:rsid w:val="00175527"/>
    <w:rsid w:val="00175568"/>
    <w:rsid w:val="00175699"/>
    <w:rsid w:val="001756A1"/>
    <w:rsid w:val="001756B3"/>
    <w:rsid w:val="001756EE"/>
    <w:rsid w:val="00175807"/>
    <w:rsid w:val="00175B48"/>
    <w:rsid w:val="00175BCD"/>
    <w:rsid w:val="00175DD1"/>
    <w:rsid w:val="0017606D"/>
    <w:rsid w:val="00176071"/>
    <w:rsid w:val="00176101"/>
    <w:rsid w:val="0017619C"/>
    <w:rsid w:val="001763B7"/>
    <w:rsid w:val="001764BB"/>
    <w:rsid w:val="00176685"/>
    <w:rsid w:val="001767E5"/>
    <w:rsid w:val="00176882"/>
    <w:rsid w:val="00176A52"/>
    <w:rsid w:val="00176BC2"/>
    <w:rsid w:val="00176DCB"/>
    <w:rsid w:val="00176E0F"/>
    <w:rsid w:val="00176F20"/>
    <w:rsid w:val="00176FDA"/>
    <w:rsid w:val="0017728C"/>
    <w:rsid w:val="00177363"/>
    <w:rsid w:val="0017752D"/>
    <w:rsid w:val="0017755C"/>
    <w:rsid w:val="00177561"/>
    <w:rsid w:val="00177ABA"/>
    <w:rsid w:val="00177B3D"/>
    <w:rsid w:val="00177DD9"/>
    <w:rsid w:val="00177E23"/>
    <w:rsid w:val="00180070"/>
    <w:rsid w:val="00180090"/>
    <w:rsid w:val="00180365"/>
    <w:rsid w:val="001804A6"/>
    <w:rsid w:val="00180543"/>
    <w:rsid w:val="001805D2"/>
    <w:rsid w:val="00180753"/>
    <w:rsid w:val="00180823"/>
    <w:rsid w:val="001808AB"/>
    <w:rsid w:val="0018090E"/>
    <w:rsid w:val="00180BCE"/>
    <w:rsid w:val="00180D69"/>
    <w:rsid w:val="00181146"/>
    <w:rsid w:val="00181350"/>
    <w:rsid w:val="001813D7"/>
    <w:rsid w:val="00181618"/>
    <w:rsid w:val="00181688"/>
    <w:rsid w:val="0018176F"/>
    <w:rsid w:val="0018178D"/>
    <w:rsid w:val="001819DA"/>
    <w:rsid w:val="00181C79"/>
    <w:rsid w:val="00181D1C"/>
    <w:rsid w:val="001821D4"/>
    <w:rsid w:val="0018221B"/>
    <w:rsid w:val="001822F5"/>
    <w:rsid w:val="001829C5"/>
    <w:rsid w:val="00182A4A"/>
    <w:rsid w:val="00182A6B"/>
    <w:rsid w:val="00182CAD"/>
    <w:rsid w:val="00182D11"/>
    <w:rsid w:val="00182DDA"/>
    <w:rsid w:val="00183060"/>
    <w:rsid w:val="001830EA"/>
    <w:rsid w:val="0018310B"/>
    <w:rsid w:val="001832F9"/>
    <w:rsid w:val="001835C4"/>
    <w:rsid w:val="001838C9"/>
    <w:rsid w:val="0018399B"/>
    <w:rsid w:val="00183D73"/>
    <w:rsid w:val="00183F8C"/>
    <w:rsid w:val="00184186"/>
    <w:rsid w:val="0018422C"/>
    <w:rsid w:val="0018443D"/>
    <w:rsid w:val="001845D2"/>
    <w:rsid w:val="001847DF"/>
    <w:rsid w:val="00184910"/>
    <w:rsid w:val="00184AB8"/>
    <w:rsid w:val="00184DEB"/>
    <w:rsid w:val="00184E14"/>
    <w:rsid w:val="00184EEC"/>
    <w:rsid w:val="00184FAE"/>
    <w:rsid w:val="00184FCA"/>
    <w:rsid w:val="001850D6"/>
    <w:rsid w:val="001853E1"/>
    <w:rsid w:val="001859A7"/>
    <w:rsid w:val="00185DAD"/>
    <w:rsid w:val="00185DDE"/>
    <w:rsid w:val="00185EB8"/>
    <w:rsid w:val="001866B5"/>
    <w:rsid w:val="001866F5"/>
    <w:rsid w:val="00186707"/>
    <w:rsid w:val="00186844"/>
    <w:rsid w:val="0018697C"/>
    <w:rsid w:val="00186A71"/>
    <w:rsid w:val="00186B8B"/>
    <w:rsid w:val="00186C1F"/>
    <w:rsid w:val="00186E83"/>
    <w:rsid w:val="00186F8B"/>
    <w:rsid w:val="001870D2"/>
    <w:rsid w:val="0018720E"/>
    <w:rsid w:val="001873EE"/>
    <w:rsid w:val="0018763C"/>
    <w:rsid w:val="001876EE"/>
    <w:rsid w:val="001876F9"/>
    <w:rsid w:val="001879D1"/>
    <w:rsid w:val="00187C24"/>
    <w:rsid w:val="00187CEB"/>
    <w:rsid w:val="00187F24"/>
    <w:rsid w:val="00190237"/>
    <w:rsid w:val="0019042E"/>
    <w:rsid w:val="001904CE"/>
    <w:rsid w:val="001906A4"/>
    <w:rsid w:val="00190A44"/>
    <w:rsid w:val="00190A99"/>
    <w:rsid w:val="0019109F"/>
    <w:rsid w:val="00191111"/>
    <w:rsid w:val="001912A0"/>
    <w:rsid w:val="00191508"/>
    <w:rsid w:val="00191678"/>
    <w:rsid w:val="00191AB0"/>
    <w:rsid w:val="00191DD1"/>
    <w:rsid w:val="001921A1"/>
    <w:rsid w:val="00192247"/>
    <w:rsid w:val="0019225E"/>
    <w:rsid w:val="001922FD"/>
    <w:rsid w:val="00192994"/>
    <w:rsid w:val="00192A04"/>
    <w:rsid w:val="00192A06"/>
    <w:rsid w:val="0019304B"/>
    <w:rsid w:val="001930F9"/>
    <w:rsid w:val="001931E0"/>
    <w:rsid w:val="00193334"/>
    <w:rsid w:val="00193657"/>
    <w:rsid w:val="00193900"/>
    <w:rsid w:val="001939A1"/>
    <w:rsid w:val="00193B6D"/>
    <w:rsid w:val="00193B7A"/>
    <w:rsid w:val="00193C70"/>
    <w:rsid w:val="00193DD0"/>
    <w:rsid w:val="0019409B"/>
    <w:rsid w:val="001942DF"/>
    <w:rsid w:val="00194459"/>
    <w:rsid w:val="00194500"/>
    <w:rsid w:val="0019454C"/>
    <w:rsid w:val="001946EF"/>
    <w:rsid w:val="00194709"/>
    <w:rsid w:val="00194897"/>
    <w:rsid w:val="001948B6"/>
    <w:rsid w:val="00194B06"/>
    <w:rsid w:val="00194B3C"/>
    <w:rsid w:val="00194C49"/>
    <w:rsid w:val="00194CF8"/>
    <w:rsid w:val="0019517F"/>
    <w:rsid w:val="00195268"/>
    <w:rsid w:val="00195822"/>
    <w:rsid w:val="00195D84"/>
    <w:rsid w:val="00196360"/>
    <w:rsid w:val="001964AE"/>
    <w:rsid w:val="00196548"/>
    <w:rsid w:val="001965AC"/>
    <w:rsid w:val="0019683E"/>
    <w:rsid w:val="00196A67"/>
    <w:rsid w:val="00196B40"/>
    <w:rsid w:val="00196EC6"/>
    <w:rsid w:val="001970C8"/>
    <w:rsid w:val="00197264"/>
    <w:rsid w:val="001974B5"/>
    <w:rsid w:val="00197589"/>
    <w:rsid w:val="001975DB"/>
    <w:rsid w:val="001976F6"/>
    <w:rsid w:val="001978C3"/>
    <w:rsid w:val="001978C6"/>
    <w:rsid w:val="00197BFA"/>
    <w:rsid w:val="00197D7C"/>
    <w:rsid w:val="00197E07"/>
    <w:rsid w:val="001A0263"/>
    <w:rsid w:val="001A0606"/>
    <w:rsid w:val="001A0ACC"/>
    <w:rsid w:val="001A0B5A"/>
    <w:rsid w:val="001A0EBA"/>
    <w:rsid w:val="001A0F72"/>
    <w:rsid w:val="001A0F84"/>
    <w:rsid w:val="001A1135"/>
    <w:rsid w:val="001A1187"/>
    <w:rsid w:val="001A1200"/>
    <w:rsid w:val="001A1547"/>
    <w:rsid w:val="001A15F9"/>
    <w:rsid w:val="001A1708"/>
    <w:rsid w:val="001A1C48"/>
    <w:rsid w:val="001A25AC"/>
    <w:rsid w:val="001A29A9"/>
    <w:rsid w:val="001A2C8E"/>
    <w:rsid w:val="001A2EDE"/>
    <w:rsid w:val="001A2F34"/>
    <w:rsid w:val="001A2F8B"/>
    <w:rsid w:val="001A2FC2"/>
    <w:rsid w:val="001A31B5"/>
    <w:rsid w:val="001A3223"/>
    <w:rsid w:val="001A3293"/>
    <w:rsid w:val="001A3479"/>
    <w:rsid w:val="001A394A"/>
    <w:rsid w:val="001A3A45"/>
    <w:rsid w:val="001A3CEB"/>
    <w:rsid w:val="001A4086"/>
    <w:rsid w:val="001A42BA"/>
    <w:rsid w:val="001A43DA"/>
    <w:rsid w:val="001A43F7"/>
    <w:rsid w:val="001A4506"/>
    <w:rsid w:val="001A452F"/>
    <w:rsid w:val="001A4771"/>
    <w:rsid w:val="001A4915"/>
    <w:rsid w:val="001A4976"/>
    <w:rsid w:val="001A4996"/>
    <w:rsid w:val="001A4A2B"/>
    <w:rsid w:val="001A4BC6"/>
    <w:rsid w:val="001A4CEF"/>
    <w:rsid w:val="001A4E41"/>
    <w:rsid w:val="001A4F94"/>
    <w:rsid w:val="001A5187"/>
    <w:rsid w:val="001A5A3B"/>
    <w:rsid w:val="001A5D4C"/>
    <w:rsid w:val="001A5DA8"/>
    <w:rsid w:val="001A61B2"/>
    <w:rsid w:val="001A67DC"/>
    <w:rsid w:val="001A6B5F"/>
    <w:rsid w:val="001A6D55"/>
    <w:rsid w:val="001A7162"/>
    <w:rsid w:val="001A733D"/>
    <w:rsid w:val="001A741D"/>
    <w:rsid w:val="001A7433"/>
    <w:rsid w:val="001A743C"/>
    <w:rsid w:val="001A74ED"/>
    <w:rsid w:val="001A76A1"/>
    <w:rsid w:val="001A7880"/>
    <w:rsid w:val="001A7AE7"/>
    <w:rsid w:val="001A7C12"/>
    <w:rsid w:val="001A7E87"/>
    <w:rsid w:val="001B04B8"/>
    <w:rsid w:val="001B04E6"/>
    <w:rsid w:val="001B05B6"/>
    <w:rsid w:val="001B062F"/>
    <w:rsid w:val="001B0697"/>
    <w:rsid w:val="001B090C"/>
    <w:rsid w:val="001B0C10"/>
    <w:rsid w:val="001B0DA3"/>
    <w:rsid w:val="001B1402"/>
    <w:rsid w:val="001B1468"/>
    <w:rsid w:val="001B1517"/>
    <w:rsid w:val="001B159B"/>
    <w:rsid w:val="001B15BB"/>
    <w:rsid w:val="001B1608"/>
    <w:rsid w:val="001B1704"/>
    <w:rsid w:val="001B18E8"/>
    <w:rsid w:val="001B1B64"/>
    <w:rsid w:val="001B1CC1"/>
    <w:rsid w:val="001B1D2B"/>
    <w:rsid w:val="001B1EC7"/>
    <w:rsid w:val="001B20EA"/>
    <w:rsid w:val="001B20FB"/>
    <w:rsid w:val="001B2141"/>
    <w:rsid w:val="001B2297"/>
    <w:rsid w:val="001B2A9F"/>
    <w:rsid w:val="001B2D1A"/>
    <w:rsid w:val="001B2F44"/>
    <w:rsid w:val="001B2F5C"/>
    <w:rsid w:val="001B3110"/>
    <w:rsid w:val="001B3137"/>
    <w:rsid w:val="001B318B"/>
    <w:rsid w:val="001B33B9"/>
    <w:rsid w:val="001B3424"/>
    <w:rsid w:val="001B38DA"/>
    <w:rsid w:val="001B3B5F"/>
    <w:rsid w:val="001B3F90"/>
    <w:rsid w:val="001B4371"/>
    <w:rsid w:val="001B4376"/>
    <w:rsid w:val="001B43AC"/>
    <w:rsid w:val="001B43B2"/>
    <w:rsid w:val="001B4408"/>
    <w:rsid w:val="001B4617"/>
    <w:rsid w:val="001B4A86"/>
    <w:rsid w:val="001B4AA3"/>
    <w:rsid w:val="001B4C79"/>
    <w:rsid w:val="001B4DE3"/>
    <w:rsid w:val="001B50B3"/>
    <w:rsid w:val="001B516F"/>
    <w:rsid w:val="001B5250"/>
    <w:rsid w:val="001B552F"/>
    <w:rsid w:val="001B59AF"/>
    <w:rsid w:val="001B5A99"/>
    <w:rsid w:val="001B5D99"/>
    <w:rsid w:val="001B6085"/>
    <w:rsid w:val="001B628E"/>
    <w:rsid w:val="001B64F7"/>
    <w:rsid w:val="001B65F2"/>
    <w:rsid w:val="001B6A08"/>
    <w:rsid w:val="001B6A0E"/>
    <w:rsid w:val="001B6A9D"/>
    <w:rsid w:val="001B6E1D"/>
    <w:rsid w:val="001B7123"/>
    <w:rsid w:val="001B736F"/>
    <w:rsid w:val="001B7410"/>
    <w:rsid w:val="001B7583"/>
    <w:rsid w:val="001B77AA"/>
    <w:rsid w:val="001B7969"/>
    <w:rsid w:val="001B7A6C"/>
    <w:rsid w:val="001B7C94"/>
    <w:rsid w:val="001B7DC3"/>
    <w:rsid w:val="001C017D"/>
    <w:rsid w:val="001C01BF"/>
    <w:rsid w:val="001C01E2"/>
    <w:rsid w:val="001C0257"/>
    <w:rsid w:val="001C02C2"/>
    <w:rsid w:val="001C0340"/>
    <w:rsid w:val="001C0798"/>
    <w:rsid w:val="001C07F4"/>
    <w:rsid w:val="001C0C5A"/>
    <w:rsid w:val="001C0E54"/>
    <w:rsid w:val="001C1307"/>
    <w:rsid w:val="001C1E7D"/>
    <w:rsid w:val="001C1EAD"/>
    <w:rsid w:val="001C206F"/>
    <w:rsid w:val="001C212E"/>
    <w:rsid w:val="001C2154"/>
    <w:rsid w:val="001C24CA"/>
    <w:rsid w:val="001C2697"/>
    <w:rsid w:val="001C26DA"/>
    <w:rsid w:val="001C271F"/>
    <w:rsid w:val="001C28FA"/>
    <w:rsid w:val="001C2A90"/>
    <w:rsid w:val="001C2E16"/>
    <w:rsid w:val="001C2E4C"/>
    <w:rsid w:val="001C2E90"/>
    <w:rsid w:val="001C3464"/>
    <w:rsid w:val="001C375C"/>
    <w:rsid w:val="001C3962"/>
    <w:rsid w:val="001C39A1"/>
    <w:rsid w:val="001C3ACA"/>
    <w:rsid w:val="001C3AEB"/>
    <w:rsid w:val="001C3CAC"/>
    <w:rsid w:val="001C3D3A"/>
    <w:rsid w:val="001C4013"/>
    <w:rsid w:val="001C407F"/>
    <w:rsid w:val="001C42E5"/>
    <w:rsid w:val="001C43F2"/>
    <w:rsid w:val="001C4971"/>
    <w:rsid w:val="001C4B3F"/>
    <w:rsid w:val="001C4E2B"/>
    <w:rsid w:val="001C4E38"/>
    <w:rsid w:val="001C4EE4"/>
    <w:rsid w:val="001C4FF5"/>
    <w:rsid w:val="001C508A"/>
    <w:rsid w:val="001C5113"/>
    <w:rsid w:val="001C54A3"/>
    <w:rsid w:val="001C5800"/>
    <w:rsid w:val="001C5988"/>
    <w:rsid w:val="001C5A49"/>
    <w:rsid w:val="001C5AAA"/>
    <w:rsid w:val="001C5D03"/>
    <w:rsid w:val="001C6296"/>
    <w:rsid w:val="001C6309"/>
    <w:rsid w:val="001C65C1"/>
    <w:rsid w:val="001C699D"/>
    <w:rsid w:val="001C6BE5"/>
    <w:rsid w:val="001C6E97"/>
    <w:rsid w:val="001C7242"/>
    <w:rsid w:val="001C7461"/>
    <w:rsid w:val="001C7C8A"/>
    <w:rsid w:val="001D0365"/>
    <w:rsid w:val="001D0553"/>
    <w:rsid w:val="001D072D"/>
    <w:rsid w:val="001D0763"/>
    <w:rsid w:val="001D0999"/>
    <w:rsid w:val="001D0EBE"/>
    <w:rsid w:val="001D14F7"/>
    <w:rsid w:val="001D175E"/>
    <w:rsid w:val="001D1A99"/>
    <w:rsid w:val="001D1D6E"/>
    <w:rsid w:val="001D1E1D"/>
    <w:rsid w:val="001D1FB2"/>
    <w:rsid w:val="001D21B4"/>
    <w:rsid w:val="001D2420"/>
    <w:rsid w:val="001D263A"/>
    <w:rsid w:val="001D26C6"/>
    <w:rsid w:val="001D28EC"/>
    <w:rsid w:val="001D2993"/>
    <w:rsid w:val="001D2A8A"/>
    <w:rsid w:val="001D2BA8"/>
    <w:rsid w:val="001D2F29"/>
    <w:rsid w:val="001D31C5"/>
    <w:rsid w:val="001D3282"/>
    <w:rsid w:val="001D32F5"/>
    <w:rsid w:val="001D3517"/>
    <w:rsid w:val="001D3572"/>
    <w:rsid w:val="001D368F"/>
    <w:rsid w:val="001D37DE"/>
    <w:rsid w:val="001D37E7"/>
    <w:rsid w:val="001D37EC"/>
    <w:rsid w:val="001D38D2"/>
    <w:rsid w:val="001D395E"/>
    <w:rsid w:val="001D3A27"/>
    <w:rsid w:val="001D3B49"/>
    <w:rsid w:val="001D3C41"/>
    <w:rsid w:val="001D3CEC"/>
    <w:rsid w:val="001D3F9D"/>
    <w:rsid w:val="001D413A"/>
    <w:rsid w:val="001D43A7"/>
    <w:rsid w:val="001D4414"/>
    <w:rsid w:val="001D441F"/>
    <w:rsid w:val="001D44A5"/>
    <w:rsid w:val="001D45D8"/>
    <w:rsid w:val="001D4830"/>
    <w:rsid w:val="001D4A33"/>
    <w:rsid w:val="001D4AEB"/>
    <w:rsid w:val="001D4D5D"/>
    <w:rsid w:val="001D4EA3"/>
    <w:rsid w:val="001D515B"/>
    <w:rsid w:val="001D543A"/>
    <w:rsid w:val="001D5442"/>
    <w:rsid w:val="001D54E8"/>
    <w:rsid w:val="001D553A"/>
    <w:rsid w:val="001D573C"/>
    <w:rsid w:val="001D5A70"/>
    <w:rsid w:val="001D5E23"/>
    <w:rsid w:val="001D5ED0"/>
    <w:rsid w:val="001D5FD6"/>
    <w:rsid w:val="001D6071"/>
    <w:rsid w:val="001D60C0"/>
    <w:rsid w:val="001D63D4"/>
    <w:rsid w:val="001D672B"/>
    <w:rsid w:val="001D6B21"/>
    <w:rsid w:val="001D6B23"/>
    <w:rsid w:val="001D6BFB"/>
    <w:rsid w:val="001D6D57"/>
    <w:rsid w:val="001D6D5F"/>
    <w:rsid w:val="001D7116"/>
    <w:rsid w:val="001D7163"/>
    <w:rsid w:val="001D7346"/>
    <w:rsid w:val="001D735C"/>
    <w:rsid w:val="001D7374"/>
    <w:rsid w:val="001D7449"/>
    <w:rsid w:val="001D77D8"/>
    <w:rsid w:val="001D7A02"/>
    <w:rsid w:val="001D7BFB"/>
    <w:rsid w:val="001E006B"/>
    <w:rsid w:val="001E00EC"/>
    <w:rsid w:val="001E012E"/>
    <w:rsid w:val="001E024C"/>
    <w:rsid w:val="001E02C2"/>
    <w:rsid w:val="001E031F"/>
    <w:rsid w:val="001E08E8"/>
    <w:rsid w:val="001E0987"/>
    <w:rsid w:val="001E0AB7"/>
    <w:rsid w:val="001E0DFE"/>
    <w:rsid w:val="001E0F18"/>
    <w:rsid w:val="001E0FCB"/>
    <w:rsid w:val="001E1014"/>
    <w:rsid w:val="001E1134"/>
    <w:rsid w:val="001E1234"/>
    <w:rsid w:val="001E180B"/>
    <w:rsid w:val="001E1882"/>
    <w:rsid w:val="001E189F"/>
    <w:rsid w:val="001E19C2"/>
    <w:rsid w:val="001E19CC"/>
    <w:rsid w:val="001E1A03"/>
    <w:rsid w:val="001E1A20"/>
    <w:rsid w:val="001E2160"/>
    <w:rsid w:val="001E2215"/>
    <w:rsid w:val="001E22F1"/>
    <w:rsid w:val="001E23B7"/>
    <w:rsid w:val="001E2AFD"/>
    <w:rsid w:val="001E2C09"/>
    <w:rsid w:val="001E2D8A"/>
    <w:rsid w:val="001E2E53"/>
    <w:rsid w:val="001E309E"/>
    <w:rsid w:val="001E319C"/>
    <w:rsid w:val="001E32DD"/>
    <w:rsid w:val="001E3419"/>
    <w:rsid w:val="001E34B4"/>
    <w:rsid w:val="001E3B7E"/>
    <w:rsid w:val="001E3C4C"/>
    <w:rsid w:val="001E3C68"/>
    <w:rsid w:val="001E3C69"/>
    <w:rsid w:val="001E3FBB"/>
    <w:rsid w:val="001E400E"/>
    <w:rsid w:val="001E40DF"/>
    <w:rsid w:val="001E4135"/>
    <w:rsid w:val="001E42FA"/>
    <w:rsid w:val="001E4381"/>
    <w:rsid w:val="001E439A"/>
    <w:rsid w:val="001E443E"/>
    <w:rsid w:val="001E48AE"/>
    <w:rsid w:val="001E4D12"/>
    <w:rsid w:val="001E4D39"/>
    <w:rsid w:val="001E4DBE"/>
    <w:rsid w:val="001E4F58"/>
    <w:rsid w:val="001E5131"/>
    <w:rsid w:val="001E5276"/>
    <w:rsid w:val="001E57B1"/>
    <w:rsid w:val="001E57B4"/>
    <w:rsid w:val="001E5BBA"/>
    <w:rsid w:val="001E5F5B"/>
    <w:rsid w:val="001E604D"/>
    <w:rsid w:val="001E60EB"/>
    <w:rsid w:val="001E6117"/>
    <w:rsid w:val="001E6F2A"/>
    <w:rsid w:val="001E7557"/>
    <w:rsid w:val="001E7624"/>
    <w:rsid w:val="001E763E"/>
    <w:rsid w:val="001E79CE"/>
    <w:rsid w:val="001E7A95"/>
    <w:rsid w:val="001E7E4D"/>
    <w:rsid w:val="001E7EE8"/>
    <w:rsid w:val="001F0026"/>
    <w:rsid w:val="001F004D"/>
    <w:rsid w:val="001F0A47"/>
    <w:rsid w:val="001F0B60"/>
    <w:rsid w:val="001F0BDB"/>
    <w:rsid w:val="001F1007"/>
    <w:rsid w:val="001F1192"/>
    <w:rsid w:val="001F1253"/>
    <w:rsid w:val="001F1286"/>
    <w:rsid w:val="001F13B0"/>
    <w:rsid w:val="001F144B"/>
    <w:rsid w:val="001F1489"/>
    <w:rsid w:val="001F1841"/>
    <w:rsid w:val="001F1A43"/>
    <w:rsid w:val="001F1C72"/>
    <w:rsid w:val="001F1D44"/>
    <w:rsid w:val="001F1DCD"/>
    <w:rsid w:val="001F1E83"/>
    <w:rsid w:val="001F1FA7"/>
    <w:rsid w:val="001F2142"/>
    <w:rsid w:val="001F231C"/>
    <w:rsid w:val="001F2536"/>
    <w:rsid w:val="001F263A"/>
    <w:rsid w:val="001F26FC"/>
    <w:rsid w:val="001F2E05"/>
    <w:rsid w:val="001F2F2D"/>
    <w:rsid w:val="001F3078"/>
    <w:rsid w:val="001F32B1"/>
    <w:rsid w:val="001F34E4"/>
    <w:rsid w:val="001F3588"/>
    <w:rsid w:val="001F36CC"/>
    <w:rsid w:val="001F37F1"/>
    <w:rsid w:val="001F3875"/>
    <w:rsid w:val="001F3B1C"/>
    <w:rsid w:val="001F3F96"/>
    <w:rsid w:val="001F411D"/>
    <w:rsid w:val="001F431B"/>
    <w:rsid w:val="001F436A"/>
    <w:rsid w:val="001F44CE"/>
    <w:rsid w:val="001F452A"/>
    <w:rsid w:val="001F4831"/>
    <w:rsid w:val="001F490C"/>
    <w:rsid w:val="001F4AA5"/>
    <w:rsid w:val="001F4D65"/>
    <w:rsid w:val="001F4E84"/>
    <w:rsid w:val="001F5152"/>
    <w:rsid w:val="001F515A"/>
    <w:rsid w:val="001F5A90"/>
    <w:rsid w:val="001F5CA4"/>
    <w:rsid w:val="001F5D73"/>
    <w:rsid w:val="001F5F98"/>
    <w:rsid w:val="001F61BD"/>
    <w:rsid w:val="001F629D"/>
    <w:rsid w:val="001F62D3"/>
    <w:rsid w:val="001F62E6"/>
    <w:rsid w:val="001F6991"/>
    <w:rsid w:val="001F69F6"/>
    <w:rsid w:val="001F6D54"/>
    <w:rsid w:val="001F6E40"/>
    <w:rsid w:val="001F7620"/>
    <w:rsid w:val="001F77E9"/>
    <w:rsid w:val="001F7805"/>
    <w:rsid w:val="001F786C"/>
    <w:rsid w:val="001F79E3"/>
    <w:rsid w:val="001F7A89"/>
    <w:rsid w:val="001F7E99"/>
    <w:rsid w:val="001F7FE2"/>
    <w:rsid w:val="002003E7"/>
    <w:rsid w:val="0020047A"/>
    <w:rsid w:val="002007AF"/>
    <w:rsid w:val="00200975"/>
    <w:rsid w:val="00200E38"/>
    <w:rsid w:val="0020125C"/>
    <w:rsid w:val="00201819"/>
    <w:rsid w:val="00201BF2"/>
    <w:rsid w:val="00201CA2"/>
    <w:rsid w:val="00201D0C"/>
    <w:rsid w:val="00201DA6"/>
    <w:rsid w:val="00201E22"/>
    <w:rsid w:val="00201FCA"/>
    <w:rsid w:val="0020217A"/>
    <w:rsid w:val="002022B9"/>
    <w:rsid w:val="00202331"/>
    <w:rsid w:val="00202470"/>
    <w:rsid w:val="0020247B"/>
    <w:rsid w:val="002028A7"/>
    <w:rsid w:val="002028E2"/>
    <w:rsid w:val="00202AF8"/>
    <w:rsid w:val="00202BF1"/>
    <w:rsid w:val="00202CBE"/>
    <w:rsid w:val="00203391"/>
    <w:rsid w:val="00203521"/>
    <w:rsid w:val="002035E1"/>
    <w:rsid w:val="00203722"/>
    <w:rsid w:val="002037F7"/>
    <w:rsid w:val="002038CE"/>
    <w:rsid w:val="00203AAA"/>
    <w:rsid w:val="00203B7D"/>
    <w:rsid w:val="002041F7"/>
    <w:rsid w:val="00204385"/>
    <w:rsid w:val="002043D1"/>
    <w:rsid w:val="002044D3"/>
    <w:rsid w:val="0020463D"/>
    <w:rsid w:val="00204900"/>
    <w:rsid w:val="00204A69"/>
    <w:rsid w:val="00204B18"/>
    <w:rsid w:val="00204E8E"/>
    <w:rsid w:val="00204F45"/>
    <w:rsid w:val="00205057"/>
    <w:rsid w:val="00205072"/>
    <w:rsid w:val="002050FA"/>
    <w:rsid w:val="00205433"/>
    <w:rsid w:val="002059E3"/>
    <w:rsid w:val="00205A55"/>
    <w:rsid w:val="00205C89"/>
    <w:rsid w:val="00205C8F"/>
    <w:rsid w:val="00205DEE"/>
    <w:rsid w:val="00205ED9"/>
    <w:rsid w:val="00205F92"/>
    <w:rsid w:val="00206176"/>
    <w:rsid w:val="0020637C"/>
    <w:rsid w:val="0020663A"/>
    <w:rsid w:val="00206C05"/>
    <w:rsid w:val="00206EE9"/>
    <w:rsid w:val="002071A8"/>
    <w:rsid w:val="00207361"/>
    <w:rsid w:val="002074EC"/>
    <w:rsid w:val="0020756E"/>
    <w:rsid w:val="00207750"/>
    <w:rsid w:val="0020788C"/>
    <w:rsid w:val="00207B46"/>
    <w:rsid w:val="00207B96"/>
    <w:rsid w:val="00207DC3"/>
    <w:rsid w:val="00207EC8"/>
    <w:rsid w:val="00207FC3"/>
    <w:rsid w:val="002101E7"/>
    <w:rsid w:val="00210223"/>
    <w:rsid w:val="002102AD"/>
    <w:rsid w:val="00210431"/>
    <w:rsid w:val="00210991"/>
    <w:rsid w:val="00210A30"/>
    <w:rsid w:val="00210A3A"/>
    <w:rsid w:val="00210FA8"/>
    <w:rsid w:val="00211068"/>
    <w:rsid w:val="0021157F"/>
    <w:rsid w:val="002116C6"/>
    <w:rsid w:val="0021193D"/>
    <w:rsid w:val="00211A42"/>
    <w:rsid w:val="00211A8E"/>
    <w:rsid w:val="00211DCE"/>
    <w:rsid w:val="00211FA1"/>
    <w:rsid w:val="002124B0"/>
    <w:rsid w:val="002128BB"/>
    <w:rsid w:val="00212905"/>
    <w:rsid w:val="00212E20"/>
    <w:rsid w:val="00212ECA"/>
    <w:rsid w:val="00212F08"/>
    <w:rsid w:val="00212F84"/>
    <w:rsid w:val="0021311F"/>
    <w:rsid w:val="00213192"/>
    <w:rsid w:val="002131AD"/>
    <w:rsid w:val="00213233"/>
    <w:rsid w:val="00213374"/>
    <w:rsid w:val="0021378A"/>
    <w:rsid w:val="002137EA"/>
    <w:rsid w:val="00213902"/>
    <w:rsid w:val="00213916"/>
    <w:rsid w:val="00213DE9"/>
    <w:rsid w:val="00213DF2"/>
    <w:rsid w:val="00213E5E"/>
    <w:rsid w:val="00213EA2"/>
    <w:rsid w:val="00214708"/>
    <w:rsid w:val="002147A6"/>
    <w:rsid w:val="00214835"/>
    <w:rsid w:val="0021497B"/>
    <w:rsid w:val="00214B52"/>
    <w:rsid w:val="00214CA2"/>
    <w:rsid w:val="0021506F"/>
    <w:rsid w:val="002151E1"/>
    <w:rsid w:val="002154C3"/>
    <w:rsid w:val="002156E6"/>
    <w:rsid w:val="002158BF"/>
    <w:rsid w:val="0021590E"/>
    <w:rsid w:val="00215921"/>
    <w:rsid w:val="00215D0E"/>
    <w:rsid w:val="00215F86"/>
    <w:rsid w:val="00215F91"/>
    <w:rsid w:val="00216062"/>
    <w:rsid w:val="0021651E"/>
    <w:rsid w:val="00216718"/>
    <w:rsid w:val="0021679C"/>
    <w:rsid w:val="002169A5"/>
    <w:rsid w:val="00216A44"/>
    <w:rsid w:val="00216A9A"/>
    <w:rsid w:val="00216C15"/>
    <w:rsid w:val="00216F19"/>
    <w:rsid w:val="002170D8"/>
    <w:rsid w:val="002170EC"/>
    <w:rsid w:val="0021714C"/>
    <w:rsid w:val="002172A4"/>
    <w:rsid w:val="002174B6"/>
    <w:rsid w:val="00217614"/>
    <w:rsid w:val="0021783C"/>
    <w:rsid w:val="00217A5A"/>
    <w:rsid w:val="00217C36"/>
    <w:rsid w:val="00217C85"/>
    <w:rsid w:val="002201C1"/>
    <w:rsid w:val="00220266"/>
    <w:rsid w:val="0022047B"/>
    <w:rsid w:val="002204BC"/>
    <w:rsid w:val="002204EC"/>
    <w:rsid w:val="00220703"/>
    <w:rsid w:val="00220844"/>
    <w:rsid w:val="00220A83"/>
    <w:rsid w:val="00220CAC"/>
    <w:rsid w:val="00220CD3"/>
    <w:rsid w:val="00220D44"/>
    <w:rsid w:val="00220DAE"/>
    <w:rsid w:val="00220DD0"/>
    <w:rsid w:val="00220EAF"/>
    <w:rsid w:val="00221108"/>
    <w:rsid w:val="002212AD"/>
    <w:rsid w:val="0022165C"/>
    <w:rsid w:val="00221699"/>
    <w:rsid w:val="00221860"/>
    <w:rsid w:val="002219C7"/>
    <w:rsid w:val="00221AF0"/>
    <w:rsid w:val="00221D11"/>
    <w:rsid w:val="00221DD1"/>
    <w:rsid w:val="00221F46"/>
    <w:rsid w:val="002220B9"/>
    <w:rsid w:val="00222193"/>
    <w:rsid w:val="0022299D"/>
    <w:rsid w:val="00222C5D"/>
    <w:rsid w:val="00222CB3"/>
    <w:rsid w:val="002230BD"/>
    <w:rsid w:val="00223506"/>
    <w:rsid w:val="00223B9B"/>
    <w:rsid w:val="00223C1A"/>
    <w:rsid w:val="00223C4C"/>
    <w:rsid w:val="00223C8A"/>
    <w:rsid w:val="00223E4B"/>
    <w:rsid w:val="00223F55"/>
    <w:rsid w:val="00223FC3"/>
    <w:rsid w:val="0022405A"/>
    <w:rsid w:val="00224566"/>
    <w:rsid w:val="002246E2"/>
    <w:rsid w:val="00224BED"/>
    <w:rsid w:val="00224E60"/>
    <w:rsid w:val="00225121"/>
    <w:rsid w:val="002251C5"/>
    <w:rsid w:val="00225443"/>
    <w:rsid w:val="0022555B"/>
    <w:rsid w:val="002255AC"/>
    <w:rsid w:val="002256F1"/>
    <w:rsid w:val="00225D80"/>
    <w:rsid w:val="0022606D"/>
    <w:rsid w:val="002260B6"/>
    <w:rsid w:val="00226231"/>
    <w:rsid w:val="002263C4"/>
    <w:rsid w:val="00226545"/>
    <w:rsid w:val="00226558"/>
    <w:rsid w:val="002265A5"/>
    <w:rsid w:val="002266BE"/>
    <w:rsid w:val="00226B97"/>
    <w:rsid w:val="00226C63"/>
    <w:rsid w:val="00226C77"/>
    <w:rsid w:val="00226CBB"/>
    <w:rsid w:val="00226CEB"/>
    <w:rsid w:val="00226E09"/>
    <w:rsid w:val="00226E3A"/>
    <w:rsid w:val="00226E57"/>
    <w:rsid w:val="00226F77"/>
    <w:rsid w:val="00227208"/>
    <w:rsid w:val="00227227"/>
    <w:rsid w:val="0022749F"/>
    <w:rsid w:val="00227779"/>
    <w:rsid w:val="002278F4"/>
    <w:rsid w:val="00227934"/>
    <w:rsid w:val="002279AA"/>
    <w:rsid w:val="00227FC3"/>
    <w:rsid w:val="002301F7"/>
    <w:rsid w:val="00230328"/>
    <w:rsid w:val="00230735"/>
    <w:rsid w:val="00230974"/>
    <w:rsid w:val="00230A4A"/>
    <w:rsid w:val="00230C47"/>
    <w:rsid w:val="00230E33"/>
    <w:rsid w:val="00231148"/>
    <w:rsid w:val="0023117B"/>
    <w:rsid w:val="00231217"/>
    <w:rsid w:val="002316B5"/>
    <w:rsid w:val="00231773"/>
    <w:rsid w:val="00231876"/>
    <w:rsid w:val="002318F9"/>
    <w:rsid w:val="00231B85"/>
    <w:rsid w:val="00232032"/>
    <w:rsid w:val="002323D0"/>
    <w:rsid w:val="002326FD"/>
    <w:rsid w:val="00232880"/>
    <w:rsid w:val="002328CA"/>
    <w:rsid w:val="0023294B"/>
    <w:rsid w:val="00232B73"/>
    <w:rsid w:val="00232D39"/>
    <w:rsid w:val="00232D55"/>
    <w:rsid w:val="00232D9E"/>
    <w:rsid w:val="002333A5"/>
    <w:rsid w:val="00233452"/>
    <w:rsid w:val="00233750"/>
    <w:rsid w:val="002339B9"/>
    <w:rsid w:val="00233C0F"/>
    <w:rsid w:val="00233C55"/>
    <w:rsid w:val="00233C7C"/>
    <w:rsid w:val="00233D06"/>
    <w:rsid w:val="00233DBE"/>
    <w:rsid w:val="00234161"/>
    <w:rsid w:val="00234385"/>
    <w:rsid w:val="00234428"/>
    <w:rsid w:val="00234503"/>
    <w:rsid w:val="00234737"/>
    <w:rsid w:val="00234A4D"/>
    <w:rsid w:val="00234DDD"/>
    <w:rsid w:val="0023506F"/>
    <w:rsid w:val="00235361"/>
    <w:rsid w:val="002355AF"/>
    <w:rsid w:val="00235686"/>
    <w:rsid w:val="00235874"/>
    <w:rsid w:val="00235A56"/>
    <w:rsid w:val="0023604B"/>
    <w:rsid w:val="00236172"/>
    <w:rsid w:val="00236189"/>
    <w:rsid w:val="002361C9"/>
    <w:rsid w:val="0023634F"/>
    <w:rsid w:val="002364FB"/>
    <w:rsid w:val="0023651D"/>
    <w:rsid w:val="002365B2"/>
    <w:rsid w:val="00236BFC"/>
    <w:rsid w:val="00236C87"/>
    <w:rsid w:val="00236DD9"/>
    <w:rsid w:val="00236F31"/>
    <w:rsid w:val="00237029"/>
    <w:rsid w:val="002370FE"/>
    <w:rsid w:val="00237281"/>
    <w:rsid w:val="002374D1"/>
    <w:rsid w:val="0023793D"/>
    <w:rsid w:val="002379F0"/>
    <w:rsid w:val="00237DC8"/>
    <w:rsid w:val="00240029"/>
    <w:rsid w:val="002403F9"/>
    <w:rsid w:val="0024049A"/>
    <w:rsid w:val="002406F7"/>
    <w:rsid w:val="00240929"/>
    <w:rsid w:val="00240A25"/>
    <w:rsid w:val="00240ADA"/>
    <w:rsid w:val="00241056"/>
    <w:rsid w:val="00241824"/>
    <w:rsid w:val="00241834"/>
    <w:rsid w:val="002419CD"/>
    <w:rsid w:val="00241A7A"/>
    <w:rsid w:val="00242456"/>
    <w:rsid w:val="00242507"/>
    <w:rsid w:val="00242737"/>
    <w:rsid w:val="002428F3"/>
    <w:rsid w:val="00242E57"/>
    <w:rsid w:val="00242EB1"/>
    <w:rsid w:val="00242F5A"/>
    <w:rsid w:val="00243287"/>
    <w:rsid w:val="0024337B"/>
    <w:rsid w:val="002434BF"/>
    <w:rsid w:val="00243827"/>
    <w:rsid w:val="00243900"/>
    <w:rsid w:val="00243C2E"/>
    <w:rsid w:val="00243D7E"/>
    <w:rsid w:val="00243E23"/>
    <w:rsid w:val="002441B5"/>
    <w:rsid w:val="002441BE"/>
    <w:rsid w:val="002441C9"/>
    <w:rsid w:val="00244298"/>
    <w:rsid w:val="002446C2"/>
    <w:rsid w:val="00244993"/>
    <w:rsid w:val="00244A49"/>
    <w:rsid w:val="00244B38"/>
    <w:rsid w:val="00244C8F"/>
    <w:rsid w:val="00244D02"/>
    <w:rsid w:val="00244D2E"/>
    <w:rsid w:val="00244DC6"/>
    <w:rsid w:val="00245471"/>
    <w:rsid w:val="00245602"/>
    <w:rsid w:val="00245768"/>
    <w:rsid w:val="00245B12"/>
    <w:rsid w:val="00245BD7"/>
    <w:rsid w:val="00245DB0"/>
    <w:rsid w:val="00246236"/>
    <w:rsid w:val="00246305"/>
    <w:rsid w:val="002465A8"/>
    <w:rsid w:val="002465AD"/>
    <w:rsid w:val="00246735"/>
    <w:rsid w:val="00246851"/>
    <w:rsid w:val="002468C3"/>
    <w:rsid w:val="00246993"/>
    <w:rsid w:val="002469F9"/>
    <w:rsid w:val="00246A9F"/>
    <w:rsid w:val="00246C6E"/>
    <w:rsid w:val="00246C73"/>
    <w:rsid w:val="00246DA5"/>
    <w:rsid w:val="002470BC"/>
    <w:rsid w:val="002472F0"/>
    <w:rsid w:val="0024735A"/>
    <w:rsid w:val="00247432"/>
    <w:rsid w:val="002475D9"/>
    <w:rsid w:val="00247602"/>
    <w:rsid w:val="002476A5"/>
    <w:rsid w:val="002476D1"/>
    <w:rsid w:val="0024788D"/>
    <w:rsid w:val="002478F5"/>
    <w:rsid w:val="002478F8"/>
    <w:rsid w:val="002479AB"/>
    <w:rsid w:val="002479FA"/>
    <w:rsid w:val="00247A95"/>
    <w:rsid w:val="00247AF9"/>
    <w:rsid w:val="00247B0B"/>
    <w:rsid w:val="00247E2A"/>
    <w:rsid w:val="002501F5"/>
    <w:rsid w:val="00250209"/>
    <w:rsid w:val="002502C6"/>
    <w:rsid w:val="002503C7"/>
    <w:rsid w:val="0025042F"/>
    <w:rsid w:val="00250C96"/>
    <w:rsid w:val="00250D14"/>
    <w:rsid w:val="00251002"/>
    <w:rsid w:val="00251030"/>
    <w:rsid w:val="00251033"/>
    <w:rsid w:val="00251681"/>
    <w:rsid w:val="002517B0"/>
    <w:rsid w:val="002517E8"/>
    <w:rsid w:val="002517F9"/>
    <w:rsid w:val="002518DD"/>
    <w:rsid w:val="00251ABC"/>
    <w:rsid w:val="00251C40"/>
    <w:rsid w:val="00251D5D"/>
    <w:rsid w:val="00251D99"/>
    <w:rsid w:val="00251DA2"/>
    <w:rsid w:val="00251E6E"/>
    <w:rsid w:val="00251F2C"/>
    <w:rsid w:val="00251F77"/>
    <w:rsid w:val="00252074"/>
    <w:rsid w:val="00252225"/>
    <w:rsid w:val="00252477"/>
    <w:rsid w:val="00252787"/>
    <w:rsid w:val="002528EE"/>
    <w:rsid w:val="00252AC9"/>
    <w:rsid w:val="00252C18"/>
    <w:rsid w:val="00252E03"/>
    <w:rsid w:val="00252EBF"/>
    <w:rsid w:val="002530F6"/>
    <w:rsid w:val="002532CB"/>
    <w:rsid w:val="0025344A"/>
    <w:rsid w:val="002534DB"/>
    <w:rsid w:val="00253506"/>
    <w:rsid w:val="00253752"/>
    <w:rsid w:val="00253869"/>
    <w:rsid w:val="00253B94"/>
    <w:rsid w:val="00253CC7"/>
    <w:rsid w:val="00253D27"/>
    <w:rsid w:val="00253F76"/>
    <w:rsid w:val="002540F7"/>
    <w:rsid w:val="0025414B"/>
    <w:rsid w:val="002541E3"/>
    <w:rsid w:val="002543AD"/>
    <w:rsid w:val="00254C94"/>
    <w:rsid w:val="00254CCF"/>
    <w:rsid w:val="00254CFA"/>
    <w:rsid w:val="00254D82"/>
    <w:rsid w:val="00254DAA"/>
    <w:rsid w:val="002551D5"/>
    <w:rsid w:val="0025526F"/>
    <w:rsid w:val="002554B9"/>
    <w:rsid w:val="00255569"/>
    <w:rsid w:val="002555CD"/>
    <w:rsid w:val="002557D3"/>
    <w:rsid w:val="00255ABF"/>
    <w:rsid w:val="00255AFC"/>
    <w:rsid w:val="00255B3F"/>
    <w:rsid w:val="00255F0A"/>
    <w:rsid w:val="002562A7"/>
    <w:rsid w:val="002564C3"/>
    <w:rsid w:val="0025650C"/>
    <w:rsid w:val="002566F9"/>
    <w:rsid w:val="0025674E"/>
    <w:rsid w:val="002567A3"/>
    <w:rsid w:val="00256829"/>
    <w:rsid w:val="00256888"/>
    <w:rsid w:val="00256F24"/>
    <w:rsid w:val="00257520"/>
    <w:rsid w:val="002575A7"/>
    <w:rsid w:val="00257600"/>
    <w:rsid w:val="00257684"/>
    <w:rsid w:val="0025773D"/>
    <w:rsid w:val="00257B61"/>
    <w:rsid w:val="00257D71"/>
    <w:rsid w:val="00257DE7"/>
    <w:rsid w:val="00257F0A"/>
    <w:rsid w:val="00257FF0"/>
    <w:rsid w:val="002603BB"/>
    <w:rsid w:val="002603BC"/>
    <w:rsid w:val="00260525"/>
    <w:rsid w:val="002606D1"/>
    <w:rsid w:val="00260759"/>
    <w:rsid w:val="002608A8"/>
    <w:rsid w:val="00260902"/>
    <w:rsid w:val="002609EC"/>
    <w:rsid w:val="00260BC7"/>
    <w:rsid w:val="0026113A"/>
    <w:rsid w:val="00261208"/>
    <w:rsid w:val="002612FC"/>
    <w:rsid w:val="00261559"/>
    <w:rsid w:val="00261649"/>
    <w:rsid w:val="00261F8F"/>
    <w:rsid w:val="002620BF"/>
    <w:rsid w:val="00262282"/>
    <w:rsid w:val="002624B7"/>
    <w:rsid w:val="00262EA7"/>
    <w:rsid w:val="002635C2"/>
    <w:rsid w:val="002637E6"/>
    <w:rsid w:val="00263D83"/>
    <w:rsid w:val="0026402D"/>
    <w:rsid w:val="0026404E"/>
    <w:rsid w:val="0026410E"/>
    <w:rsid w:val="00264156"/>
    <w:rsid w:val="0026420D"/>
    <w:rsid w:val="00264214"/>
    <w:rsid w:val="0026457E"/>
    <w:rsid w:val="00264681"/>
    <w:rsid w:val="0026472D"/>
    <w:rsid w:val="00264834"/>
    <w:rsid w:val="002648C2"/>
    <w:rsid w:val="00264AEA"/>
    <w:rsid w:val="00264B05"/>
    <w:rsid w:val="00264B42"/>
    <w:rsid w:val="00264C33"/>
    <w:rsid w:val="00264D81"/>
    <w:rsid w:val="00264FC0"/>
    <w:rsid w:val="00265063"/>
    <w:rsid w:val="0026536B"/>
    <w:rsid w:val="002654E2"/>
    <w:rsid w:val="00265676"/>
    <w:rsid w:val="00265687"/>
    <w:rsid w:val="00265BCC"/>
    <w:rsid w:val="00265D65"/>
    <w:rsid w:val="00265FD7"/>
    <w:rsid w:val="0026608B"/>
    <w:rsid w:val="00266238"/>
    <w:rsid w:val="002663C9"/>
    <w:rsid w:val="00266581"/>
    <w:rsid w:val="0026665E"/>
    <w:rsid w:val="002666BB"/>
    <w:rsid w:val="002666F3"/>
    <w:rsid w:val="00266774"/>
    <w:rsid w:val="002667C6"/>
    <w:rsid w:val="00266E11"/>
    <w:rsid w:val="00266FA2"/>
    <w:rsid w:val="002672EB"/>
    <w:rsid w:val="0026742D"/>
    <w:rsid w:val="00267453"/>
    <w:rsid w:val="0026790C"/>
    <w:rsid w:val="002679A6"/>
    <w:rsid w:val="002679EB"/>
    <w:rsid w:val="00267D40"/>
    <w:rsid w:val="00267D67"/>
    <w:rsid w:val="00267D83"/>
    <w:rsid w:val="002700E2"/>
    <w:rsid w:val="00270191"/>
    <w:rsid w:val="0027054D"/>
    <w:rsid w:val="00270689"/>
    <w:rsid w:val="0027089F"/>
    <w:rsid w:val="00270A10"/>
    <w:rsid w:val="00270CEE"/>
    <w:rsid w:val="00270DE2"/>
    <w:rsid w:val="00270EE8"/>
    <w:rsid w:val="00270F6D"/>
    <w:rsid w:val="00270F77"/>
    <w:rsid w:val="00271216"/>
    <w:rsid w:val="002712F6"/>
    <w:rsid w:val="00271364"/>
    <w:rsid w:val="00271373"/>
    <w:rsid w:val="002714D0"/>
    <w:rsid w:val="002717C6"/>
    <w:rsid w:val="0027228E"/>
    <w:rsid w:val="0027258B"/>
    <w:rsid w:val="0027290E"/>
    <w:rsid w:val="00272993"/>
    <w:rsid w:val="00272AEF"/>
    <w:rsid w:val="00272B0D"/>
    <w:rsid w:val="00272B23"/>
    <w:rsid w:val="00272BDD"/>
    <w:rsid w:val="00272E44"/>
    <w:rsid w:val="00272EA4"/>
    <w:rsid w:val="00272F37"/>
    <w:rsid w:val="002731DA"/>
    <w:rsid w:val="0027332F"/>
    <w:rsid w:val="002734AD"/>
    <w:rsid w:val="00273867"/>
    <w:rsid w:val="00273D59"/>
    <w:rsid w:val="00273E31"/>
    <w:rsid w:val="00273EFF"/>
    <w:rsid w:val="00273F12"/>
    <w:rsid w:val="00273F16"/>
    <w:rsid w:val="002742EE"/>
    <w:rsid w:val="002745B7"/>
    <w:rsid w:val="00274603"/>
    <w:rsid w:val="002746F3"/>
    <w:rsid w:val="0027479C"/>
    <w:rsid w:val="00274E44"/>
    <w:rsid w:val="0027568D"/>
    <w:rsid w:val="00275984"/>
    <w:rsid w:val="002759FB"/>
    <w:rsid w:val="00275B70"/>
    <w:rsid w:val="00275C27"/>
    <w:rsid w:val="00275CC0"/>
    <w:rsid w:val="00275D34"/>
    <w:rsid w:val="002764A1"/>
    <w:rsid w:val="002767EB"/>
    <w:rsid w:val="00276B7E"/>
    <w:rsid w:val="00276D85"/>
    <w:rsid w:val="00277098"/>
    <w:rsid w:val="0027716E"/>
    <w:rsid w:val="002774A0"/>
    <w:rsid w:val="002775C1"/>
    <w:rsid w:val="00277A77"/>
    <w:rsid w:val="00277AC1"/>
    <w:rsid w:val="00277D2B"/>
    <w:rsid w:val="00277E45"/>
    <w:rsid w:val="00280095"/>
    <w:rsid w:val="002800DA"/>
    <w:rsid w:val="0028041E"/>
    <w:rsid w:val="002806ED"/>
    <w:rsid w:val="002809FA"/>
    <w:rsid w:val="00280AB9"/>
    <w:rsid w:val="00280C9D"/>
    <w:rsid w:val="00280CA8"/>
    <w:rsid w:val="00280E4B"/>
    <w:rsid w:val="00281071"/>
    <w:rsid w:val="0028116E"/>
    <w:rsid w:val="002811A3"/>
    <w:rsid w:val="00281640"/>
    <w:rsid w:val="00281657"/>
    <w:rsid w:val="00281761"/>
    <w:rsid w:val="002817A9"/>
    <w:rsid w:val="00281D35"/>
    <w:rsid w:val="00281EDB"/>
    <w:rsid w:val="00281FD8"/>
    <w:rsid w:val="0028238A"/>
    <w:rsid w:val="002823EB"/>
    <w:rsid w:val="0028243E"/>
    <w:rsid w:val="00282995"/>
    <w:rsid w:val="002829BB"/>
    <w:rsid w:val="00282ABF"/>
    <w:rsid w:val="00282B6B"/>
    <w:rsid w:val="00282E16"/>
    <w:rsid w:val="00282E48"/>
    <w:rsid w:val="00282E5E"/>
    <w:rsid w:val="00282E85"/>
    <w:rsid w:val="00282EAA"/>
    <w:rsid w:val="00282F18"/>
    <w:rsid w:val="00283309"/>
    <w:rsid w:val="002834C3"/>
    <w:rsid w:val="00283A8E"/>
    <w:rsid w:val="00283AB7"/>
    <w:rsid w:val="00283ADF"/>
    <w:rsid w:val="00283B3A"/>
    <w:rsid w:val="00283CEE"/>
    <w:rsid w:val="00283EBD"/>
    <w:rsid w:val="0028406F"/>
    <w:rsid w:val="00284280"/>
    <w:rsid w:val="00284830"/>
    <w:rsid w:val="00284923"/>
    <w:rsid w:val="00284949"/>
    <w:rsid w:val="00284C97"/>
    <w:rsid w:val="00284E76"/>
    <w:rsid w:val="00285036"/>
    <w:rsid w:val="00285130"/>
    <w:rsid w:val="0028524A"/>
    <w:rsid w:val="002852BE"/>
    <w:rsid w:val="0028539F"/>
    <w:rsid w:val="002853DD"/>
    <w:rsid w:val="00285438"/>
    <w:rsid w:val="00285464"/>
    <w:rsid w:val="0028548E"/>
    <w:rsid w:val="00285698"/>
    <w:rsid w:val="0028571F"/>
    <w:rsid w:val="0028578F"/>
    <w:rsid w:val="00285914"/>
    <w:rsid w:val="00285CFE"/>
    <w:rsid w:val="00285F55"/>
    <w:rsid w:val="00286032"/>
    <w:rsid w:val="002861A8"/>
    <w:rsid w:val="002863A6"/>
    <w:rsid w:val="0028649D"/>
    <w:rsid w:val="00286601"/>
    <w:rsid w:val="00286789"/>
    <w:rsid w:val="002868F7"/>
    <w:rsid w:val="00286DD3"/>
    <w:rsid w:val="002871AE"/>
    <w:rsid w:val="00287A0B"/>
    <w:rsid w:val="00287A67"/>
    <w:rsid w:val="0029012A"/>
    <w:rsid w:val="002901C9"/>
    <w:rsid w:val="002901DD"/>
    <w:rsid w:val="002905C3"/>
    <w:rsid w:val="0029076D"/>
    <w:rsid w:val="0029088C"/>
    <w:rsid w:val="00290AB6"/>
    <w:rsid w:val="00290B54"/>
    <w:rsid w:val="00290E5B"/>
    <w:rsid w:val="00290F5E"/>
    <w:rsid w:val="00290FB9"/>
    <w:rsid w:val="0029110B"/>
    <w:rsid w:val="0029125B"/>
    <w:rsid w:val="0029140A"/>
    <w:rsid w:val="00291496"/>
    <w:rsid w:val="0029170D"/>
    <w:rsid w:val="00291748"/>
    <w:rsid w:val="00291950"/>
    <w:rsid w:val="00291C5D"/>
    <w:rsid w:val="00291EC2"/>
    <w:rsid w:val="00291F59"/>
    <w:rsid w:val="00292109"/>
    <w:rsid w:val="00292476"/>
    <w:rsid w:val="00292866"/>
    <w:rsid w:val="00292A28"/>
    <w:rsid w:val="00292AB5"/>
    <w:rsid w:val="00292C0E"/>
    <w:rsid w:val="00292DBB"/>
    <w:rsid w:val="00292E01"/>
    <w:rsid w:val="002931F2"/>
    <w:rsid w:val="002933CE"/>
    <w:rsid w:val="002936F0"/>
    <w:rsid w:val="00293783"/>
    <w:rsid w:val="0029388D"/>
    <w:rsid w:val="00293AED"/>
    <w:rsid w:val="00293B15"/>
    <w:rsid w:val="00293B6C"/>
    <w:rsid w:val="00293B99"/>
    <w:rsid w:val="002940D3"/>
    <w:rsid w:val="002940F6"/>
    <w:rsid w:val="00294143"/>
    <w:rsid w:val="00294361"/>
    <w:rsid w:val="0029444E"/>
    <w:rsid w:val="00294A5F"/>
    <w:rsid w:val="00294C53"/>
    <w:rsid w:val="00295387"/>
    <w:rsid w:val="00295971"/>
    <w:rsid w:val="0029599D"/>
    <w:rsid w:val="00295C69"/>
    <w:rsid w:val="00295EBB"/>
    <w:rsid w:val="00295FE1"/>
    <w:rsid w:val="00296090"/>
    <w:rsid w:val="0029645F"/>
    <w:rsid w:val="002964B6"/>
    <w:rsid w:val="00296526"/>
    <w:rsid w:val="0029669E"/>
    <w:rsid w:val="002966F8"/>
    <w:rsid w:val="00296CE5"/>
    <w:rsid w:val="00296E66"/>
    <w:rsid w:val="00297258"/>
    <w:rsid w:val="00297337"/>
    <w:rsid w:val="0029735D"/>
    <w:rsid w:val="002977BB"/>
    <w:rsid w:val="002977F7"/>
    <w:rsid w:val="002978E4"/>
    <w:rsid w:val="00297C15"/>
    <w:rsid w:val="00297CF6"/>
    <w:rsid w:val="00297E5D"/>
    <w:rsid w:val="00297F9C"/>
    <w:rsid w:val="002A0393"/>
    <w:rsid w:val="002A0880"/>
    <w:rsid w:val="002A0ACE"/>
    <w:rsid w:val="002A0ADB"/>
    <w:rsid w:val="002A0AE1"/>
    <w:rsid w:val="002A0B07"/>
    <w:rsid w:val="002A0B68"/>
    <w:rsid w:val="002A0B6E"/>
    <w:rsid w:val="002A10CF"/>
    <w:rsid w:val="002A11BC"/>
    <w:rsid w:val="002A1232"/>
    <w:rsid w:val="002A1354"/>
    <w:rsid w:val="002A1424"/>
    <w:rsid w:val="002A1425"/>
    <w:rsid w:val="002A1436"/>
    <w:rsid w:val="002A14CF"/>
    <w:rsid w:val="002A14EF"/>
    <w:rsid w:val="002A168A"/>
    <w:rsid w:val="002A199A"/>
    <w:rsid w:val="002A1A47"/>
    <w:rsid w:val="002A1B19"/>
    <w:rsid w:val="002A1C77"/>
    <w:rsid w:val="002A1CEB"/>
    <w:rsid w:val="002A1EA1"/>
    <w:rsid w:val="002A1F4D"/>
    <w:rsid w:val="002A212B"/>
    <w:rsid w:val="002A23D3"/>
    <w:rsid w:val="002A24F6"/>
    <w:rsid w:val="002A2A2A"/>
    <w:rsid w:val="002A2E88"/>
    <w:rsid w:val="002A2FDC"/>
    <w:rsid w:val="002A2FF2"/>
    <w:rsid w:val="002A3102"/>
    <w:rsid w:val="002A33AF"/>
    <w:rsid w:val="002A3452"/>
    <w:rsid w:val="002A356A"/>
    <w:rsid w:val="002A3709"/>
    <w:rsid w:val="002A3913"/>
    <w:rsid w:val="002A3988"/>
    <w:rsid w:val="002A4097"/>
    <w:rsid w:val="002A4140"/>
    <w:rsid w:val="002A419A"/>
    <w:rsid w:val="002A41FB"/>
    <w:rsid w:val="002A424F"/>
    <w:rsid w:val="002A4402"/>
    <w:rsid w:val="002A45F2"/>
    <w:rsid w:val="002A4848"/>
    <w:rsid w:val="002A493D"/>
    <w:rsid w:val="002A4992"/>
    <w:rsid w:val="002A4A2F"/>
    <w:rsid w:val="002A4BBC"/>
    <w:rsid w:val="002A4CFD"/>
    <w:rsid w:val="002A4F26"/>
    <w:rsid w:val="002A4F3D"/>
    <w:rsid w:val="002A500C"/>
    <w:rsid w:val="002A5043"/>
    <w:rsid w:val="002A5104"/>
    <w:rsid w:val="002A5162"/>
    <w:rsid w:val="002A5230"/>
    <w:rsid w:val="002A53BC"/>
    <w:rsid w:val="002A53FE"/>
    <w:rsid w:val="002A5782"/>
    <w:rsid w:val="002A57AE"/>
    <w:rsid w:val="002A584F"/>
    <w:rsid w:val="002A5D0D"/>
    <w:rsid w:val="002A5DC8"/>
    <w:rsid w:val="002A5DCA"/>
    <w:rsid w:val="002A5DD7"/>
    <w:rsid w:val="002A60CB"/>
    <w:rsid w:val="002A63B4"/>
    <w:rsid w:val="002A65DE"/>
    <w:rsid w:val="002A661F"/>
    <w:rsid w:val="002A69A9"/>
    <w:rsid w:val="002A6B37"/>
    <w:rsid w:val="002A6DFA"/>
    <w:rsid w:val="002A7735"/>
    <w:rsid w:val="002A7A4B"/>
    <w:rsid w:val="002A7ADD"/>
    <w:rsid w:val="002A7C4C"/>
    <w:rsid w:val="002A7C77"/>
    <w:rsid w:val="002A7E10"/>
    <w:rsid w:val="002A7FDD"/>
    <w:rsid w:val="002B0029"/>
    <w:rsid w:val="002B02EF"/>
    <w:rsid w:val="002B031E"/>
    <w:rsid w:val="002B0419"/>
    <w:rsid w:val="002B0A53"/>
    <w:rsid w:val="002B0CC3"/>
    <w:rsid w:val="002B0D46"/>
    <w:rsid w:val="002B0E19"/>
    <w:rsid w:val="002B0E95"/>
    <w:rsid w:val="002B0FB0"/>
    <w:rsid w:val="002B0FBD"/>
    <w:rsid w:val="002B1313"/>
    <w:rsid w:val="002B13D6"/>
    <w:rsid w:val="002B1500"/>
    <w:rsid w:val="002B1816"/>
    <w:rsid w:val="002B1B9D"/>
    <w:rsid w:val="002B2018"/>
    <w:rsid w:val="002B209E"/>
    <w:rsid w:val="002B213B"/>
    <w:rsid w:val="002B21ED"/>
    <w:rsid w:val="002B2254"/>
    <w:rsid w:val="002B234D"/>
    <w:rsid w:val="002B23DF"/>
    <w:rsid w:val="002B255F"/>
    <w:rsid w:val="002B2976"/>
    <w:rsid w:val="002B2A51"/>
    <w:rsid w:val="002B2B01"/>
    <w:rsid w:val="002B2B1F"/>
    <w:rsid w:val="002B2E41"/>
    <w:rsid w:val="002B2FEA"/>
    <w:rsid w:val="002B32FA"/>
    <w:rsid w:val="002B33B6"/>
    <w:rsid w:val="002B3474"/>
    <w:rsid w:val="002B391E"/>
    <w:rsid w:val="002B3922"/>
    <w:rsid w:val="002B3B45"/>
    <w:rsid w:val="002B41AA"/>
    <w:rsid w:val="002B4487"/>
    <w:rsid w:val="002B46FA"/>
    <w:rsid w:val="002B4AA3"/>
    <w:rsid w:val="002B4B12"/>
    <w:rsid w:val="002B4C7F"/>
    <w:rsid w:val="002B4CA2"/>
    <w:rsid w:val="002B4F00"/>
    <w:rsid w:val="002B50EF"/>
    <w:rsid w:val="002B513D"/>
    <w:rsid w:val="002B598A"/>
    <w:rsid w:val="002B629A"/>
    <w:rsid w:val="002B644D"/>
    <w:rsid w:val="002B6659"/>
    <w:rsid w:val="002B66EF"/>
    <w:rsid w:val="002B6783"/>
    <w:rsid w:val="002B685D"/>
    <w:rsid w:val="002B68FA"/>
    <w:rsid w:val="002B6965"/>
    <w:rsid w:val="002B6B39"/>
    <w:rsid w:val="002B6CBC"/>
    <w:rsid w:val="002B6EA6"/>
    <w:rsid w:val="002B701F"/>
    <w:rsid w:val="002B7245"/>
    <w:rsid w:val="002B72EF"/>
    <w:rsid w:val="002B72F8"/>
    <w:rsid w:val="002B748A"/>
    <w:rsid w:val="002B7821"/>
    <w:rsid w:val="002B79B1"/>
    <w:rsid w:val="002B7B5D"/>
    <w:rsid w:val="002B7B79"/>
    <w:rsid w:val="002B7D87"/>
    <w:rsid w:val="002B7EC5"/>
    <w:rsid w:val="002B7F36"/>
    <w:rsid w:val="002C022E"/>
    <w:rsid w:val="002C02DA"/>
    <w:rsid w:val="002C02F4"/>
    <w:rsid w:val="002C03CB"/>
    <w:rsid w:val="002C04F0"/>
    <w:rsid w:val="002C05D0"/>
    <w:rsid w:val="002C06E2"/>
    <w:rsid w:val="002C089C"/>
    <w:rsid w:val="002C0B51"/>
    <w:rsid w:val="002C0C09"/>
    <w:rsid w:val="002C1884"/>
    <w:rsid w:val="002C19C3"/>
    <w:rsid w:val="002C1A9B"/>
    <w:rsid w:val="002C1D7D"/>
    <w:rsid w:val="002C1DEA"/>
    <w:rsid w:val="002C2108"/>
    <w:rsid w:val="002C22CC"/>
    <w:rsid w:val="002C23EB"/>
    <w:rsid w:val="002C2494"/>
    <w:rsid w:val="002C26CB"/>
    <w:rsid w:val="002C2C15"/>
    <w:rsid w:val="002C30F7"/>
    <w:rsid w:val="002C3183"/>
    <w:rsid w:val="002C32EF"/>
    <w:rsid w:val="002C33E1"/>
    <w:rsid w:val="002C35E5"/>
    <w:rsid w:val="002C35F0"/>
    <w:rsid w:val="002C3798"/>
    <w:rsid w:val="002C3800"/>
    <w:rsid w:val="002C3844"/>
    <w:rsid w:val="002C3D64"/>
    <w:rsid w:val="002C3DA8"/>
    <w:rsid w:val="002C418C"/>
    <w:rsid w:val="002C458F"/>
    <w:rsid w:val="002C47A5"/>
    <w:rsid w:val="002C490A"/>
    <w:rsid w:val="002C4941"/>
    <w:rsid w:val="002C49B2"/>
    <w:rsid w:val="002C4B0F"/>
    <w:rsid w:val="002C4B6B"/>
    <w:rsid w:val="002C4CB4"/>
    <w:rsid w:val="002C4D5D"/>
    <w:rsid w:val="002C4D85"/>
    <w:rsid w:val="002C4DB9"/>
    <w:rsid w:val="002C524D"/>
    <w:rsid w:val="002C52C7"/>
    <w:rsid w:val="002C536A"/>
    <w:rsid w:val="002C543F"/>
    <w:rsid w:val="002C59F4"/>
    <w:rsid w:val="002C5A3A"/>
    <w:rsid w:val="002C5AE8"/>
    <w:rsid w:val="002C5AFF"/>
    <w:rsid w:val="002C5C2C"/>
    <w:rsid w:val="002C5D17"/>
    <w:rsid w:val="002C5E74"/>
    <w:rsid w:val="002C631C"/>
    <w:rsid w:val="002C6388"/>
    <w:rsid w:val="002C6715"/>
    <w:rsid w:val="002C682F"/>
    <w:rsid w:val="002C6923"/>
    <w:rsid w:val="002C69E8"/>
    <w:rsid w:val="002C6A53"/>
    <w:rsid w:val="002C6EBF"/>
    <w:rsid w:val="002C70C1"/>
    <w:rsid w:val="002C735B"/>
    <w:rsid w:val="002C75AA"/>
    <w:rsid w:val="002C7812"/>
    <w:rsid w:val="002C7B49"/>
    <w:rsid w:val="002C7DA2"/>
    <w:rsid w:val="002C7E6D"/>
    <w:rsid w:val="002D0162"/>
    <w:rsid w:val="002D0207"/>
    <w:rsid w:val="002D030B"/>
    <w:rsid w:val="002D060B"/>
    <w:rsid w:val="002D072D"/>
    <w:rsid w:val="002D0E02"/>
    <w:rsid w:val="002D0E33"/>
    <w:rsid w:val="002D0F2E"/>
    <w:rsid w:val="002D132F"/>
    <w:rsid w:val="002D1439"/>
    <w:rsid w:val="002D19C4"/>
    <w:rsid w:val="002D1A69"/>
    <w:rsid w:val="002D1B8F"/>
    <w:rsid w:val="002D1C37"/>
    <w:rsid w:val="002D1DAF"/>
    <w:rsid w:val="002D1DBA"/>
    <w:rsid w:val="002D1EDA"/>
    <w:rsid w:val="002D1FD8"/>
    <w:rsid w:val="002D2009"/>
    <w:rsid w:val="002D286B"/>
    <w:rsid w:val="002D2ABC"/>
    <w:rsid w:val="002D3133"/>
    <w:rsid w:val="002D31C1"/>
    <w:rsid w:val="002D3360"/>
    <w:rsid w:val="002D33A0"/>
    <w:rsid w:val="002D3736"/>
    <w:rsid w:val="002D3873"/>
    <w:rsid w:val="002D3AD6"/>
    <w:rsid w:val="002D3E35"/>
    <w:rsid w:val="002D3EDD"/>
    <w:rsid w:val="002D3F48"/>
    <w:rsid w:val="002D3FD3"/>
    <w:rsid w:val="002D4154"/>
    <w:rsid w:val="002D419D"/>
    <w:rsid w:val="002D4364"/>
    <w:rsid w:val="002D4590"/>
    <w:rsid w:val="002D4BBD"/>
    <w:rsid w:val="002D4DC0"/>
    <w:rsid w:val="002D4EE4"/>
    <w:rsid w:val="002D5164"/>
    <w:rsid w:val="002D5240"/>
    <w:rsid w:val="002D5598"/>
    <w:rsid w:val="002D5860"/>
    <w:rsid w:val="002D5ACC"/>
    <w:rsid w:val="002D5AEF"/>
    <w:rsid w:val="002D5FCE"/>
    <w:rsid w:val="002D6068"/>
    <w:rsid w:val="002D6100"/>
    <w:rsid w:val="002D6238"/>
    <w:rsid w:val="002D6245"/>
    <w:rsid w:val="002D6249"/>
    <w:rsid w:val="002D62DE"/>
    <w:rsid w:val="002D63DB"/>
    <w:rsid w:val="002D6432"/>
    <w:rsid w:val="002D645A"/>
    <w:rsid w:val="002D6488"/>
    <w:rsid w:val="002D6533"/>
    <w:rsid w:val="002D6627"/>
    <w:rsid w:val="002D6A4F"/>
    <w:rsid w:val="002D6BAA"/>
    <w:rsid w:val="002D70AC"/>
    <w:rsid w:val="002D714E"/>
    <w:rsid w:val="002D75B2"/>
    <w:rsid w:val="002D75D7"/>
    <w:rsid w:val="002D75FA"/>
    <w:rsid w:val="002D7694"/>
    <w:rsid w:val="002D77B4"/>
    <w:rsid w:val="002D77E1"/>
    <w:rsid w:val="002D7CAF"/>
    <w:rsid w:val="002D7E76"/>
    <w:rsid w:val="002D7E97"/>
    <w:rsid w:val="002D7FB1"/>
    <w:rsid w:val="002E0094"/>
    <w:rsid w:val="002E0221"/>
    <w:rsid w:val="002E04D1"/>
    <w:rsid w:val="002E0B86"/>
    <w:rsid w:val="002E0CEA"/>
    <w:rsid w:val="002E0ED8"/>
    <w:rsid w:val="002E0F4E"/>
    <w:rsid w:val="002E0F8B"/>
    <w:rsid w:val="002E100D"/>
    <w:rsid w:val="002E11D8"/>
    <w:rsid w:val="002E126E"/>
    <w:rsid w:val="002E1676"/>
    <w:rsid w:val="002E16A5"/>
    <w:rsid w:val="002E185B"/>
    <w:rsid w:val="002E195D"/>
    <w:rsid w:val="002E1C19"/>
    <w:rsid w:val="002E1E5C"/>
    <w:rsid w:val="002E1F69"/>
    <w:rsid w:val="002E2187"/>
    <w:rsid w:val="002E21F4"/>
    <w:rsid w:val="002E26A5"/>
    <w:rsid w:val="002E27FF"/>
    <w:rsid w:val="002E2AC5"/>
    <w:rsid w:val="002E2CAC"/>
    <w:rsid w:val="002E2D15"/>
    <w:rsid w:val="002E2DF8"/>
    <w:rsid w:val="002E308E"/>
    <w:rsid w:val="002E3105"/>
    <w:rsid w:val="002E31ED"/>
    <w:rsid w:val="002E3892"/>
    <w:rsid w:val="002E3958"/>
    <w:rsid w:val="002E3A64"/>
    <w:rsid w:val="002E408E"/>
    <w:rsid w:val="002E45DD"/>
    <w:rsid w:val="002E471C"/>
    <w:rsid w:val="002E4780"/>
    <w:rsid w:val="002E48D5"/>
    <w:rsid w:val="002E4AAF"/>
    <w:rsid w:val="002E4B0D"/>
    <w:rsid w:val="002E51CC"/>
    <w:rsid w:val="002E530D"/>
    <w:rsid w:val="002E5326"/>
    <w:rsid w:val="002E53A3"/>
    <w:rsid w:val="002E556F"/>
    <w:rsid w:val="002E57E8"/>
    <w:rsid w:val="002E5905"/>
    <w:rsid w:val="002E59FD"/>
    <w:rsid w:val="002E5C84"/>
    <w:rsid w:val="002E5CCB"/>
    <w:rsid w:val="002E6218"/>
    <w:rsid w:val="002E6222"/>
    <w:rsid w:val="002E63F5"/>
    <w:rsid w:val="002E6493"/>
    <w:rsid w:val="002E64EA"/>
    <w:rsid w:val="002E68B5"/>
    <w:rsid w:val="002E6A7C"/>
    <w:rsid w:val="002E6A95"/>
    <w:rsid w:val="002E6BDA"/>
    <w:rsid w:val="002E6C00"/>
    <w:rsid w:val="002E6C18"/>
    <w:rsid w:val="002E70BF"/>
    <w:rsid w:val="002E7162"/>
    <w:rsid w:val="002E719D"/>
    <w:rsid w:val="002E71FA"/>
    <w:rsid w:val="002E799A"/>
    <w:rsid w:val="002E7A87"/>
    <w:rsid w:val="002E7C5C"/>
    <w:rsid w:val="002F00C3"/>
    <w:rsid w:val="002F0215"/>
    <w:rsid w:val="002F0594"/>
    <w:rsid w:val="002F0733"/>
    <w:rsid w:val="002F0A56"/>
    <w:rsid w:val="002F0AB7"/>
    <w:rsid w:val="002F0CFA"/>
    <w:rsid w:val="002F0EF0"/>
    <w:rsid w:val="002F0EFC"/>
    <w:rsid w:val="002F0F2B"/>
    <w:rsid w:val="002F12FC"/>
    <w:rsid w:val="002F1348"/>
    <w:rsid w:val="002F13DB"/>
    <w:rsid w:val="002F1515"/>
    <w:rsid w:val="002F155D"/>
    <w:rsid w:val="002F167E"/>
    <w:rsid w:val="002F16D4"/>
    <w:rsid w:val="002F180B"/>
    <w:rsid w:val="002F1DB0"/>
    <w:rsid w:val="002F1EE4"/>
    <w:rsid w:val="002F2060"/>
    <w:rsid w:val="002F221B"/>
    <w:rsid w:val="002F2334"/>
    <w:rsid w:val="002F234B"/>
    <w:rsid w:val="002F2406"/>
    <w:rsid w:val="002F2530"/>
    <w:rsid w:val="002F285C"/>
    <w:rsid w:val="002F29C0"/>
    <w:rsid w:val="002F2B10"/>
    <w:rsid w:val="002F2B38"/>
    <w:rsid w:val="002F3113"/>
    <w:rsid w:val="002F31AF"/>
    <w:rsid w:val="002F3327"/>
    <w:rsid w:val="002F37A7"/>
    <w:rsid w:val="002F38CF"/>
    <w:rsid w:val="002F3951"/>
    <w:rsid w:val="002F39D0"/>
    <w:rsid w:val="002F3ABE"/>
    <w:rsid w:val="002F3ED6"/>
    <w:rsid w:val="002F3F88"/>
    <w:rsid w:val="002F40B3"/>
    <w:rsid w:val="002F413B"/>
    <w:rsid w:val="002F431E"/>
    <w:rsid w:val="002F43BA"/>
    <w:rsid w:val="002F4643"/>
    <w:rsid w:val="002F471E"/>
    <w:rsid w:val="002F485A"/>
    <w:rsid w:val="002F48BF"/>
    <w:rsid w:val="002F4ADC"/>
    <w:rsid w:val="002F4B7E"/>
    <w:rsid w:val="002F4E12"/>
    <w:rsid w:val="002F4FA4"/>
    <w:rsid w:val="002F50C1"/>
    <w:rsid w:val="002F5116"/>
    <w:rsid w:val="002F538F"/>
    <w:rsid w:val="002F53A7"/>
    <w:rsid w:val="002F5609"/>
    <w:rsid w:val="002F56EC"/>
    <w:rsid w:val="002F588E"/>
    <w:rsid w:val="002F59B1"/>
    <w:rsid w:val="002F5A07"/>
    <w:rsid w:val="002F5B79"/>
    <w:rsid w:val="002F5EF1"/>
    <w:rsid w:val="002F674E"/>
    <w:rsid w:val="002F6860"/>
    <w:rsid w:val="002F6A42"/>
    <w:rsid w:val="002F6B5B"/>
    <w:rsid w:val="002F6C65"/>
    <w:rsid w:val="002F6E73"/>
    <w:rsid w:val="002F707F"/>
    <w:rsid w:val="002F716A"/>
    <w:rsid w:val="002F74CA"/>
    <w:rsid w:val="002F7562"/>
    <w:rsid w:val="002F77F7"/>
    <w:rsid w:val="002F7A40"/>
    <w:rsid w:val="002F7A45"/>
    <w:rsid w:val="002F7AB3"/>
    <w:rsid w:val="002F7CB2"/>
    <w:rsid w:val="002F7D0A"/>
    <w:rsid w:val="003000B3"/>
    <w:rsid w:val="003000E5"/>
    <w:rsid w:val="0030026F"/>
    <w:rsid w:val="003002B9"/>
    <w:rsid w:val="0030055A"/>
    <w:rsid w:val="003007AA"/>
    <w:rsid w:val="00300B36"/>
    <w:rsid w:val="00300CE7"/>
    <w:rsid w:val="00300E99"/>
    <w:rsid w:val="00301042"/>
    <w:rsid w:val="003011F1"/>
    <w:rsid w:val="00301272"/>
    <w:rsid w:val="003014C1"/>
    <w:rsid w:val="00301645"/>
    <w:rsid w:val="00301771"/>
    <w:rsid w:val="00301859"/>
    <w:rsid w:val="0030197C"/>
    <w:rsid w:val="00301B32"/>
    <w:rsid w:val="00301D35"/>
    <w:rsid w:val="00301F00"/>
    <w:rsid w:val="00301F8D"/>
    <w:rsid w:val="00301FA6"/>
    <w:rsid w:val="003020FB"/>
    <w:rsid w:val="00302341"/>
    <w:rsid w:val="003024EF"/>
    <w:rsid w:val="00302550"/>
    <w:rsid w:val="0030255C"/>
    <w:rsid w:val="00303039"/>
    <w:rsid w:val="0030322F"/>
    <w:rsid w:val="003032A0"/>
    <w:rsid w:val="003035D7"/>
    <w:rsid w:val="00303662"/>
    <w:rsid w:val="0030373A"/>
    <w:rsid w:val="0030397F"/>
    <w:rsid w:val="00303A88"/>
    <w:rsid w:val="00303B4B"/>
    <w:rsid w:val="00303D12"/>
    <w:rsid w:val="00303FBD"/>
    <w:rsid w:val="00304453"/>
    <w:rsid w:val="0030448A"/>
    <w:rsid w:val="00304679"/>
    <w:rsid w:val="00304745"/>
    <w:rsid w:val="003049B6"/>
    <w:rsid w:val="003049D3"/>
    <w:rsid w:val="00304CCE"/>
    <w:rsid w:val="00304DDB"/>
    <w:rsid w:val="00304EA1"/>
    <w:rsid w:val="003053B8"/>
    <w:rsid w:val="00305613"/>
    <w:rsid w:val="003059D2"/>
    <w:rsid w:val="00305D87"/>
    <w:rsid w:val="00305E26"/>
    <w:rsid w:val="00305F9D"/>
    <w:rsid w:val="0030623F"/>
    <w:rsid w:val="00306419"/>
    <w:rsid w:val="003065CD"/>
    <w:rsid w:val="00306845"/>
    <w:rsid w:val="00306CB4"/>
    <w:rsid w:val="00306DC2"/>
    <w:rsid w:val="00306EED"/>
    <w:rsid w:val="0030708E"/>
    <w:rsid w:val="003070F1"/>
    <w:rsid w:val="003071D9"/>
    <w:rsid w:val="00307775"/>
    <w:rsid w:val="0030784D"/>
    <w:rsid w:val="003078D5"/>
    <w:rsid w:val="00307909"/>
    <w:rsid w:val="00307969"/>
    <w:rsid w:val="00307A3A"/>
    <w:rsid w:val="00307E29"/>
    <w:rsid w:val="00310035"/>
    <w:rsid w:val="0031012C"/>
    <w:rsid w:val="003102AD"/>
    <w:rsid w:val="003103D5"/>
    <w:rsid w:val="003103F5"/>
    <w:rsid w:val="0031050F"/>
    <w:rsid w:val="00310592"/>
    <w:rsid w:val="00310880"/>
    <w:rsid w:val="00310B04"/>
    <w:rsid w:val="00310D2B"/>
    <w:rsid w:val="00310FEF"/>
    <w:rsid w:val="003110FD"/>
    <w:rsid w:val="00311573"/>
    <w:rsid w:val="00311842"/>
    <w:rsid w:val="003118D8"/>
    <w:rsid w:val="00311936"/>
    <w:rsid w:val="003119C5"/>
    <w:rsid w:val="00311C3D"/>
    <w:rsid w:val="00311E89"/>
    <w:rsid w:val="0031227E"/>
    <w:rsid w:val="00312358"/>
    <w:rsid w:val="003125AF"/>
    <w:rsid w:val="003125BF"/>
    <w:rsid w:val="00312700"/>
    <w:rsid w:val="00312754"/>
    <w:rsid w:val="0031275C"/>
    <w:rsid w:val="0031290B"/>
    <w:rsid w:val="00312AF2"/>
    <w:rsid w:val="00312B3D"/>
    <w:rsid w:val="00312C39"/>
    <w:rsid w:val="003130D6"/>
    <w:rsid w:val="0031348C"/>
    <w:rsid w:val="00313596"/>
    <w:rsid w:val="003139A5"/>
    <w:rsid w:val="00313A9A"/>
    <w:rsid w:val="00313BF0"/>
    <w:rsid w:val="00313F28"/>
    <w:rsid w:val="00313F96"/>
    <w:rsid w:val="003141EC"/>
    <w:rsid w:val="00314202"/>
    <w:rsid w:val="00314268"/>
    <w:rsid w:val="003143AC"/>
    <w:rsid w:val="00314501"/>
    <w:rsid w:val="003146B0"/>
    <w:rsid w:val="00314819"/>
    <w:rsid w:val="00314950"/>
    <w:rsid w:val="0031496C"/>
    <w:rsid w:val="00314991"/>
    <w:rsid w:val="003150F5"/>
    <w:rsid w:val="003152FA"/>
    <w:rsid w:val="003156B7"/>
    <w:rsid w:val="00315738"/>
    <w:rsid w:val="00316343"/>
    <w:rsid w:val="0031640B"/>
    <w:rsid w:val="00316436"/>
    <w:rsid w:val="0031671B"/>
    <w:rsid w:val="00316C44"/>
    <w:rsid w:val="0031715C"/>
    <w:rsid w:val="0031718B"/>
    <w:rsid w:val="003173BD"/>
    <w:rsid w:val="00317B44"/>
    <w:rsid w:val="00317CB3"/>
    <w:rsid w:val="00317D73"/>
    <w:rsid w:val="003201EC"/>
    <w:rsid w:val="00320231"/>
    <w:rsid w:val="0032038B"/>
    <w:rsid w:val="003204B9"/>
    <w:rsid w:val="003206A2"/>
    <w:rsid w:val="00320926"/>
    <w:rsid w:val="00320C51"/>
    <w:rsid w:val="003211C3"/>
    <w:rsid w:val="003214F9"/>
    <w:rsid w:val="003218AA"/>
    <w:rsid w:val="0032192F"/>
    <w:rsid w:val="00321AF5"/>
    <w:rsid w:val="00321C25"/>
    <w:rsid w:val="00321DC4"/>
    <w:rsid w:val="0032204F"/>
    <w:rsid w:val="00322234"/>
    <w:rsid w:val="00322543"/>
    <w:rsid w:val="0032287C"/>
    <w:rsid w:val="00322B2C"/>
    <w:rsid w:val="00322BA0"/>
    <w:rsid w:val="00322D75"/>
    <w:rsid w:val="00322D88"/>
    <w:rsid w:val="00322E5B"/>
    <w:rsid w:val="00322F9B"/>
    <w:rsid w:val="00322FFF"/>
    <w:rsid w:val="003230B5"/>
    <w:rsid w:val="00323257"/>
    <w:rsid w:val="003232B4"/>
    <w:rsid w:val="00323A10"/>
    <w:rsid w:val="00323AB1"/>
    <w:rsid w:val="00323B2C"/>
    <w:rsid w:val="00323BB3"/>
    <w:rsid w:val="00323E50"/>
    <w:rsid w:val="00323EEC"/>
    <w:rsid w:val="003245CB"/>
    <w:rsid w:val="003246BF"/>
    <w:rsid w:val="00324765"/>
    <w:rsid w:val="00324863"/>
    <w:rsid w:val="0032487B"/>
    <w:rsid w:val="00324D12"/>
    <w:rsid w:val="00324E5E"/>
    <w:rsid w:val="00324E7F"/>
    <w:rsid w:val="0032513E"/>
    <w:rsid w:val="00325384"/>
    <w:rsid w:val="003253EA"/>
    <w:rsid w:val="00325415"/>
    <w:rsid w:val="00325815"/>
    <w:rsid w:val="00325AF0"/>
    <w:rsid w:val="00325DDD"/>
    <w:rsid w:val="00325DEB"/>
    <w:rsid w:val="00325E76"/>
    <w:rsid w:val="00326320"/>
    <w:rsid w:val="0032633A"/>
    <w:rsid w:val="003266AD"/>
    <w:rsid w:val="00326734"/>
    <w:rsid w:val="003269B6"/>
    <w:rsid w:val="00326A31"/>
    <w:rsid w:val="00326BE5"/>
    <w:rsid w:val="00326CD7"/>
    <w:rsid w:val="00326F33"/>
    <w:rsid w:val="0032704A"/>
    <w:rsid w:val="00327052"/>
    <w:rsid w:val="0032719B"/>
    <w:rsid w:val="0032741A"/>
    <w:rsid w:val="003274C2"/>
    <w:rsid w:val="00327A36"/>
    <w:rsid w:val="00327CEC"/>
    <w:rsid w:val="00327E2C"/>
    <w:rsid w:val="00327FA6"/>
    <w:rsid w:val="00330239"/>
    <w:rsid w:val="00330498"/>
    <w:rsid w:val="0033051F"/>
    <w:rsid w:val="00330580"/>
    <w:rsid w:val="003305CB"/>
    <w:rsid w:val="0033062F"/>
    <w:rsid w:val="00330855"/>
    <w:rsid w:val="003308D9"/>
    <w:rsid w:val="00330B1B"/>
    <w:rsid w:val="00330B29"/>
    <w:rsid w:val="00330ECF"/>
    <w:rsid w:val="00330F95"/>
    <w:rsid w:val="0033126F"/>
    <w:rsid w:val="0033127C"/>
    <w:rsid w:val="0033133D"/>
    <w:rsid w:val="0033140A"/>
    <w:rsid w:val="0033147C"/>
    <w:rsid w:val="003316D6"/>
    <w:rsid w:val="00331823"/>
    <w:rsid w:val="003318B7"/>
    <w:rsid w:val="00332012"/>
    <w:rsid w:val="003322A0"/>
    <w:rsid w:val="003323EA"/>
    <w:rsid w:val="00332461"/>
    <w:rsid w:val="00332550"/>
    <w:rsid w:val="0033258D"/>
    <w:rsid w:val="003327E7"/>
    <w:rsid w:val="003328DE"/>
    <w:rsid w:val="00332A73"/>
    <w:rsid w:val="00332AB3"/>
    <w:rsid w:val="00332D01"/>
    <w:rsid w:val="003331C5"/>
    <w:rsid w:val="003337F8"/>
    <w:rsid w:val="0033391E"/>
    <w:rsid w:val="003339A7"/>
    <w:rsid w:val="00333A76"/>
    <w:rsid w:val="00333CB2"/>
    <w:rsid w:val="00333FA7"/>
    <w:rsid w:val="00333FF1"/>
    <w:rsid w:val="00334050"/>
    <w:rsid w:val="00334114"/>
    <w:rsid w:val="00334310"/>
    <w:rsid w:val="003345B0"/>
    <w:rsid w:val="003346E7"/>
    <w:rsid w:val="00334831"/>
    <w:rsid w:val="00334838"/>
    <w:rsid w:val="003348FD"/>
    <w:rsid w:val="003351AF"/>
    <w:rsid w:val="00335671"/>
    <w:rsid w:val="003357D7"/>
    <w:rsid w:val="003357E8"/>
    <w:rsid w:val="00335C3C"/>
    <w:rsid w:val="00335CAC"/>
    <w:rsid w:val="00335D8A"/>
    <w:rsid w:val="00335DFE"/>
    <w:rsid w:val="00335F1E"/>
    <w:rsid w:val="00336049"/>
    <w:rsid w:val="00336156"/>
    <w:rsid w:val="003363B7"/>
    <w:rsid w:val="0033641A"/>
    <w:rsid w:val="003367ED"/>
    <w:rsid w:val="0033696E"/>
    <w:rsid w:val="00336994"/>
    <w:rsid w:val="00336AF0"/>
    <w:rsid w:val="00336B1F"/>
    <w:rsid w:val="00336B88"/>
    <w:rsid w:val="00336C8C"/>
    <w:rsid w:val="0033714E"/>
    <w:rsid w:val="0033749F"/>
    <w:rsid w:val="003375D3"/>
    <w:rsid w:val="00337AB0"/>
    <w:rsid w:val="00337AD4"/>
    <w:rsid w:val="00337B02"/>
    <w:rsid w:val="00337CD8"/>
    <w:rsid w:val="00337E12"/>
    <w:rsid w:val="00337E76"/>
    <w:rsid w:val="00337FDE"/>
    <w:rsid w:val="003401B5"/>
    <w:rsid w:val="0034032A"/>
    <w:rsid w:val="00340B9E"/>
    <w:rsid w:val="00340D26"/>
    <w:rsid w:val="00340D47"/>
    <w:rsid w:val="00340E02"/>
    <w:rsid w:val="003410B4"/>
    <w:rsid w:val="00341528"/>
    <w:rsid w:val="0034183B"/>
    <w:rsid w:val="0034188A"/>
    <w:rsid w:val="00341AF8"/>
    <w:rsid w:val="00341C70"/>
    <w:rsid w:val="00341F1C"/>
    <w:rsid w:val="00341F22"/>
    <w:rsid w:val="00341FB6"/>
    <w:rsid w:val="00341FDA"/>
    <w:rsid w:val="00342066"/>
    <w:rsid w:val="00342235"/>
    <w:rsid w:val="003423BE"/>
    <w:rsid w:val="00342552"/>
    <w:rsid w:val="00342630"/>
    <w:rsid w:val="00342673"/>
    <w:rsid w:val="00342872"/>
    <w:rsid w:val="00342950"/>
    <w:rsid w:val="00342E1F"/>
    <w:rsid w:val="00342ED0"/>
    <w:rsid w:val="0034306C"/>
    <w:rsid w:val="003430B3"/>
    <w:rsid w:val="0034351B"/>
    <w:rsid w:val="003435A6"/>
    <w:rsid w:val="003435D7"/>
    <w:rsid w:val="00343896"/>
    <w:rsid w:val="00343BAA"/>
    <w:rsid w:val="00343FD9"/>
    <w:rsid w:val="003440EB"/>
    <w:rsid w:val="0034418D"/>
    <w:rsid w:val="003441CA"/>
    <w:rsid w:val="00344202"/>
    <w:rsid w:val="003445AB"/>
    <w:rsid w:val="0034461B"/>
    <w:rsid w:val="00344626"/>
    <w:rsid w:val="00344661"/>
    <w:rsid w:val="00344678"/>
    <w:rsid w:val="00344C03"/>
    <w:rsid w:val="00344DAE"/>
    <w:rsid w:val="00344DC7"/>
    <w:rsid w:val="00344E7E"/>
    <w:rsid w:val="00344EC5"/>
    <w:rsid w:val="00345258"/>
    <w:rsid w:val="003454D9"/>
    <w:rsid w:val="00345567"/>
    <w:rsid w:val="003455A8"/>
    <w:rsid w:val="0034585A"/>
    <w:rsid w:val="003458A4"/>
    <w:rsid w:val="00345918"/>
    <w:rsid w:val="00345A8C"/>
    <w:rsid w:val="00345B3C"/>
    <w:rsid w:val="00345DDC"/>
    <w:rsid w:val="00345FF9"/>
    <w:rsid w:val="003460DB"/>
    <w:rsid w:val="0034622A"/>
    <w:rsid w:val="0034625B"/>
    <w:rsid w:val="0034635B"/>
    <w:rsid w:val="00346360"/>
    <w:rsid w:val="003463B8"/>
    <w:rsid w:val="003465AD"/>
    <w:rsid w:val="0034666A"/>
    <w:rsid w:val="0034685F"/>
    <w:rsid w:val="00346A29"/>
    <w:rsid w:val="00346A7A"/>
    <w:rsid w:val="00346A9D"/>
    <w:rsid w:val="00346B73"/>
    <w:rsid w:val="00346D0B"/>
    <w:rsid w:val="00346D60"/>
    <w:rsid w:val="00346E68"/>
    <w:rsid w:val="00346E7D"/>
    <w:rsid w:val="003470F3"/>
    <w:rsid w:val="0034714F"/>
    <w:rsid w:val="00347205"/>
    <w:rsid w:val="00347395"/>
    <w:rsid w:val="003473A1"/>
    <w:rsid w:val="0034761E"/>
    <w:rsid w:val="00347756"/>
    <w:rsid w:val="00347764"/>
    <w:rsid w:val="00347994"/>
    <w:rsid w:val="00347B78"/>
    <w:rsid w:val="00347BB7"/>
    <w:rsid w:val="00347D23"/>
    <w:rsid w:val="00347EFF"/>
    <w:rsid w:val="0035012A"/>
    <w:rsid w:val="003501FF"/>
    <w:rsid w:val="003505EA"/>
    <w:rsid w:val="0035097F"/>
    <w:rsid w:val="00350A3F"/>
    <w:rsid w:val="00350DAE"/>
    <w:rsid w:val="00350FE2"/>
    <w:rsid w:val="0035109A"/>
    <w:rsid w:val="003512D5"/>
    <w:rsid w:val="0035145F"/>
    <w:rsid w:val="003515BE"/>
    <w:rsid w:val="003516A9"/>
    <w:rsid w:val="003516B8"/>
    <w:rsid w:val="00351835"/>
    <w:rsid w:val="0035183F"/>
    <w:rsid w:val="003519AF"/>
    <w:rsid w:val="00351B03"/>
    <w:rsid w:val="00351CB4"/>
    <w:rsid w:val="00351E09"/>
    <w:rsid w:val="00351E91"/>
    <w:rsid w:val="00351F0F"/>
    <w:rsid w:val="00351F6B"/>
    <w:rsid w:val="003522F3"/>
    <w:rsid w:val="0035239E"/>
    <w:rsid w:val="003523E2"/>
    <w:rsid w:val="00352750"/>
    <w:rsid w:val="00352764"/>
    <w:rsid w:val="00352D7C"/>
    <w:rsid w:val="00352E6A"/>
    <w:rsid w:val="00353068"/>
    <w:rsid w:val="003530CB"/>
    <w:rsid w:val="003530F2"/>
    <w:rsid w:val="00353290"/>
    <w:rsid w:val="0035338B"/>
    <w:rsid w:val="00353401"/>
    <w:rsid w:val="00353452"/>
    <w:rsid w:val="003534EB"/>
    <w:rsid w:val="00353538"/>
    <w:rsid w:val="00353932"/>
    <w:rsid w:val="00353C03"/>
    <w:rsid w:val="0035402D"/>
    <w:rsid w:val="0035404D"/>
    <w:rsid w:val="003540A0"/>
    <w:rsid w:val="003542FA"/>
    <w:rsid w:val="0035436C"/>
    <w:rsid w:val="0035455E"/>
    <w:rsid w:val="00354888"/>
    <w:rsid w:val="003549B7"/>
    <w:rsid w:val="00354BE2"/>
    <w:rsid w:val="0035519B"/>
    <w:rsid w:val="003553A7"/>
    <w:rsid w:val="00355414"/>
    <w:rsid w:val="003554AD"/>
    <w:rsid w:val="0035556B"/>
    <w:rsid w:val="00355637"/>
    <w:rsid w:val="003559A4"/>
    <w:rsid w:val="00355A47"/>
    <w:rsid w:val="00355AC0"/>
    <w:rsid w:val="00355B15"/>
    <w:rsid w:val="00355BDC"/>
    <w:rsid w:val="00355CF4"/>
    <w:rsid w:val="00355D9D"/>
    <w:rsid w:val="00355E81"/>
    <w:rsid w:val="0035609B"/>
    <w:rsid w:val="003564DB"/>
    <w:rsid w:val="0035664E"/>
    <w:rsid w:val="003567C0"/>
    <w:rsid w:val="00356E29"/>
    <w:rsid w:val="00356EB0"/>
    <w:rsid w:val="00356FF0"/>
    <w:rsid w:val="003572BC"/>
    <w:rsid w:val="0035762E"/>
    <w:rsid w:val="003576A5"/>
    <w:rsid w:val="003577E3"/>
    <w:rsid w:val="0035780A"/>
    <w:rsid w:val="00357C2D"/>
    <w:rsid w:val="00357DA0"/>
    <w:rsid w:val="00357EF6"/>
    <w:rsid w:val="003601F2"/>
    <w:rsid w:val="00360266"/>
    <w:rsid w:val="003602E3"/>
    <w:rsid w:val="003603E0"/>
    <w:rsid w:val="00360416"/>
    <w:rsid w:val="00360CED"/>
    <w:rsid w:val="003613CE"/>
    <w:rsid w:val="003614A7"/>
    <w:rsid w:val="0036155A"/>
    <w:rsid w:val="00361729"/>
    <w:rsid w:val="00361859"/>
    <w:rsid w:val="0036198C"/>
    <w:rsid w:val="00361A51"/>
    <w:rsid w:val="00361CF7"/>
    <w:rsid w:val="00361D9D"/>
    <w:rsid w:val="00361F62"/>
    <w:rsid w:val="003620B6"/>
    <w:rsid w:val="00362187"/>
    <w:rsid w:val="0036220A"/>
    <w:rsid w:val="00362267"/>
    <w:rsid w:val="003623A5"/>
    <w:rsid w:val="00362A54"/>
    <w:rsid w:val="00362B01"/>
    <w:rsid w:val="00362DA2"/>
    <w:rsid w:val="00362F3B"/>
    <w:rsid w:val="003632D6"/>
    <w:rsid w:val="003636FC"/>
    <w:rsid w:val="003639A1"/>
    <w:rsid w:val="00363A6D"/>
    <w:rsid w:val="00363EE3"/>
    <w:rsid w:val="003640A0"/>
    <w:rsid w:val="00364138"/>
    <w:rsid w:val="00364411"/>
    <w:rsid w:val="003644C7"/>
    <w:rsid w:val="003645A8"/>
    <w:rsid w:val="0036485E"/>
    <w:rsid w:val="00364AF5"/>
    <w:rsid w:val="00364B14"/>
    <w:rsid w:val="00364CFB"/>
    <w:rsid w:val="00364F2D"/>
    <w:rsid w:val="00364FB0"/>
    <w:rsid w:val="00364FB6"/>
    <w:rsid w:val="00365156"/>
    <w:rsid w:val="003651E2"/>
    <w:rsid w:val="0036533F"/>
    <w:rsid w:val="00365894"/>
    <w:rsid w:val="00365B21"/>
    <w:rsid w:val="00365CB3"/>
    <w:rsid w:val="00365E2B"/>
    <w:rsid w:val="00365EE4"/>
    <w:rsid w:val="00365F66"/>
    <w:rsid w:val="00365FC9"/>
    <w:rsid w:val="00366059"/>
    <w:rsid w:val="00366109"/>
    <w:rsid w:val="003665CE"/>
    <w:rsid w:val="003665E9"/>
    <w:rsid w:val="00366B51"/>
    <w:rsid w:val="00366B66"/>
    <w:rsid w:val="00366C56"/>
    <w:rsid w:val="00366EA1"/>
    <w:rsid w:val="00366FD3"/>
    <w:rsid w:val="00367103"/>
    <w:rsid w:val="003673C5"/>
    <w:rsid w:val="003677A2"/>
    <w:rsid w:val="00370240"/>
    <w:rsid w:val="003702BF"/>
    <w:rsid w:val="003706BC"/>
    <w:rsid w:val="003706F4"/>
    <w:rsid w:val="0037087C"/>
    <w:rsid w:val="00370BFD"/>
    <w:rsid w:val="00370C65"/>
    <w:rsid w:val="00370C6E"/>
    <w:rsid w:val="00370D20"/>
    <w:rsid w:val="00370E57"/>
    <w:rsid w:val="00370FCF"/>
    <w:rsid w:val="003712D7"/>
    <w:rsid w:val="0037140D"/>
    <w:rsid w:val="0037191A"/>
    <w:rsid w:val="00371997"/>
    <w:rsid w:val="00371AAC"/>
    <w:rsid w:val="00371AF8"/>
    <w:rsid w:val="00371B06"/>
    <w:rsid w:val="00371BE4"/>
    <w:rsid w:val="0037217F"/>
    <w:rsid w:val="003722A1"/>
    <w:rsid w:val="0037247B"/>
    <w:rsid w:val="003726D3"/>
    <w:rsid w:val="0037280D"/>
    <w:rsid w:val="00372D24"/>
    <w:rsid w:val="00372E01"/>
    <w:rsid w:val="00372E21"/>
    <w:rsid w:val="00373101"/>
    <w:rsid w:val="003733B9"/>
    <w:rsid w:val="003734DF"/>
    <w:rsid w:val="00373560"/>
    <w:rsid w:val="003736D9"/>
    <w:rsid w:val="0037398E"/>
    <w:rsid w:val="00373A11"/>
    <w:rsid w:val="00373A1E"/>
    <w:rsid w:val="00373B0A"/>
    <w:rsid w:val="00373EF0"/>
    <w:rsid w:val="00373F97"/>
    <w:rsid w:val="00374055"/>
    <w:rsid w:val="003740D5"/>
    <w:rsid w:val="003742CD"/>
    <w:rsid w:val="00374308"/>
    <w:rsid w:val="00374467"/>
    <w:rsid w:val="003744D6"/>
    <w:rsid w:val="00374A40"/>
    <w:rsid w:val="00374B88"/>
    <w:rsid w:val="00374E5E"/>
    <w:rsid w:val="003750F8"/>
    <w:rsid w:val="00375208"/>
    <w:rsid w:val="00375296"/>
    <w:rsid w:val="003755EA"/>
    <w:rsid w:val="003756E0"/>
    <w:rsid w:val="003756F7"/>
    <w:rsid w:val="0037580E"/>
    <w:rsid w:val="0037598B"/>
    <w:rsid w:val="00375A7C"/>
    <w:rsid w:val="00375B8A"/>
    <w:rsid w:val="00376094"/>
    <w:rsid w:val="003760D8"/>
    <w:rsid w:val="00376195"/>
    <w:rsid w:val="003761E8"/>
    <w:rsid w:val="003764CA"/>
    <w:rsid w:val="0037681A"/>
    <w:rsid w:val="00376826"/>
    <w:rsid w:val="00376A31"/>
    <w:rsid w:val="00376E39"/>
    <w:rsid w:val="00376EC5"/>
    <w:rsid w:val="003771D5"/>
    <w:rsid w:val="003771FE"/>
    <w:rsid w:val="003774D7"/>
    <w:rsid w:val="00377521"/>
    <w:rsid w:val="00377677"/>
    <w:rsid w:val="003776F9"/>
    <w:rsid w:val="003778DE"/>
    <w:rsid w:val="00377983"/>
    <w:rsid w:val="00377AB9"/>
    <w:rsid w:val="00377ACD"/>
    <w:rsid w:val="00377CE2"/>
    <w:rsid w:val="00377F84"/>
    <w:rsid w:val="00380530"/>
    <w:rsid w:val="00380880"/>
    <w:rsid w:val="003808F9"/>
    <w:rsid w:val="00380C58"/>
    <w:rsid w:val="00381050"/>
    <w:rsid w:val="00381432"/>
    <w:rsid w:val="0038156E"/>
    <w:rsid w:val="003816D5"/>
    <w:rsid w:val="003817A6"/>
    <w:rsid w:val="00381878"/>
    <w:rsid w:val="003818E6"/>
    <w:rsid w:val="003818F4"/>
    <w:rsid w:val="00381A22"/>
    <w:rsid w:val="00381A6D"/>
    <w:rsid w:val="00381CCA"/>
    <w:rsid w:val="00381F94"/>
    <w:rsid w:val="00381FB3"/>
    <w:rsid w:val="00381FDB"/>
    <w:rsid w:val="0038202B"/>
    <w:rsid w:val="0038229B"/>
    <w:rsid w:val="0038248D"/>
    <w:rsid w:val="003825A2"/>
    <w:rsid w:val="00382606"/>
    <w:rsid w:val="00382652"/>
    <w:rsid w:val="00382663"/>
    <w:rsid w:val="00382A3E"/>
    <w:rsid w:val="00382B15"/>
    <w:rsid w:val="00382B97"/>
    <w:rsid w:val="00382BA8"/>
    <w:rsid w:val="00382D2D"/>
    <w:rsid w:val="00383457"/>
    <w:rsid w:val="0038363B"/>
    <w:rsid w:val="003837A8"/>
    <w:rsid w:val="003839AC"/>
    <w:rsid w:val="00383B33"/>
    <w:rsid w:val="00383BA9"/>
    <w:rsid w:val="00383C48"/>
    <w:rsid w:val="00383D44"/>
    <w:rsid w:val="003841E1"/>
    <w:rsid w:val="0038428F"/>
    <w:rsid w:val="00384319"/>
    <w:rsid w:val="003843A0"/>
    <w:rsid w:val="00384455"/>
    <w:rsid w:val="003845F8"/>
    <w:rsid w:val="00384809"/>
    <w:rsid w:val="00384A5F"/>
    <w:rsid w:val="00384B37"/>
    <w:rsid w:val="00384E4B"/>
    <w:rsid w:val="00384F68"/>
    <w:rsid w:val="0038532C"/>
    <w:rsid w:val="003857E0"/>
    <w:rsid w:val="0038591D"/>
    <w:rsid w:val="00385A98"/>
    <w:rsid w:val="00385B7C"/>
    <w:rsid w:val="00385D94"/>
    <w:rsid w:val="00385DFB"/>
    <w:rsid w:val="00385ED0"/>
    <w:rsid w:val="00386019"/>
    <w:rsid w:val="00386459"/>
    <w:rsid w:val="00386468"/>
    <w:rsid w:val="00386485"/>
    <w:rsid w:val="003865CE"/>
    <w:rsid w:val="003867BD"/>
    <w:rsid w:val="00386A1B"/>
    <w:rsid w:val="00386C46"/>
    <w:rsid w:val="00386E4B"/>
    <w:rsid w:val="00386E5B"/>
    <w:rsid w:val="00386F50"/>
    <w:rsid w:val="003873DB"/>
    <w:rsid w:val="00387524"/>
    <w:rsid w:val="003877E0"/>
    <w:rsid w:val="00387B03"/>
    <w:rsid w:val="00387BD7"/>
    <w:rsid w:val="00387BF2"/>
    <w:rsid w:val="00387EA6"/>
    <w:rsid w:val="00387EEE"/>
    <w:rsid w:val="003900F1"/>
    <w:rsid w:val="00390211"/>
    <w:rsid w:val="00390474"/>
    <w:rsid w:val="003906EA"/>
    <w:rsid w:val="00390738"/>
    <w:rsid w:val="00390792"/>
    <w:rsid w:val="0039099B"/>
    <w:rsid w:val="00390E21"/>
    <w:rsid w:val="00390F9C"/>
    <w:rsid w:val="0039112D"/>
    <w:rsid w:val="00391394"/>
    <w:rsid w:val="003914A3"/>
    <w:rsid w:val="003914C6"/>
    <w:rsid w:val="00391A27"/>
    <w:rsid w:val="00391B88"/>
    <w:rsid w:val="00391BFB"/>
    <w:rsid w:val="00391D65"/>
    <w:rsid w:val="003920D5"/>
    <w:rsid w:val="003920D8"/>
    <w:rsid w:val="00392332"/>
    <w:rsid w:val="0039235A"/>
    <w:rsid w:val="0039237F"/>
    <w:rsid w:val="003923DB"/>
    <w:rsid w:val="0039257F"/>
    <w:rsid w:val="0039277A"/>
    <w:rsid w:val="00392C8B"/>
    <w:rsid w:val="00392C93"/>
    <w:rsid w:val="00392D36"/>
    <w:rsid w:val="00393095"/>
    <w:rsid w:val="003930EC"/>
    <w:rsid w:val="003930F5"/>
    <w:rsid w:val="00393340"/>
    <w:rsid w:val="0039364B"/>
    <w:rsid w:val="00393671"/>
    <w:rsid w:val="00393696"/>
    <w:rsid w:val="003937BB"/>
    <w:rsid w:val="003937FC"/>
    <w:rsid w:val="003939CF"/>
    <w:rsid w:val="00393BD3"/>
    <w:rsid w:val="00393DFC"/>
    <w:rsid w:val="0039433D"/>
    <w:rsid w:val="003944C3"/>
    <w:rsid w:val="00394520"/>
    <w:rsid w:val="003947E2"/>
    <w:rsid w:val="00394C59"/>
    <w:rsid w:val="00394ED9"/>
    <w:rsid w:val="00394F5C"/>
    <w:rsid w:val="00394F76"/>
    <w:rsid w:val="003952F4"/>
    <w:rsid w:val="0039534F"/>
    <w:rsid w:val="00395390"/>
    <w:rsid w:val="003953EB"/>
    <w:rsid w:val="00395409"/>
    <w:rsid w:val="003954EC"/>
    <w:rsid w:val="00395558"/>
    <w:rsid w:val="00395745"/>
    <w:rsid w:val="00395A3F"/>
    <w:rsid w:val="00395C56"/>
    <w:rsid w:val="00395ECA"/>
    <w:rsid w:val="003961B2"/>
    <w:rsid w:val="003966AA"/>
    <w:rsid w:val="003966DD"/>
    <w:rsid w:val="00396976"/>
    <w:rsid w:val="00396A49"/>
    <w:rsid w:val="00396B67"/>
    <w:rsid w:val="00396D05"/>
    <w:rsid w:val="00396D39"/>
    <w:rsid w:val="00396D3A"/>
    <w:rsid w:val="00397510"/>
    <w:rsid w:val="00397B0D"/>
    <w:rsid w:val="00397BB1"/>
    <w:rsid w:val="00397C3D"/>
    <w:rsid w:val="00397DDC"/>
    <w:rsid w:val="00397F7D"/>
    <w:rsid w:val="003A0161"/>
    <w:rsid w:val="003A0258"/>
    <w:rsid w:val="003A02CB"/>
    <w:rsid w:val="003A0810"/>
    <w:rsid w:val="003A08CE"/>
    <w:rsid w:val="003A08DF"/>
    <w:rsid w:val="003A094C"/>
    <w:rsid w:val="003A0B3C"/>
    <w:rsid w:val="003A0BB7"/>
    <w:rsid w:val="003A0BB8"/>
    <w:rsid w:val="003A0C0B"/>
    <w:rsid w:val="003A0C1A"/>
    <w:rsid w:val="003A0CD9"/>
    <w:rsid w:val="003A0EAD"/>
    <w:rsid w:val="003A0F94"/>
    <w:rsid w:val="003A0FAC"/>
    <w:rsid w:val="003A15A3"/>
    <w:rsid w:val="003A175C"/>
    <w:rsid w:val="003A18DD"/>
    <w:rsid w:val="003A1AFD"/>
    <w:rsid w:val="003A1EC9"/>
    <w:rsid w:val="003A1F0B"/>
    <w:rsid w:val="003A1FD4"/>
    <w:rsid w:val="003A1FF2"/>
    <w:rsid w:val="003A205B"/>
    <w:rsid w:val="003A21B1"/>
    <w:rsid w:val="003A22A8"/>
    <w:rsid w:val="003A22D6"/>
    <w:rsid w:val="003A237B"/>
    <w:rsid w:val="003A23EB"/>
    <w:rsid w:val="003A245D"/>
    <w:rsid w:val="003A24AD"/>
    <w:rsid w:val="003A2610"/>
    <w:rsid w:val="003A27A5"/>
    <w:rsid w:val="003A28EB"/>
    <w:rsid w:val="003A2C5E"/>
    <w:rsid w:val="003A2C69"/>
    <w:rsid w:val="003A2EA9"/>
    <w:rsid w:val="003A3187"/>
    <w:rsid w:val="003A32F3"/>
    <w:rsid w:val="003A3418"/>
    <w:rsid w:val="003A354D"/>
    <w:rsid w:val="003A35BE"/>
    <w:rsid w:val="003A3801"/>
    <w:rsid w:val="003A3896"/>
    <w:rsid w:val="003A3A5F"/>
    <w:rsid w:val="003A3CB9"/>
    <w:rsid w:val="003A3D97"/>
    <w:rsid w:val="003A3DDD"/>
    <w:rsid w:val="003A3E00"/>
    <w:rsid w:val="003A4099"/>
    <w:rsid w:val="003A40B2"/>
    <w:rsid w:val="003A484F"/>
    <w:rsid w:val="003A487C"/>
    <w:rsid w:val="003A4BC4"/>
    <w:rsid w:val="003A4DE9"/>
    <w:rsid w:val="003A4ED3"/>
    <w:rsid w:val="003A4F9B"/>
    <w:rsid w:val="003A50C9"/>
    <w:rsid w:val="003A5131"/>
    <w:rsid w:val="003A561D"/>
    <w:rsid w:val="003A5778"/>
    <w:rsid w:val="003A58A5"/>
    <w:rsid w:val="003A5FF9"/>
    <w:rsid w:val="003A6051"/>
    <w:rsid w:val="003A61C5"/>
    <w:rsid w:val="003A6335"/>
    <w:rsid w:val="003A6864"/>
    <w:rsid w:val="003A698B"/>
    <w:rsid w:val="003A6B87"/>
    <w:rsid w:val="003A6C38"/>
    <w:rsid w:val="003A6D23"/>
    <w:rsid w:val="003A6F69"/>
    <w:rsid w:val="003A725D"/>
    <w:rsid w:val="003A73CF"/>
    <w:rsid w:val="003A7934"/>
    <w:rsid w:val="003A7A11"/>
    <w:rsid w:val="003A7EAA"/>
    <w:rsid w:val="003B00D6"/>
    <w:rsid w:val="003B03D0"/>
    <w:rsid w:val="003B0574"/>
    <w:rsid w:val="003B05F5"/>
    <w:rsid w:val="003B061E"/>
    <w:rsid w:val="003B069C"/>
    <w:rsid w:val="003B0760"/>
    <w:rsid w:val="003B0763"/>
    <w:rsid w:val="003B07E4"/>
    <w:rsid w:val="003B08D6"/>
    <w:rsid w:val="003B08FB"/>
    <w:rsid w:val="003B095B"/>
    <w:rsid w:val="003B0A46"/>
    <w:rsid w:val="003B0A8D"/>
    <w:rsid w:val="003B0B72"/>
    <w:rsid w:val="003B0EAC"/>
    <w:rsid w:val="003B0F22"/>
    <w:rsid w:val="003B10FE"/>
    <w:rsid w:val="003B123E"/>
    <w:rsid w:val="003B1320"/>
    <w:rsid w:val="003B1574"/>
    <w:rsid w:val="003B159F"/>
    <w:rsid w:val="003B1910"/>
    <w:rsid w:val="003B1E25"/>
    <w:rsid w:val="003B1EB5"/>
    <w:rsid w:val="003B1FD6"/>
    <w:rsid w:val="003B20F9"/>
    <w:rsid w:val="003B2366"/>
    <w:rsid w:val="003B2373"/>
    <w:rsid w:val="003B25AE"/>
    <w:rsid w:val="003B2768"/>
    <w:rsid w:val="003B2861"/>
    <w:rsid w:val="003B2F65"/>
    <w:rsid w:val="003B2FCA"/>
    <w:rsid w:val="003B30B2"/>
    <w:rsid w:val="003B3139"/>
    <w:rsid w:val="003B38D0"/>
    <w:rsid w:val="003B3E91"/>
    <w:rsid w:val="003B41E5"/>
    <w:rsid w:val="003B43AF"/>
    <w:rsid w:val="003B4427"/>
    <w:rsid w:val="003B44D4"/>
    <w:rsid w:val="003B4763"/>
    <w:rsid w:val="003B4828"/>
    <w:rsid w:val="003B48E6"/>
    <w:rsid w:val="003B4934"/>
    <w:rsid w:val="003B4B23"/>
    <w:rsid w:val="003B4C26"/>
    <w:rsid w:val="003B4D46"/>
    <w:rsid w:val="003B4D4C"/>
    <w:rsid w:val="003B4D63"/>
    <w:rsid w:val="003B4EF6"/>
    <w:rsid w:val="003B5806"/>
    <w:rsid w:val="003B59CA"/>
    <w:rsid w:val="003B5CD2"/>
    <w:rsid w:val="003B60B5"/>
    <w:rsid w:val="003B6172"/>
    <w:rsid w:val="003B6370"/>
    <w:rsid w:val="003B644C"/>
    <w:rsid w:val="003B6522"/>
    <w:rsid w:val="003B6C36"/>
    <w:rsid w:val="003B6E8C"/>
    <w:rsid w:val="003B700B"/>
    <w:rsid w:val="003B7282"/>
    <w:rsid w:val="003B72B9"/>
    <w:rsid w:val="003B72CA"/>
    <w:rsid w:val="003B787B"/>
    <w:rsid w:val="003B7965"/>
    <w:rsid w:val="003B7CE4"/>
    <w:rsid w:val="003B7E28"/>
    <w:rsid w:val="003B7F41"/>
    <w:rsid w:val="003C0163"/>
    <w:rsid w:val="003C03B3"/>
    <w:rsid w:val="003C03BE"/>
    <w:rsid w:val="003C06DA"/>
    <w:rsid w:val="003C0767"/>
    <w:rsid w:val="003C08A9"/>
    <w:rsid w:val="003C08FC"/>
    <w:rsid w:val="003C0AA2"/>
    <w:rsid w:val="003C0B13"/>
    <w:rsid w:val="003C0B4D"/>
    <w:rsid w:val="003C0C66"/>
    <w:rsid w:val="003C1057"/>
    <w:rsid w:val="003C117C"/>
    <w:rsid w:val="003C14EA"/>
    <w:rsid w:val="003C1975"/>
    <w:rsid w:val="003C1ACB"/>
    <w:rsid w:val="003C1CDA"/>
    <w:rsid w:val="003C22FB"/>
    <w:rsid w:val="003C2496"/>
    <w:rsid w:val="003C256B"/>
    <w:rsid w:val="003C26D9"/>
    <w:rsid w:val="003C271B"/>
    <w:rsid w:val="003C29E2"/>
    <w:rsid w:val="003C2BB0"/>
    <w:rsid w:val="003C2C11"/>
    <w:rsid w:val="003C2CE9"/>
    <w:rsid w:val="003C2E7B"/>
    <w:rsid w:val="003C2F93"/>
    <w:rsid w:val="003C339F"/>
    <w:rsid w:val="003C33E3"/>
    <w:rsid w:val="003C34E2"/>
    <w:rsid w:val="003C34F7"/>
    <w:rsid w:val="003C3795"/>
    <w:rsid w:val="003C3953"/>
    <w:rsid w:val="003C3CA3"/>
    <w:rsid w:val="003C42D2"/>
    <w:rsid w:val="003C4875"/>
    <w:rsid w:val="003C49FA"/>
    <w:rsid w:val="003C4A78"/>
    <w:rsid w:val="003C4CBC"/>
    <w:rsid w:val="003C51BA"/>
    <w:rsid w:val="003C5202"/>
    <w:rsid w:val="003C53E6"/>
    <w:rsid w:val="003C5578"/>
    <w:rsid w:val="003C5640"/>
    <w:rsid w:val="003C5791"/>
    <w:rsid w:val="003C5863"/>
    <w:rsid w:val="003C5B01"/>
    <w:rsid w:val="003C5BD8"/>
    <w:rsid w:val="003C5F25"/>
    <w:rsid w:val="003C63DE"/>
    <w:rsid w:val="003C647E"/>
    <w:rsid w:val="003C6491"/>
    <w:rsid w:val="003C64F4"/>
    <w:rsid w:val="003C66BC"/>
    <w:rsid w:val="003C68AB"/>
    <w:rsid w:val="003C6906"/>
    <w:rsid w:val="003C6C1A"/>
    <w:rsid w:val="003C6EBC"/>
    <w:rsid w:val="003C70B6"/>
    <w:rsid w:val="003C714C"/>
    <w:rsid w:val="003C71DD"/>
    <w:rsid w:val="003C7205"/>
    <w:rsid w:val="003C74E6"/>
    <w:rsid w:val="003C750B"/>
    <w:rsid w:val="003C751E"/>
    <w:rsid w:val="003C758B"/>
    <w:rsid w:val="003C768B"/>
    <w:rsid w:val="003C7753"/>
    <w:rsid w:val="003C7782"/>
    <w:rsid w:val="003C77BD"/>
    <w:rsid w:val="003C7849"/>
    <w:rsid w:val="003C7945"/>
    <w:rsid w:val="003C7AAC"/>
    <w:rsid w:val="003C7AFB"/>
    <w:rsid w:val="003C7B75"/>
    <w:rsid w:val="003C7BAD"/>
    <w:rsid w:val="003C7DA0"/>
    <w:rsid w:val="003C7FDC"/>
    <w:rsid w:val="003D0307"/>
    <w:rsid w:val="003D036A"/>
    <w:rsid w:val="003D03D1"/>
    <w:rsid w:val="003D0416"/>
    <w:rsid w:val="003D0478"/>
    <w:rsid w:val="003D06E3"/>
    <w:rsid w:val="003D075E"/>
    <w:rsid w:val="003D0AF9"/>
    <w:rsid w:val="003D0E8D"/>
    <w:rsid w:val="003D0FE3"/>
    <w:rsid w:val="003D1344"/>
    <w:rsid w:val="003D142C"/>
    <w:rsid w:val="003D1795"/>
    <w:rsid w:val="003D18EC"/>
    <w:rsid w:val="003D193D"/>
    <w:rsid w:val="003D1BA2"/>
    <w:rsid w:val="003D1F2D"/>
    <w:rsid w:val="003D20C0"/>
    <w:rsid w:val="003D2102"/>
    <w:rsid w:val="003D256A"/>
    <w:rsid w:val="003D27A9"/>
    <w:rsid w:val="003D28D5"/>
    <w:rsid w:val="003D293E"/>
    <w:rsid w:val="003D2B4A"/>
    <w:rsid w:val="003D2D39"/>
    <w:rsid w:val="003D32EF"/>
    <w:rsid w:val="003D3373"/>
    <w:rsid w:val="003D3666"/>
    <w:rsid w:val="003D4175"/>
    <w:rsid w:val="003D446E"/>
    <w:rsid w:val="003D44F1"/>
    <w:rsid w:val="003D476C"/>
    <w:rsid w:val="003D4797"/>
    <w:rsid w:val="003D4800"/>
    <w:rsid w:val="003D4AB9"/>
    <w:rsid w:val="003D4C47"/>
    <w:rsid w:val="003D4E4A"/>
    <w:rsid w:val="003D5237"/>
    <w:rsid w:val="003D5456"/>
    <w:rsid w:val="003D56DC"/>
    <w:rsid w:val="003D5CA8"/>
    <w:rsid w:val="003D5DBC"/>
    <w:rsid w:val="003D6536"/>
    <w:rsid w:val="003D666D"/>
    <w:rsid w:val="003D6707"/>
    <w:rsid w:val="003D6723"/>
    <w:rsid w:val="003D6971"/>
    <w:rsid w:val="003D6B4F"/>
    <w:rsid w:val="003D6E05"/>
    <w:rsid w:val="003D6EE2"/>
    <w:rsid w:val="003D6EE4"/>
    <w:rsid w:val="003D72FA"/>
    <w:rsid w:val="003D735B"/>
    <w:rsid w:val="003D7409"/>
    <w:rsid w:val="003D75AA"/>
    <w:rsid w:val="003D7942"/>
    <w:rsid w:val="003D799A"/>
    <w:rsid w:val="003D7AD6"/>
    <w:rsid w:val="003D7B60"/>
    <w:rsid w:val="003D7B8B"/>
    <w:rsid w:val="003E009C"/>
    <w:rsid w:val="003E01DF"/>
    <w:rsid w:val="003E04EB"/>
    <w:rsid w:val="003E0668"/>
    <w:rsid w:val="003E06A1"/>
    <w:rsid w:val="003E06E6"/>
    <w:rsid w:val="003E07F7"/>
    <w:rsid w:val="003E0B94"/>
    <w:rsid w:val="003E0D2B"/>
    <w:rsid w:val="003E12FF"/>
    <w:rsid w:val="003E1446"/>
    <w:rsid w:val="003E14CC"/>
    <w:rsid w:val="003E169F"/>
    <w:rsid w:val="003E1834"/>
    <w:rsid w:val="003E1852"/>
    <w:rsid w:val="003E1D49"/>
    <w:rsid w:val="003E1E91"/>
    <w:rsid w:val="003E218D"/>
    <w:rsid w:val="003E219D"/>
    <w:rsid w:val="003E222A"/>
    <w:rsid w:val="003E2249"/>
    <w:rsid w:val="003E2253"/>
    <w:rsid w:val="003E2271"/>
    <w:rsid w:val="003E27B8"/>
    <w:rsid w:val="003E2AA3"/>
    <w:rsid w:val="003E2CD8"/>
    <w:rsid w:val="003E2D6F"/>
    <w:rsid w:val="003E2DBE"/>
    <w:rsid w:val="003E2F9B"/>
    <w:rsid w:val="003E3192"/>
    <w:rsid w:val="003E332E"/>
    <w:rsid w:val="003E3393"/>
    <w:rsid w:val="003E33F0"/>
    <w:rsid w:val="003E38C7"/>
    <w:rsid w:val="003E3AE5"/>
    <w:rsid w:val="003E3BC5"/>
    <w:rsid w:val="003E4217"/>
    <w:rsid w:val="003E435F"/>
    <w:rsid w:val="003E4446"/>
    <w:rsid w:val="003E461F"/>
    <w:rsid w:val="003E471A"/>
    <w:rsid w:val="003E47F0"/>
    <w:rsid w:val="003E481B"/>
    <w:rsid w:val="003E4822"/>
    <w:rsid w:val="003E49F2"/>
    <w:rsid w:val="003E4D22"/>
    <w:rsid w:val="003E4EB7"/>
    <w:rsid w:val="003E4F5D"/>
    <w:rsid w:val="003E5412"/>
    <w:rsid w:val="003E5413"/>
    <w:rsid w:val="003E550F"/>
    <w:rsid w:val="003E5574"/>
    <w:rsid w:val="003E55A0"/>
    <w:rsid w:val="003E55A7"/>
    <w:rsid w:val="003E5ACB"/>
    <w:rsid w:val="003E5AFC"/>
    <w:rsid w:val="003E5B56"/>
    <w:rsid w:val="003E5E0D"/>
    <w:rsid w:val="003E5E76"/>
    <w:rsid w:val="003E6428"/>
    <w:rsid w:val="003E6464"/>
    <w:rsid w:val="003E6518"/>
    <w:rsid w:val="003E651B"/>
    <w:rsid w:val="003E6729"/>
    <w:rsid w:val="003E6AFF"/>
    <w:rsid w:val="003E6B33"/>
    <w:rsid w:val="003E6B59"/>
    <w:rsid w:val="003E6D5C"/>
    <w:rsid w:val="003E6FE5"/>
    <w:rsid w:val="003E7046"/>
    <w:rsid w:val="003E70DF"/>
    <w:rsid w:val="003E72FB"/>
    <w:rsid w:val="003E735B"/>
    <w:rsid w:val="003E7643"/>
    <w:rsid w:val="003E78F3"/>
    <w:rsid w:val="003E7950"/>
    <w:rsid w:val="003E7AE6"/>
    <w:rsid w:val="003E7B43"/>
    <w:rsid w:val="003E7CA3"/>
    <w:rsid w:val="003F036C"/>
    <w:rsid w:val="003F096A"/>
    <w:rsid w:val="003F0A82"/>
    <w:rsid w:val="003F0AF3"/>
    <w:rsid w:val="003F0C58"/>
    <w:rsid w:val="003F0D4A"/>
    <w:rsid w:val="003F0F9C"/>
    <w:rsid w:val="003F10BE"/>
    <w:rsid w:val="003F110D"/>
    <w:rsid w:val="003F1585"/>
    <w:rsid w:val="003F17B2"/>
    <w:rsid w:val="003F1C29"/>
    <w:rsid w:val="003F1EE9"/>
    <w:rsid w:val="003F1FFD"/>
    <w:rsid w:val="003F215E"/>
    <w:rsid w:val="003F2629"/>
    <w:rsid w:val="003F2996"/>
    <w:rsid w:val="003F29F0"/>
    <w:rsid w:val="003F2A80"/>
    <w:rsid w:val="003F2BB9"/>
    <w:rsid w:val="003F2F7A"/>
    <w:rsid w:val="003F30BF"/>
    <w:rsid w:val="003F3264"/>
    <w:rsid w:val="003F3268"/>
    <w:rsid w:val="003F32F1"/>
    <w:rsid w:val="003F360B"/>
    <w:rsid w:val="003F389F"/>
    <w:rsid w:val="003F3AA0"/>
    <w:rsid w:val="003F3B10"/>
    <w:rsid w:val="003F3D56"/>
    <w:rsid w:val="003F3EFA"/>
    <w:rsid w:val="003F4309"/>
    <w:rsid w:val="003F4838"/>
    <w:rsid w:val="003F48D3"/>
    <w:rsid w:val="003F4BDF"/>
    <w:rsid w:val="003F4DAD"/>
    <w:rsid w:val="003F4E7B"/>
    <w:rsid w:val="003F4F42"/>
    <w:rsid w:val="003F4F7E"/>
    <w:rsid w:val="003F53A5"/>
    <w:rsid w:val="003F5409"/>
    <w:rsid w:val="003F55D6"/>
    <w:rsid w:val="003F5798"/>
    <w:rsid w:val="003F58DE"/>
    <w:rsid w:val="003F5A49"/>
    <w:rsid w:val="003F5A4F"/>
    <w:rsid w:val="003F5AB2"/>
    <w:rsid w:val="003F5B1C"/>
    <w:rsid w:val="003F5E69"/>
    <w:rsid w:val="003F5EDD"/>
    <w:rsid w:val="003F5F9C"/>
    <w:rsid w:val="003F6081"/>
    <w:rsid w:val="003F6343"/>
    <w:rsid w:val="003F6433"/>
    <w:rsid w:val="003F65B1"/>
    <w:rsid w:val="003F6619"/>
    <w:rsid w:val="003F66B4"/>
    <w:rsid w:val="003F6863"/>
    <w:rsid w:val="003F6CED"/>
    <w:rsid w:val="003F71EF"/>
    <w:rsid w:val="003F7243"/>
    <w:rsid w:val="003F72CB"/>
    <w:rsid w:val="003F743A"/>
    <w:rsid w:val="003F75E2"/>
    <w:rsid w:val="003F7686"/>
    <w:rsid w:val="003F769F"/>
    <w:rsid w:val="003F784E"/>
    <w:rsid w:val="003F78D2"/>
    <w:rsid w:val="003F7B8B"/>
    <w:rsid w:val="003F7E7F"/>
    <w:rsid w:val="004000AC"/>
    <w:rsid w:val="004001E3"/>
    <w:rsid w:val="00400717"/>
    <w:rsid w:val="00400A2E"/>
    <w:rsid w:val="00400BBE"/>
    <w:rsid w:val="00400D55"/>
    <w:rsid w:val="00400DE9"/>
    <w:rsid w:val="00400FB8"/>
    <w:rsid w:val="00401022"/>
    <w:rsid w:val="004012DC"/>
    <w:rsid w:val="00401320"/>
    <w:rsid w:val="00401520"/>
    <w:rsid w:val="00401610"/>
    <w:rsid w:val="00401B19"/>
    <w:rsid w:val="00401E06"/>
    <w:rsid w:val="00401E49"/>
    <w:rsid w:val="00401E5D"/>
    <w:rsid w:val="00402172"/>
    <w:rsid w:val="00402243"/>
    <w:rsid w:val="0040232D"/>
    <w:rsid w:val="004024FB"/>
    <w:rsid w:val="004025E0"/>
    <w:rsid w:val="0040270F"/>
    <w:rsid w:val="00402854"/>
    <w:rsid w:val="00402976"/>
    <w:rsid w:val="004029ED"/>
    <w:rsid w:val="00402AB0"/>
    <w:rsid w:val="00402C46"/>
    <w:rsid w:val="00402C5E"/>
    <w:rsid w:val="00402D15"/>
    <w:rsid w:val="00402D8D"/>
    <w:rsid w:val="00402F98"/>
    <w:rsid w:val="00402FB7"/>
    <w:rsid w:val="0040303C"/>
    <w:rsid w:val="00403900"/>
    <w:rsid w:val="00403E31"/>
    <w:rsid w:val="00404021"/>
    <w:rsid w:val="00404119"/>
    <w:rsid w:val="00404556"/>
    <w:rsid w:val="0040471D"/>
    <w:rsid w:val="00404C02"/>
    <w:rsid w:val="00404C98"/>
    <w:rsid w:val="00404D50"/>
    <w:rsid w:val="00404D7D"/>
    <w:rsid w:val="00404EE3"/>
    <w:rsid w:val="00404F01"/>
    <w:rsid w:val="00404FAC"/>
    <w:rsid w:val="00405279"/>
    <w:rsid w:val="0040572D"/>
    <w:rsid w:val="0040584D"/>
    <w:rsid w:val="00405A2A"/>
    <w:rsid w:val="00405BCD"/>
    <w:rsid w:val="00405C44"/>
    <w:rsid w:val="00406067"/>
    <w:rsid w:val="00406257"/>
    <w:rsid w:val="0040632E"/>
    <w:rsid w:val="004068F8"/>
    <w:rsid w:val="0040696D"/>
    <w:rsid w:val="00406A2D"/>
    <w:rsid w:val="00406B97"/>
    <w:rsid w:val="00406DB6"/>
    <w:rsid w:val="0040702C"/>
    <w:rsid w:val="00407244"/>
    <w:rsid w:val="00407403"/>
    <w:rsid w:val="0040781F"/>
    <w:rsid w:val="00407880"/>
    <w:rsid w:val="00407915"/>
    <w:rsid w:val="00407982"/>
    <w:rsid w:val="00407A0F"/>
    <w:rsid w:val="00407AA4"/>
    <w:rsid w:val="00407BB0"/>
    <w:rsid w:val="00407CB1"/>
    <w:rsid w:val="00407E61"/>
    <w:rsid w:val="00407F10"/>
    <w:rsid w:val="00407F2E"/>
    <w:rsid w:val="0041030F"/>
    <w:rsid w:val="00410347"/>
    <w:rsid w:val="004105BB"/>
    <w:rsid w:val="00410A05"/>
    <w:rsid w:val="00410A26"/>
    <w:rsid w:val="00410A90"/>
    <w:rsid w:val="00410C84"/>
    <w:rsid w:val="00410E2A"/>
    <w:rsid w:val="004112E6"/>
    <w:rsid w:val="00411331"/>
    <w:rsid w:val="004115C1"/>
    <w:rsid w:val="00411913"/>
    <w:rsid w:val="004119EB"/>
    <w:rsid w:val="00411A33"/>
    <w:rsid w:val="00411BCF"/>
    <w:rsid w:val="00411E5A"/>
    <w:rsid w:val="00411EB8"/>
    <w:rsid w:val="00411F71"/>
    <w:rsid w:val="004120BB"/>
    <w:rsid w:val="00412673"/>
    <w:rsid w:val="004127B2"/>
    <w:rsid w:val="00412942"/>
    <w:rsid w:val="00412D09"/>
    <w:rsid w:val="00412FDD"/>
    <w:rsid w:val="00413050"/>
    <w:rsid w:val="004130AF"/>
    <w:rsid w:val="00413308"/>
    <w:rsid w:val="0041334D"/>
    <w:rsid w:val="00413365"/>
    <w:rsid w:val="0041337C"/>
    <w:rsid w:val="00413667"/>
    <w:rsid w:val="0041378F"/>
    <w:rsid w:val="00413E31"/>
    <w:rsid w:val="00413E8F"/>
    <w:rsid w:val="00413EE0"/>
    <w:rsid w:val="00414185"/>
    <w:rsid w:val="00414434"/>
    <w:rsid w:val="0041454F"/>
    <w:rsid w:val="00414A70"/>
    <w:rsid w:val="00414AB8"/>
    <w:rsid w:val="00414B68"/>
    <w:rsid w:val="00414EA7"/>
    <w:rsid w:val="0041505C"/>
    <w:rsid w:val="0041506D"/>
    <w:rsid w:val="0041517F"/>
    <w:rsid w:val="00415315"/>
    <w:rsid w:val="004153BA"/>
    <w:rsid w:val="0041548C"/>
    <w:rsid w:val="004154F5"/>
    <w:rsid w:val="00415703"/>
    <w:rsid w:val="0041572D"/>
    <w:rsid w:val="004158B1"/>
    <w:rsid w:val="0041597F"/>
    <w:rsid w:val="004159A9"/>
    <w:rsid w:val="00415D2A"/>
    <w:rsid w:val="00415FB8"/>
    <w:rsid w:val="00416233"/>
    <w:rsid w:val="004162BA"/>
    <w:rsid w:val="00416445"/>
    <w:rsid w:val="00416784"/>
    <w:rsid w:val="004168FD"/>
    <w:rsid w:val="00416B98"/>
    <w:rsid w:val="00416C7E"/>
    <w:rsid w:val="00416FD6"/>
    <w:rsid w:val="00417165"/>
    <w:rsid w:val="00417218"/>
    <w:rsid w:val="00417271"/>
    <w:rsid w:val="004172EB"/>
    <w:rsid w:val="0041730A"/>
    <w:rsid w:val="00417454"/>
    <w:rsid w:val="004174ED"/>
    <w:rsid w:val="0041758A"/>
    <w:rsid w:val="00417785"/>
    <w:rsid w:val="0041791C"/>
    <w:rsid w:val="00417E99"/>
    <w:rsid w:val="00417EA3"/>
    <w:rsid w:val="004200D6"/>
    <w:rsid w:val="004201F9"/>
    <w:rsid w:val="0042020D"/>
    <w:rsid w:val="00420452"/>
    <w:rsid w:val="004206B3"/>
    <w:rsid w:val="0042077E"/>
    <w:rsid w:val="0042090B"/>
    <w:rsid w:val="00420BFE"/>
    <w:rsid w:val="00420DBA"/>
    <w:rsid w:val="00420EC6"/>
    <w:rsid w:val="00420EEA"/>
    <w:rsid w:val="00420EF9"/>
    <w:rsid w:val="004210DA"/>
    <w:rsid w:val="004210F0"/>
    <w:rsid w:val="00421117"/>
    <w:rsid w:val="00421218"/>
    <w:rsid w:val="004216B6"/>
    <w:rsid w:val="00421AA5"/>
    <w:rsid w:val="00421AAB"/>
    <w:rsid w:val="00421ECB"/>
    <w:rsid w:val="004221F4"/>
    <w:rsid w:val="00422233"/>
    <w:rsid w:val="004227B6"/>
    <w:rsid w:val="004227EB"/>
    <w:rsid w:val="0042280A"/>
    <w:rsid w:val="00422B45"/>
    <w:rsid w:val="00422C1F"/>
    <w:rsid w:val="00422DEC"/>
    <w:rsid w:val="004232FE"/>
    <w:rsid w:val="00423757"/>
    <w:rsid w:val="0042375E"/>
    <w:rsid w:val="00423E02"/>
    <w:rsid w:val="00424366"/>
    <w:rsid w:val="004244C8"/>
    <w:rsid w:val="004245A0"/>
    <w:rsid w:val="00424771"/>
    <w:rsid w:val="00424780"/>
    <w:rsid w:val="00424D29"/>
    <w:rsid w:val="0042501B"/>
    <w:rsid w:val="004252F6"/>
    <w:rsid w:val="0042539F"/>
    <w:rsid w:val="00425414"/>
    <w:rsid w:val="0042546E"/>
    <w:rsid w:val="0042553F"/>
    <w:rsid w:val="0042558C"/>
    <w:rsid w:val="004255E2"/>
    <w:rsid w:val="00425767"/>
    <w:rsid w:val="00425791"/>
    <w:rsid w:val="00425AC8"/>
    <w:rsid w:val="00425F06"/>
    <w:rsid w:val="00426053"/>
    <w:rsid w:val="00426233"/>
    <w:rsid w:val="004264E5"/>
    <w:rsid w:val="0042657B"/>
    <w:rsid w:val="00426790"/>
    <w:rsid w:val="00426809"/>
    <w:rsid w:val="00426A03"/>
    <w:rsid w:val="00426AF8"/>
    <w:rsid w:val="00426C60"/>
    <w:rsid w:val="00427537"/>
    <w:rsid w:val="004275D9"/>
    <w:rsid w:val="004276BD"/>
    <w:rsid w:val="004279C6"/>
    <w:rsid w:val="00427E85"/>
    <w:rsid w:val="004303FF"/>
    <w:rsid w:val="00430561"/>
    <w:rsid w:val="00430A74"/>
    <w:rsid w:val="00430AA8"/>
    <w:rsid w:val="00430B5D"/>
    <w:rsid w:val="00430DCF"/>
    <w:rsid w:val="00430EA3"/>
    <w:rsid w:val="0043116E"/>
    <w:rsid w:val="00431380"/>
    <w:rsid w:val="004314B0"/>
    <w:rsid w:val="0043155B"/>
    <w:rsid w:val="0043181B"/>
    <w:rsid w:val="004318C5"/>
    <w:rsid w:val="0043195E"/>
    <w:rsid w:val="00431A11"/>
    <w:rsid w:val="00431A19"/>
    <w:rsid w:val="00431BD9"/>
    <w:rsid w:val="00431C85"/>
    <w:rsid w:val="0043200F"/>
    <w:rsid w:val="004320A2"/>
    <w:rsid w:val="00432171"/>
    <w:rsid w:val="00432231"/>
    <w:rsid w:val="00432627"/>
    <w:rsid w:val="00432740"/>
    <w:rsid w:val="0043297C"/>
    <w:rsid w:val="004329E6"/>
    <w:rsid w:val="00432A0E"/>
    <w:rsid w:val="00432C97"/>
    <w:rsid w:val="00432DA2"/>
    <w:rsid w:val="00432E34"/>
    <w:rsid w:val="00432FAE"/>
    <w:rsid w:val="0043306C"/>
    <w:rsid w:val="0043330A"/>
    <w:rsid w:val="00433382"/>
    <w:rsid w:val="004333AD"/>
    <w:rsid w:val="004333D1"/>
    <w:rsid w:val="00433513"/>
    <w:rsid w:val="0043352E"/>
    <w:rsid w:val="004335BB"/>
    <w:rsid w:val="004336E3"/>
    <w:rsid w:val="00433A95"/>
    <w:rsid w:val="00433A9C"/>
    <w:rsid w:val="00433B7C"/>
    <w:rsid w:val="00433D27"/>
    <w:rsid w:val="00433D3D"/>
    <w:rsid w:val="00433E07"/>
    <w:rsid w:val="00434008"/>
    <w:rsid w:val="004343D1"/>
    <w:rsid w:val="004344C5"/>
    <w:rsid w:val="00434572"/>
    <w:rsid w:val="004345DC"/>
    <w:rsid w:val="0043465E"/>
    <w:rsid w:val="00434A40"/>
    <w:rsid w:val="00434C3D"/>
    <w:rsid w:val="00434D66"/>
    <w:rsid w:val="00434DA3"/>
    <w:rsid w:val="00434DBC"/>
    <w:rsid w:val="00434E67"/>
    <w:rsid w:val="004354EE"/>
    <w:rsid w:val="00435915"/>
    <w:rsid w:val="00435B50"/>
    <w:rsid w:val="00435BFB"/>
    <w:rsid w:val="00435CB4"/>
    <w:rsid w:val="00435CF5"/>
    <w:rsid w:val="00435D31"/>
    <w:rsid w:val="00436097"/>
    <w:rsid w:val="00436114"/>
    <w:rsid w:val="004361E1"/>
    <w:rsid w:val="004365D0"/>
    <w:rsid w:val="00436891"/>
    <w:rsid w:val="00436BAE"/>
    <w:rsid w:val="00436D48"/>
    <w:rsid w:val="00436D4C"/>
    <w:rsid w:val="004371AC"/>
    <w:rsid w:val="0043725A"/>
    <w:rsid w:val="004375C0"/>
    <w:rsid w:val="00437661"/>
    <w:rsid w:val="004376E7"/>
    <w:rsid w:val="004376ED"/>
    <w:rsid w:val="004377B0"/>
    <w:rsid w:val="00437840"/>
    <w:rsid w:val="00437A0E"/>
    <w:rsid w:val="00437E73"/>
    <w:rsid w:val="00437F07"/>
    <w:rsid w:val="00440795"/>
    <w:rsid w:val="00440827"/>
    <w:rsid w:val="004409B4"/>
    <w:rsid w:val="00440B91"/>
    <w:rsid w:val="00440D7D"/>
    <w:rsid w:val="00440D87"/>
    <w:rsid w:val="00440DDA"/>
    <w:rsid w:val="00441326"/>
    <w:rsid w:val="00441530"/>
    <w:rsid w:val="0044199E"/>
    <w:rsid w:val="00441B73"/>
    <w:rsid w:val="00441C95"/>
    <w:rsid w:val="00441CB1"/>
    <w:rsid w:val="00441EB5"/>
    <w:rsid w:val="004420B1"/>
    <w:rsid w:val="004420F6"/>
    <w:rsid w:val="004422EC"/>
    <w:rsid w:val="00442734"/>
    <w:rsid w:val="004427C4"/>
    <w:rsid w:val="00442827"/>
    <w:rsid w:val="004429BC"/>
    <w:rsid w:val="00442BA5"/>
    <w:rsid w:val="00442CB5"/>
    <w:rsid w:val="00442CB8"/>
    <w:rsid w:val="0044312F"/>
    <w:rsid w:val="00443287"/>
    <w:rsid w:val="00443958"/>
    <w:rsid w:val="00443DD1"/>
    <w:rsid w:val="00443F94"/>
    <w:rsid w:val="00444038"/>
    <w:rsid w:val="004441D3"/>
    <w:rsid w:val="00444358"/>
    <w:rsid w:val="00444376"/>
    <w:rsid w:val="004444B3"/>
    <w:rsid w:val="00444614"/>
    <w:rsid w:val="00444767"/>
    <w:rsid w:val="0044493B"/>
    <w:rsid w:val="00444A0F"/>
    <w:rsid w:val="0044501F"/>
    <w:rsid w:val="004451E6"/>
    <w:rsid w:val="00445293"/>
    <w:rsid w:val="00445887"/>
    <w:rsid w:val="00445AA6"/>
    <w:rsid w:val="00445BC1"/>
    <w:rsid w:val="00445D33"/>
    <w:rsid w:val="00445F6A"/>
    <w:rsid w:val="00446058"/>
    <w:rsid w:val="00446633"/>
    <w:rsid w:val="00446A7A"/>
    <w:rsid w:val="00446BEA"/>
    <w:rsid w:val="00446EE5"/>
    <w:rsid w:val="00447240"/>
    <w:rsid w:val="00447356"/>
    <w:rsid w:val="0044755C"/>
    <w:rsid w:val="00447AC2"/>
    <w:rsid w:val="00447B3F"/>
    <w:rsid w:val="00447CB7"/>
    <w:rsid w:val="00447D2B"/>
    <w:rsid w:val="00447D55"/>
    <w:rsid w:val="00450167"/>
    <w:rsid w:val="004501BF"/>
    <w:rsid w:val="004501DC"/>
    <w:rsid w:val="0045025A"/>
    <w:rsid w:val="004503EC"/>
    <w:rsid w:val="004505C9"/>
    <w:rsid w:val="004505FF"/>
    <w:rsid w:val="004509EC"/>
    <w:rsid w:val="00450BD5"/>
    <w:rsid w:val="00450CCD"/>
    <w:rsid w:val="00450F0E"/>
    <w:rsid w:val="00450F42"/>
    <w:rsid w:val="004510AA"/>
    <w:rsid w:val="0045117C"/>
    <w:rsid w:val="00451350"/>
    <w:rsid w:val="004514A6"/>
    <w:rsid w:val="00451547"/>
    <w:rsid w:val="0045156F"/>
    <w:rsid w:val="004516A0"/>
    <w:rsid w:val="004518C1"/>
    <w:rsid w:val="00451F51"/>
    <w:rsid w:val="004520EB"/>
    <w:rsid w:val="0045220D"/>
    <w:rsid w:val="00452403"/>
    <w:rsid w:val="00452517"/>
    <w:rsid w:val="0045295D"/>
    <w:rsid w:val="00452980"/>
    <w:rsid w:val="00452C89"/>
    <w:rsid w:val="00452CCD"/>
    <w:rsid w:val="0045315C"/>
    <w:rsid w:val="0045319C"/>
    <w:rsid w:val="004533A8"/>
    <w:rsid w:val="0045340E"/>
    <w:rsid w:val="0045374A"/>
    <w:rsid w:val="00453866"/>
    <w:rsid w:val="00453907"/>
    <w:rsid w:val="0045390D"/>
    <w:rsid w:val="0045395A"/>
    <w:rsid w:val="00453A3D"/>
    <w:rsid w:val="00453B6B"/>
    <w:rsid w:val="00453EF0"/>
    <w:rsid w:val="00453F44"/>
    <w:rsid w:val="0045431D"/>
    <w:rsid w:val="004545BE"/>
    <w:rsid w:val="004545F3"/>
    <w:rsid w:val="00454725"/>
    <w:rsid w:val="00454805"/>
    <w:rsid w:val="00454B6F"/>
    <w:rsid w:val="00454BA5"/>
    <w:rsid w:val="00454CD3"/>
    <w:rsid w:val="00454E39"/>
    <w:rsid w:val="00454EDC"/>
    <w:rsid w:val="00454F61"/>
    <w:rsid w:val="00455195"/>
    <w:rsid w:val="0045533F"/>
    <w:rsid w:val="00455345"/>
    <w:rsid w:val="00455409"/>
    <w:rsid w:val="0045543E"/>
    <w:rsid w:val="0045557C"/>
    <w:rsid w:val="004557A8"/>
    <w:rsid w:val="00455804"/>
    <w:rsid w:val="00455945"/>
    <w:rsid w:val="00455AD8"/>
    <w:rsid w:val="00455BE4"/>
    <w:rsid w:val="00455C16"/>
    <w:rsid w:val="00455E84"/>
    <w:rsid w:val="00455EB2"/>
    <w:rsid w:val="004560B3"/>
    <w:rsid w:val="0045616E"/>
    <w:rsid w:val="00456343"/>
    <w:rsid w:val="0045677B"/>
    <w:rsid w:val="004568B4"/>
    <w:rsid w:val="00456A74"/>
    <w:rsid w:val="004571DD"/>
    <w:rsid w:val="00457242"/>
    <w:rsid w:val="00457397"/>
    <w:rsid w:val="0045753A"/>
    <w:rsid w:val="00457880"/>
    <w:rsid w:val="00457899"/>
    <w:rsid w:val="00457A4C"/>
    <w:rsid w:val="00457D18"/>
    <w:rsid w:val="00457E1C"/>
    <w:rsid w:val="00457FC0"/>
    <w:rsid w:val="004600AE"/>
    <w:rsid w:val="00460582"/>
    <w:rsid w:val="004607D0"/>
    <w:rsid w:val="00460B02"/>
    <w:rsid w:val="00460CEE"/>
    <w:rsid w:val="00460D3C"/>
    <w:rsid w:val="00460E21"/>
    <w:rsid w:val="00460E69"/>
    <w:rsid w:val="00460FAC"/>
    <w:rsid w:val="0046119D"/>
    <w:rsid w:val="004613B2"/>
    <w:rsid w:val="004616B7"/>
    <w:rsid w:val="004619C1"/>
    <w:rsid w:val="004619F5"/>
    <w:rsid w:val="00461A92"/>
    <w:rsid w:val="00461C86"/>
    <w:rsid w:val="00461FF6"/>
    <w:rsid w:val="00462156"/>
    <w:rsid w:val="00462AA7"/>
    <w:rsid w:val="00462B58"/>
    <w:rsid w:val="00462C14"/>
    <w:rsid w:val="00462DFB"/>
    <w:rsid w:val="00463208"/>
    <w:rsid w:val="00463466"/>
    <w:rsid w:val="004638BB"/>
    <w:rsid w:val="00463CE4"/>
    <w:rsid w:val="00463E61"/>
    <w:rsid w:val="00464256"/>
    <w:rsid w:val="004643C2"/>
    <w:rsid w:val="00464AA5"/>
    <w:rsid w:val="00464D48"/>
    <w:rsid w:val="00464DEA"/>
    <w:rsid w:val="00464F3D"/>
    <w:rsid w:val="004650C9"/>
    <w:rsid w:val="004650DB"/>
    <w:rsid w:val="00465151"/>
    <w:rsid w:val="0046524D"/>
    <w:rsid w:val="004653FA"/>
    <w:rsid w:val="0046554A"/>
    <w:rsid w:val="004659C1"/>
    <w:rsid w:val="00465A04"/>
    <w:rsid w:val="00465ABD"/>
    <w:rsid w:val="00465B5D"/>
    <w:rsid w:val="00465B79"/>
    <w:rsid w:val="00465CE5"/>
    <w:rsid w:val="00465CE9"/>
    <w:rsid w:val="00465D19"/>
    <w:rsid w:val="00465F43"/>
    <w:rsid w:val="00466023"/>
    <w:rsid w:val="00466172"/>
    <w:rsid w:val="00466460"/>
    <w:rsid w:val="0046672B"/>
    <w:rsid w:val="00466747"/>
    <w:rsid w:val="0046686C"/>
    <w:rsid w:val="004668F2"/>
    <w:rsid w:val="00466A08"/>
    <w:rsid w:val="00466A2D"/>
    <w:rsid w:val="00466A93"/>
    <w:rsid w:val="00466B50"/>
    <w:rsid w:val="00466C14"/>
    <w:rsid w:val="00466C39"/>
    <w:rsid w:val="00466CD6"/>
    <w:rsid w:val="00466D95"/>
    <w:rsid w:val="0046763B"/>
    <w:rsid w:val="00467BB6"/>
    <w:rsid w:val="00467EEF"/>
    <w:rsid w:val="00470261"/>
    <w:rsid w:val="0047026E"/>
    <w:rsid w:val="004702EB"/>
    <w:rsid w:val="004703DA"/>
    <w:rsid w:val="00470520"/>
    <w:rsid w:val="004705F9"/>
    <w:rsid w:val="0047068C"/>
    <w:rsid w:val="004709E9"/>
    <w:rsid w:val="00470A72"/>
    <w:rsid w:val="00470CB0"/>
    <w:rsid w:val="00470CF0"/>
    <w:rsid w:val="00471145"/>
    <w:rsid w:val="004711EE"/>
    <w:rsid w:val="004713B0"/>
    <w:rsid w:val="004715C9"/>
    <w:rsid w:val="004716B5"/>
    <w:rsid w:val="00471774"/>
    <w:rsid w:val="00471858"/>
    <w:rsid w:val="00471943"/>
    <w:rsid w:val="00471C44"/>
    <w:rsid w:val="00471E2F"/>
    <w:rsid w:val="00471FEC"/>
    <w:rsid w:val="0047231B"/>
    <w:rsid w:val="00472D2A"/>
    <w:rsid w:val="00472EF8"/>
    <w:rsid w:val="00472F75"/>
    <w:rsid w:val="00472FE6"/>
    <w:rsid w:val="0047313B"/>
    <w:rsid w:val="0047353F"/>
    <w:rsid w:val="00473570"/>
    <w:rsid w:val="00473F31"/>
    <w:rsid w:val="00473F33"/>
    <w:rsid w:val="00473F5A"/>
    <w:rsid w:val="00473FDB"/>
    <w:rsid w:val="00474096"/>
    <w:rsid w:val="004747D7"/>
    <w:rsid w:val="00474844"/>
    <w:rsid w:val="00474C1F"/>
    <w:rsid w:val="00474D33"/>
    <w:rsid w:val="00474E33"/>
    <w:rsid w:val="00474E87"/>
    <w:rsid w:val="00474F7A"/>
    <w:rsid w:val="00474FA7"/>
    <w:rsid w:val="00475489"/>
    <w:rsid w:val="00475854"/>
    <w:rsid w:val="00475870"/>
    <w:rsid w:val="0047587C"/>
    <w:rsid w:val="00475A7E"/>
    <w:rsid w:val="00475B5D"/>
    <w:rsid w:val="00475B74"/>
    <w:rsid w:val="00475FC6"/>
    <w:rsid w:val="00475FE4"/>
    <w:rsid w:val="004760EE"/>
    <w:rsid w:val="0047611A"/>
    <w:rsid w:val="004761BE"/>
    <w:rsid w:val="004761F3"/>
    <w:rsid w:val="004767E4"/>
    <w:rsid w:val="004769AC"/>
    <w:rsid w:val="00476C1B"/>
    <w:rsid w:val="00476C2A"/>
    <w:rsid w:val="00476E41"/>
    <w:rsid w:val="00476E8A"/>
    <w:rsid w:val="00476E94"/>
    <w:rsid w:val="00477060"/>
    <w:rsid w:val="0047711F"/>
    <w:rsid w:val="00477152"/>
    <w:rsid w:val="004773A2"/>
    <w:rsid w:val="00477631"/>
    <w:rsid w:val="004777B7"/>
    <w:rsid w:val="00477917"/>
    <w:rsid w:val="00477A9F"/>
    <w:rsid w:val="00477B0A"/>
    <w:rsid w:val="00477DCF"/>
    <w:rsid w:val="00480268"/>
    <w:rsid w:val="0048029E"/>
    <w:rsid w:val="00480812"/>
    <w:rsid w:val="00480957"/>
    <w:rsid w:val="00480CA0"/>
    <w:rsid w:val="00480F22"/>
    <w:rsid w:val="00480F7D"/>
    <w:rsid w:val="004814ED"/>
    <w:rsid w:val="004815F1"/>
    <w:rsid w:val="00481652"/>
    <w:rsid w:val="004816EB"/>
    <w:rsid w:val="004818AC"/>
    <w:rsid w:val="004818F3"/>
    <w:rsid w:val="00481BD9"/>
    <w:rsid w:val="00481BDA"/>
    <w:rsid w:val="00481DD3"/>
    <w:rsid w:val="00481EE1"/>
    <w:rsid w:val="00482098"/>
    <w:rsid w:val="004820A9"/>
    <w:rsid w:val="004820AA"/>
    <w:rsid w:val="00482593"/>
    <w:rsid w:val="004827FC"/>
    <w:rsid w:val="004827FE"/>
    <w:rsid w:val="004829EB"/>
    <w:rsid w:val="00482EF4"/>
    <w:rsid w:val="00482FB6"/>
    <w:rsid w:val="004830FF"/>
    <w:rsid w:val="0048333C"/>
    <w:rsid w:val="004835B9"/>
    <w:rsid w:val="00483675"/>
    <w:rsid w:val="00483720"/>
    <w:rsid w:val="0048373A"/>
    <w:rsid w:val="00483827"/>
    <w:rsid w:val="00483AD1"/>
    <w:rsid w:val="00483F9D"/>
    <w:rsid w:val="00483FDD"/>
    <w:rsid w:val="0048404B"/>
    <w:rsid w:val="004840F1"/>
    <w:rsid w:val="004842ED"/>
    <w:rsid w:val="0048435D"/>
    <w:rsid w:val="004843B3"/>
    <w:rsid w:val="0048466F"/>
    <w:rsid w:val="00484751"/>
    <w:rsid w:val="0048478B"/>
    <w:rsid w:val="00484809"/>
    <w:rsid w:val="0048499C"/>
    <w:rsid w:val="00484F20"/>
    <w:rsid w:val="0048526F"/>
    <w:rsid w:val="00485393"/>
    <w:rsid w:val="00485409"/>
    <w:rsid w:val="0048540A"/>
    <w:rsid w:val="0048542E"/>
    <w:rsid w:val="004856A5"/>
    <w:rsid w:val="004856E5"/>
    <w:rsid w:val="0048573A"/>
    <w:rsid w:val="00485817"/>
    <w:rsid w:val="00485C6A"/>
    <w:rsid w:val="004864A1"/>
    <w:rsid w:val="004866AA"/>
    <w:rsid w:val="004866D3"/>
    <w:rsid w:val="0048671F"/>
    <w:rsid w:val="004867C8"/>
    <w:rsid w:val="00486876"/>
    <w:rsid w:val="0048698E"/>
    <w:rsid w:val="00486A10"/>
    <w:rsid w:val="00486B1B"/>
    <w:rsid w:val="00486BB5"/>
    <w:rsid w:val="00486D77"/>
    <w:rsid w:val="004872C2"/>
    <w:rsid w:val="00487797"/>
    <w:rsid w:val="00487876"/>
    <w:rsid w:val="00487960"/>
    <w:rsid w:val="00487B87"/>
    <w:rsid w:val="00487BDC"/>
    <w:rsid w:val="00487D33"/>
    <w:rsid w:val="00487D59"/>
    <w:rsid w:val="00487E49"/>
    <w:rsid w:val="00487ECD"/>
    <w:rsid w:val="00487FD6"/>
    <w:rsid w:val="00490085"/>
    <w:rsid w:val="004901D4"/>
    <w:rsid w:val="00490270"/>
    <w:rsid w:val="0049028F"/>
    <w:rsid w:val="00490430"/>
    <w:rsid w:val="004905C2"/>
    <w:rsid w:val="00490811"/>
    <w:rsid w:val="00490B93"/>
    <w:rsid w:val="00490BDF"/>
    <w:rsid w:val="00490CC7"/>
    <w:rsid w:val="00490D2F"/>
    <w:rsid w:val="00490F39"/>
    <w:rsid w:val="00490F84"/>
    <w:rsid w:val="0049111D"/>
    <w:rsid w:val="0049148B"/>
    <w:rsid w:val="004914C3"/>
    <w:rsid w:val="00491790"/>
    <w:rsid w:val="00491ACB"/>
    <w:rsid w:val="00491AFA"/>
    <w:rsid w:val="00491B89"/>
    <w:rsid w:val="00491BBF"/>
    <w:rsid w:val="00491C12"/>
    <w:rsid w:val="00492118"/>
    <w:rsid w:val="00492124"/>
    <w:rsid w:val="00492174"/>
    <w:rsid w:val="004921BB"/>
    <w:rsid w:val="00492530"/>
    <w:rsid w:val="0049285F"/>
    <w:rsid w:val="00492956"/>
    <w:rsid w:val="00492CD0"/>
    <w:rsid w:val="00492E09"/>
    <w:rsid w:val="00493293"/>
    <w:rsid w:val="00493530"/>
    <w:rsid w:val="004936F7"/>
    <w:rsid w:val="00493738"/>
    <w:rsid w:val="00493A6E"/>
    <w:rsid w:val="00493ABE"/>
    <w:rsid w:val="00493D34"/>
    <w:rsid w:val="00493D43"/>
    <w:rsid w:val="00493DE2"/>
    <w:rsid w:val="00493F3A"/>
    <w:rsid w:val="004945FB"/>
    <w:rsid w:val="0049485F"/>
    <w:rsid w:val="00494BDC"/>
    <w:rsid w:val="00494C9D"/>
    <w:rsid w:val="00494E62"/>
    <w:rsid w:val="00494F5F"/>
    <w:rsid w:val="004950B2"/>
    <w:rsid w:val="004950C1"/>
    <w:rsid w:val="004950E3"/>
    <w:rsid w:val="004953B9"/>
    <w:rsid w:val="0049556E"/>
    <w:rsid w:val="0049581B"/>
    <w:rsid w:val="004959E1"/>
    <w:rsid w:val="00495AC3"/>
    <w:rsid w:val="00495CB9"/>
    <w:rsid w:val="0049613A"/>
    <w:rsid w:val="00496154"/>
    <w:rsid w:val="004964D6"/>
    <w:rsid w:val="00496582"/>
    <w:rsid w:val="00496622"/>
    <w:rsid w:val="004966FB"/>
    <w:rsid w:val="00496729"/>
    <w:rsid w:val="004967B9"/>
    <w:rsid w:val="00496AA9"/>
    <w:rsid w:val="00496D47"/>
    <w:rsid w:val="00496DFA"/>
    <w:rsid w:val="00496E74"/>
    <w:rsid w:val="004970E9"/>
    <w:rsid w:val="00497112"/>
    <w:rsid w:val="0049731F"/>
    <w:rsid w:val="004976A9"/>
    <w:rsid w:val="00497726"/>
    <w:rsid w:val="0049789B"/>
    <w:rsid w:val="004979B9"/>
    <w:rsid w:val="004979D3"/>
    <w:rsid w:val="00497AB5"/>
    <w:rsid w:val="00497DAB"/>
    <w:rsid w:val="004A0096"/>
    <w:rsid w:val="004A02A2"/>
    <w:rsid w:val="004A034C"/>
    <w:rsid w:val="004A04C5"/>
    <w:rsid w:val="004A0591"/>
    <w:rsid w:val="004A0B97"/>
    <w:rsid w:val="004A0D2A"/>
    <w:rsid w:val="004A0EE9"/>
    <w:rsid w:val="004A10CA"/>
    <w:rsid w:val="004A13D6"/>
    <w:rsid w:val="004A1478"/>
    <w:rsid w:val="004A17FC"/>
    <w:rsid w:val="004A1CB5"/>
    <w:rsid w:val="004A2081"/>
    <w:rsid w:val="004A23F8"/>
    <w:rsid w:val="004A24F9"/>
    <w:rsid w:val="004A2575"/>
    <w:rsid w:val="004A2B83"/>
    <w:rsid w:val="004A3084"/>
    <w:rsid w:val="004A34A2"/>
    <w:rsid w:val="004A37C0"/>
    <w:rsid w:val="004A380E"/>
    <w:rsid w:val="004A3A0A"/>
    <w:rsid w:val="004A3A9B"/>
    <w:rsid w:val="004A3D64"/>
    <w:rsid w:val="004A3DF5"/>
    <w:rsid w:val="004A410F"/>
    <w:rsid w:val="004A4157"/>
    <w:rsid w:val="004A4512"/>
    <w:rsid w:val="004A468E"/>
    <w:rsid w:val="004A47AC"/>
    <w:rsid w:val="004A4B73"/>
    <w:rsid w:val="004A512F"/>
    <w:rsid w:val="004A541C"/>
    <w:rsid w:val="004A5426"/>
    <w:rsid w:val="004A5626"/>
    <w:rsid w:val="004A5EDF"/>
    <w:rsid w:val="004A6306"/>
    <w:rsid w:val="004A6455"/>
    <w:rsid w:val="004A6753"/>
    <w:rsid w:val="004A67FB"/>
    <w:rsid w:val="004A68F8"/>
    <w:rsid w:val="004A690D"/>
    <w:rsid w:val="004A6982"/>
    <w:rsid w:val="004A6C7E"/>
    <w:rsid w:val="004A7015"/>
    <w:rsid w:val="004A70C5"/>
    <w:rsid w:val="004A72C9"/>
    <w:rsid w:val="004A75EF"/>
    <w:rsid w:val="004A77E6"/>
    <w:rsid w:val="004A7982"/>
    <w:rsid w:val="004A79E9"/>
    <w:rsid w:val="004A7FE5"/>
    <w:rsid w:val="004B0115"/>
    <w:rsid w:val="004B0202"/>
    <w:rsid w:val="004B077D"/>
    <w:rsid w:val="004B0844"/>
    <w:rsid w:val="004B0C14"/>
    <w:rsid w:val="004B0EF3"/>
    <w:rsid w:val="004B0F83"/>
    <w:rsid w:val="004B122B"/>
    <w:rsid w:val="004B1275"/>
    <w:rsid w:val="004B1508"/>
    <w:rsid w:val="004B172A"/>
    <w:rsid w:val="004B1835"/>
    <w:rsid w:val="004B1BEF"/>
    <w:rsid w:val="004B1CED"/>
    <w:rsid w:val="004B1D14"/>
    <w:rsid w:val="004B1F40"/>
    <w:rsid w:val="004B2077"/>
    <w:rsid w:val="004B2097"/>
    <w:rsid w:val="004B20DA"/>
    <w:rsid w:val="004B2390"/>
    <w:rsid w:val="004B266E"/>
    <w:rsid w:val="004B26A2"/>
    <w:rsid w:val="004B27CC"/>
    <w:rsid w:val="004B2B9F"/>
    <w:rsid w:val="004B2C56"/>
    <w:rsid w:val="004B2E15"/>
    <w:rsid w:val="004B3237"/>
    <w:rsid w:val="004B34D3"/>
    <w:rsid w:val="004B3678"/>
    <w:rsid w:val="004B379C"/>
    <w:rsid w:val="004B39B8"/>
    <w:rsid w:val="004B3A13"/>
    <w:rsid w:val="004B3AC9"/>
    <w:rsid w:val="004B3C79"/>
    <w:rsid w:val="004B3C9B"/>
    <w:rsid w:val="004B3D52"/>
    <w:rsid w:val="004B3E82"/>
    <w:rsid w:val="004B3F0D"/>
    <w:rsid w:val="004B3FC8"/>
    <w:rsid w:val="004B429B"/>
    <w:rsid w:val="004B43E8"/>
    <w:rsid w:val="004B4912"/>
    <w:rsid w:val="004B4AAC"/>
    <w:rsid w:val="004B4CD1"/>
    <w:rsid w:val="004B4DD2"/>
    <w:rsid w:val="004B4F08"/>
    <w:rsid w:val="004B4F84"/>
    <w:rsid w:val="004B4F92"/>
    <w:rsid w:val="004B4FD6"/>
    <w:rsid w:val="004B5099"/>
    <w:rsid w:val="004B5340"/>
    <w:rsid w:val="004B53B9"/>
    <w:rsid w:val="004B54E4"/>
    <w:rsid w:val="004B5A66"/>
    <w:rsid w:val="004B5AAD"/>
    <w:rsid w:val="004B5B23"/>
    <w:rsid w:val="004B5D88"/>
    <w:rsid w:val="004B5DA7"/>
    <w:rsid w:val="004B6402"/>
    <w:rsid w:val="004B67FC"/>
    <w:rsid w:val="004B6B52"/>
    <w:rsid w:val="004B6E73"/>
    <w:rsid w:val="004B6E75"/>
    <w:rsid w:val="004B722E"/>
    <w:rsid w:val="004B72C5"/>
    <w:rsid w:val="004B7397"/>
    <w:rsid w:val="004B7608"/>
    <w:rsid w:val="004B77B4"/>
    <w:rsid w:val="004B7901"/>
    <w:rsid w:val="004B7A9E"/>
    <w:rsid w:val="004B7D70"/>
    <w:rsid w:val="004B7FD6"/>
    <w:rsid w:val="004C009E"/>
    <w:rsid w:val="004C01BF"/>
    <w:rsid w:val="004C01C6"/>
    <w:rsid w:val="004C087B"/>
    <w:rsid w:val="004C0882"/>
    <w:rsid w:val="004C0AD0"/>
    <w:rsid w:val="004C0E2A"/>
    <w:rsid w:val="004C1208"/>
    <w:rsid w:val="004C12F5"/>
    <w:rsid w:val="004C1425"/>
    <w:rsid w:val="004C14D3"/>
    <w:rsid w:val="004C15C7"/>
    <w:rsid w:val="004C1604"/>
    <w:rsid w:val="004C176F"/>
    <w:rsid w:val="004C1CC1"/>
    <w:rsid w:val="004C1E49"/>
    <w:rsid w:val="004C1EBB"/>
    <w:rsid w:val="004C1F86"/>
    <w:rsid w:val="004C2251"/>
    <w:rsid w:val="004C2255"/>
    <w:rsid w:val="004C228F"/>
    <w:rsid w:val="004C2301"/>
    <w:rsid w:val="004C2338"/>
    <w:rsid w:val="004C2446"/>
    <w:rsid w:val="004C2727"/>
    <w:rsid w:val="004C2A3B"/>
    <w:rsid w:val="004C2AEB"/>
    <w:rsid w:val="004C2BB5"/>
    <w:rsid w:val="004C2F9B"/>
    <w:rsid w:val="004C2FD0"/>
    <w:rsid w:val="004C37DC"/>
    <w:rsid w:val="004C38BB"/>
    <w:rsid w:val="004C38C3"/>
    <w:rsid w:val="004C3940"/>
    <w:rsid w:val="004C3959"/>
    <w:rsid w:val="004C3B41"/>
    <w:rsid w:val="004C3EEB"/>
    <w:rsid w:val="004C4008"/>
    <w:rsid w:val="004C405C"/>
    <w:rsid w:val="004C4068"/>
    <w:rsid w:val="004C433E"/>
    <w:rsid w:val="004C43E5"/>
    <w:rsid w:val="004C4424"/>
    <w:rsid w:val="004C446C"/>
    <w:rsid w:val="004C47A6"/>
    <w:rsid w:val="004C49AD"/>
    <w:rsid w:val="004C4B46"/>
    <w:rsid w:val="004C4D41"/>
    <w:rsid w:val="004C50F2"/>
    <w:rsid w:val="004C527E"/>
    <w:rsid w:val="004C52FD"/>
    <w:rsid w:val="004C54A6"/>
    <w:rsid w:val="004C54B6"/>
    <w:rsid w:val="004C5501"/>
    <w:rsid w:val="004C56AD"/>
    <w:rsid w:val="004C584F"/>
    <w:rsid w:val="004C5D73"/>
    <w:rsid w:val="004C6326"/>
    <w:rsid w:val="004C64CC"/>
    <w:rsid w:val="004C671D"/>
    <w:rsid w:val="004C68C2"/>
    <w:rsid w:val="004C6A17"/>
    <w:rsid w:val="004C6AC5"/>
    <w:rsid w:val="004C6AC8"/>
    <w:rsid w:val="004C6BFC"/>
    <w:rsid w:val="004C6C48"/>
    <w:rsid w:val="004C6DC3"/>
    <w:rsid w:val="004C7241"/>
    <w:rsid w:val="004C758D"/>
    <w:rsid w:val="004C7AD9"/>
    <w:rsid w:val="004C7B8A"/>
    <w:rsid w:val="004C7C8D"/>
    <w:rsid w:val="004C7F52"/>
    <w:rsid w:val="004C7F5A"/>
    <w:rsid w:val="004D00D5"/>
    <w:rsid w:val="004D00E5"/>
    <w:rsid w:val="004D0119"/>
    <w:rsid w:val="004D03A4"/>
    <w:rsid w:val="004D0463"/>
    <w:rsid w:val="004D04FD"/>
    <w:rsid w:val="004D0580"/>
    <w:rsid w:val="004D074C"/>
    <w:rsid w:val="004D0B25"/>
    <w:rsid w:val="004D0DA1"/>
    <w:rsid w:val="004D11C9"/>
    <w:rsid w:val="004D12D5"/>
    <w:rsid w:val="004D139E"/>
    <w:rsid w:val="004D15FD"/>
    <w:rsid w:val="004D178C"/>
    <w:rsid w:val="004D17AE"/>
    <w:rsid w:val="004D17FC"/>
    <w:rsid w:val="004D1814"/>
    <w:rsid w:val="004D1841"/>
    <w:rsid w:val="004D1AF9"/>
    <w:rsid w:val="004D1B2F"/>
    <w:rsid w:val="004D1D60"/>
    <w:rsid w:val="004D2073"/>
    <w:rsid w:val="004D2148"/>
    <w:rsid w:val="004D2248"/>
    <w:rsid w:val="004D2259"/>
    <w:rsid w:val="004D229C"/>
    <w:rsid w:val="004D22E3"/>
    <w:rsid w:val="004D231E"/>
    <w:rsid w:val="004D24AF"/>
    <w:rsid w:val="004D25E2"/>
    <w:rsid w:val="004D278D"/>
    <w:rsid w:val="004D27B0"/>
    <w:rsid w:val="004D29E0"/>
    <w:rsid w:val="004D2AB3"/>
    <w:rsid w:val="004D2BFD"/>
    <w:rsid w:val="004D2C38"/>
    <w:rsid w:val="004D2C79"/>
    <w:rsid w:val="004D2D5F"/>
    <w:rsid w:val="004D2EC9"/>
    <w:rsid w:val="004D2F71"/>
    <w:rsid w:val="004D2F90"/>
    <w:rsid w:val="004D319C"/>
    <w:rsid w:val="004D35B8"/>
    <w:rsid w:val="004D3715"/>
    <w:rsid w:val="004D3A08"/>
    <w:rsid w:val="004D3B36"/>
    <w:rsid w:val="004D3C6D"/>
    <w:rsid w:val="004D3D26"/>
    <w:rsid w:val="004D408B"/>
    <w:rsid w:val="004D4153"/>
    <w:rsid w:val="004D4229"/>
    <w:rsid w:val="004D4242"/>
    <w:rsid w:val="004D43BB"/>
    <w:rsid w:val="004D4920"/>
    <w:rsid w:val="004D4A72"/>
    <w:rsid w:val="004D4AAF"/>
    <w:rsid w:val="004D4C8E"/>
    <w:rsid w:val="004D5149"/>
    <w:rsid w:val="004D5162"/>
    <w:rsid w:val="004D5268"/>
    <w:rsid w:val="004D5373"/>
    <w:rsid w:val="004D56DA"/>
    <w:rsid w:val="004D5ACF"/>
    <w:rsid w:val="004D5B4D"/>
    <w:rsid w:val="004D5D23"/>
    <w:rsid w:val="004D5E1B"/>
    <w:rsid w:val="004D5F39"/>
    <w:rsid w:val="004D6026"/>
    <w:rsid w:val="004D618E"/>
    <w:rsid w:val="004D634E"/>
    <w:rsid w:val="004D667B"/>
    <w:rsid w:val="004D6B82"/>
    <w:rsid w:val="004D6C46"/>
    <w:rsid w:val="004D6C9B"/>
    <w:rsid w:val="004D6D20"/>
    <w:rsid w:val="004D6EBD"/>
    <w:rsid w:val="004D76A8"/>
    <w:rsid w:val="004D771C"/>
    <w:rsid w:val="004D7886"/>
    <w:rsid w:val="004D7A37"/>
    <w:rsid w:val="004D7B50"/>
    <w:rsid w:val="004D7FA9"/>
    <w:rsid w:val="004E0007"/>
    <w:rsid w:val="004E017C"/>
    <w:rsid w:val="004E03CC"/>
    <w:rsid w:val="004E040F"/>
    <w:rsid w:val="004E0554"/>
    <w:rsid w:val="004E056E"/>
    <w:rsid w:val="004E06B7"/>
    <w:rsid w:val="004E0855"/>
    <w:rsid w:val="004E08BF"/>
    <w:rsid w:val="004E0A2F"/>
    <w:rsid w:val="004E0CDC"/>
    <w:rsid w:val="004E0D13"/>
    <w:rsid w:val="004E0EDA"/>
    <w:rsid w:val="004E106B"/>
    <w:rsid w:val="004E12DA"/>
    <w:rsid w:val="004E12E3"/>
    <w:rsid w:val="004E1351"/>
    <w:rsid w:val="004E1579"/>
    <w:rsid w:val="004E182A"/>
    <w:rsid w:val="004E1980"/>
    <w:rsid w:val="004E199F"/>
    <w:rsid w:val="004E1B3F"/>
    <w:rsid w:val="004E1BA2"/>
    <w:rsid w:val="004E1C46"/>
    <w:rsid w:val="004E1CEB"/>
    <w:rsid w:val="004E1F04"/>
    <w:rsid w:val="004E1FBB"/>
    <w:rsid w:val="004E201D"/>
    <w:rsid w:val="004E210E"/>
    <w:rsid w:val="004E226F"/>
    <w:rsid w:val="004E235E"/>
    <w:rsid w:val="004E23AA"/>
    <w:rsid w:val="004E2481"/>
    <w:rsid w:val="004E272F"/>
    <w:rsid w:val="004E2736"/>
    <w:rsid w:val="004E2B60"/>
    <w:rsid w:val="004E3013"/>
    <w:rsid w:val="004E321C"/>
    <w:rsid w:val="004E3368"/>
    <w:rsid w:val="004E41D0"/>
    <w:rsid w:val="004E43BF"/>
    <w:rsid w:val="004E484C"/>
    <w:rsid w:val="004E48E5"/>
    <w:rsid w:val="004E4A33"/>
    <w:rsid w:val="004E4C21"/>
    <w:rsid w:val="004E4F91"/>
    <w:rsid w:val="004E5539"/>
    <w:rsid w:val="004E584C"/>
    <w:rsid w:val="004E5869"/>
    <w:rsid w:val="004E58AC"/>
    <w:rsid w:val="004E58FD"/>
    <w:rsid w:val="004E5BAF"/>
    <w:rsid w:val="004E5CEA"/>
    <w:rsid w:val="004E5F66"/>
    <w:rsid w:val="004E647A"/>
    <w:rsid w:val="004E64C9"/>
    <w:rsid w:val="004E6506"/>
    <w:rsid w:val="004E67C4"/>
    <w:rsid w:val="004E6E11"/>
    <w:rsid w:val="004E704D"/>
    <w:rsid w:val="004E7077"/>
    <w:rsid w:val="004E73B6"/>
    <w:rsid w:val="004E73EA"/>
    <w:rsid w:val="004E755B"/>
    <w:rsid w:val="004E75CF"/>
    <w:rsid w:val="004E76DC"/>
    <w:rsid w:val="004E774E"/>
    <w:rsid w:val="004E79ED"/>
    <w:rsid w:val="004E7A45"/>
    <w:rsid w:val="004E7BAB"/>
    <w:rsid w:val="004E7E9C"/>
    <w:rsid w:val="004F03B6"/>
    <w:rsid w:val="004F05F8"/>
    <w:rsid w:val="004F064B"/>
    <w:rsid w:val="004F06FE"/>
    <w:rsid w:val="004F08A1"/>
    <w:rsid w:val="004F08CB"/>
    <w:rsid w:val="004F090B"/>
    <w:rsid w:val="004F0B3B"/>
    <w:rsid w:val="004F0F15"/>
    <w:rsid w:val="004F1061"/>
    <w:rsid w:val="004F107A"/>
    <w:rsid w:val="004F10BC"/>
    <w:rsid w:val="004F11D2"/>
    <w:rsid w:val="004F1254"/>
    <w:rsid w:val="004F168F"/>
    <w:rsid w:val="004F1857"/>
    <w:rsid w:val="004F18B8"/>
    <w:rsid w:val="004F1CA8"/>
    <w:rsid w:val="004F1D32"/>
    <w:rsid w:val="004F1D3F"/>
    <w:rsid w:val="004F1EA2"/>
    <w:rsid w:val="004F21C6"/>
    <w:rsid w:val="004F253E"/>
    <w:rsid w:val="004F2700"/>
    <w:rsid w:val="004F287F"/>
    <w:rsid w:val="004F293D"/>
    <w:rsid w:val="004F2A24"/>
    <w:rsid w:val="004F2A81"/>
    <w:rsid w:val="004F2B03"/>
    <w:rsid w:val="004F2B4E"/>
    <w:rsid w:val="004F2CC3"/>
    <w:rsid w:val="004F2DD4"/>
    <w:rsid w:val="004F2F25"/>
    <w:rsid w:val="004F2FEA"/>
    <w:rsid w:val="004F3763"/>
    <w:rsid w:val="004F39BA"/>
    <w:rsid w:val="004F3A82"/>
    <w:rsid w:val="004F3EF3"/>
    <w:rsid w:val="004F4804"/>
    <w:rsid w:val="004F4BB2"/>
    <w:rsid w:val="004F5145"/>
    <w:rsid w:val="004F5444"/>
    <w:rsid w:val="004F59FE"/>
    <w:rsid w:val="004F5A2A"/>
    <w:rsid w:val="004F5B25"/>
    <w:rsid w:val="004F5CB3"/>
    <w:rsid w:val="004F5CE1"/>
    <w:rsid w:val="004F5D9C"/>
    <w:rsid w:val="004F5E2E"/>
    <w:rsid w:val="004F5E5A"/>
    <w:rsid w:val="004F5F2C"/>
    <w:rsid w:val="004F6026"/>
    <w:rsid w:val="004F66BD"/>
    <w:rsid w:val="004F6813"/>
    <w:rsid w:val="004F6927"/>
    <w:rsid w:val="004F6961"/>
    <w:rsid w:val="004F698A"/>
    <w:rsid w:val="004F6A0D"/>
    <w:rsid w:val="004F6A56"/>
    <w:rsid w:val="004F6DC6"/>
    <w:rsid w:val="004F73B3"/>
    <w:rsid w:val="004F761A"/>
    <w:rsid w:val="004F78A0"/>
    <w:rsid w:val="004F7E2D"/>
    <w:rsid w:val="005001A4"/>
    <w:rsid w:val="005003BA"/>
    <w:rsid w:val="0050075A"/>
    <w:rsid w:val="00500797"/>
    <w:rsid w:val="00500914"/>
    <w:rsid w:val="00500981"/>
    <w:rsid w:val="005009C4"/>
    <w:rsid w:val="00500B21"/>
    <w:rsid w:val="00500C57"/>
    <w:rsid w:val="00500E1B"/>
    <w:rsid w:val="00500E6E"/>
    <w:rsid w:val="005012CF"/>
    <w:rsid w:val="00501396"/>
    <w:rsid w:val="00501A60"/>
    <w:rsid w:val="00501ADD"/>
    <w:rsid w:val="00501E94"/>
    <w:rsid w:val="00501F31"/>
    <w:rsid w:val="0050213B"/>
    <w:rsid w:val="00502220"/>
    <w:rsid w:val="00502332"/>
    <w:rsid w:val="00502645"/>
    <w:rsid w:val="005027FF"/>
    <w:rsid w:val="00502A98"/>
    <w:rsid w:val="00502B63"/>
    <w:rsid w:val="0050312E"/>
    <w:rsid w:val="0050317F"/>
    <w:rsid w:val="00503257"/>
    <w:rsid w:val="00503546"/>
    <w:rsid w:val="00503655"/>
    <w:rsid w:val="00504061"/>
    <w:rsid w:val="00504119"/>
    <w:rsid w:val="00504277"/>
    <w:rsid w:val="0050429D"/>
    <w:rsid w:val="005042B7"/>
    <w:rsid w:val="00504505"/>
    <w:rsid w:val="00504729"/>
    <w:rsid w:val="005047ED"/>
    <w:rsid w:val="00504BF3"/>
    <w:rsid w:val="00504C27"/>
    <w:rsid w:val="00504CC3"/>
    <w:rsid w:val="0050505B"/>
    <w:rsid w:val="0050509A"/>
    <w:rsid w:val="00505451"/>
    <w:rsid w:val="00505611"/>
    <w:rsid w:val="005056AE"/>
    <w:rsid w:val="0050590C"/>
    <w:rsid w:val="00505917"/>
    <w:rsid w:val="00505990"/>
    <w:rsid w:val="00505A6F"/>
    <w:rsid w:val="00505B13"/>
    <w:rsid w:val="00505DBF"/>
    <w:rsid w:val="00506037"/>
    <w:rsid w:val="005061BB"/>
    <w:rsid w:val="005061CB"/>
    <w:rsid w:val="00506864"/>
    <w:rsid w:val="005068FB"/>
    <w:rsid w:val="00506DF1"/>
    <w:rsid w:val="005070A6"/>
    <w:rsid w:val="00507272"/>
    <w:rsid w:val="00507472"/>
    <w:rsid w:val="0050759D"/>
    <w:rsid w:val="005078F8"/>
    <w:rsid w:val="00507D7F"/>
    <w:rsid w:val="00507DF9"/>
    <w:rsid w:val="00507E9A"/>
    <w:rsid w:val="0051004A"/>
    <w:rsid w:val="00510060"/>
    <w:rsid w:val="0051049B"/>
    <w:rsid w:val="00510520"/>
    <w:rsid w:val="005109AE"/>
    <w:rsid w:val="00510A5C"/>
    <w:rsid w:val="00510C0E"/>
    <w:rsid w:val="00510E49"/>
    <w:rsid w:val="0051127E"/>
    <w:rsid w:val="00511303"/>
    <w:rsid w:val="00511512"/>
    <w:rsid w:val="00511618"/>
    <w:rsid w:val="00511788"/>
    <w:rsid w:val="005117BA"/>
    <w:rsid w:val="00511E8A"/>
    <w:rsid w:val="00511F27"/>
    <w:rsid w:val="00512B72"/>
    <w:rsid w:val="00512BCA"/>
    <w:rsid w:val="00512F84"/>
    <w:rsid w:val="00512F89"/>
    <w:rsid w:val="00513375"/>
    <w:rsid w:val="005133DA"/>
    <w:rsid w:val="005133FC"/>
    <w:rsid w:val="005136A1"/>
    <w:rsid w:val="005136DE"/>
    <w:rsid w:val="00513895"/>
    <w:rsid w:val="00513BDA"/>
    <w:rsid w:val="00513C7F"/>
    <w:rsid w:val="00513CD6"/>
    <w:rsid w:val="00513CF4"/>
    <w:rsid w:val="00513D5F"/>
    <w:rsid w:val="00513D8C"/>
    <w:rsid w:val="00514016"/>
    <w:rsid w:val="00514148"/>
    <w:rsid w:val="00514350"/>
    <w:rsid w:val="00514605"/>
    <w:rsid w:val="0051464D"/>
    <w:rsid w:val="00514759"/>
    <w:rsid w:val="00514B25"/>
    <w:rsid w:val="00514B59"/>
    <w:rsid w:val="00514EA6"/>
    <w:rsid w:val="00515140"/>
    <w:rsid w:val="00515258"/>
    <w:rsid w:val="00515274"/>
    <w:rsid w:val="00515334"/>
    <w:rsid w:val="005153F2"/>
    <w:rsid w:val="00515517"/>
    <w:rsid w:val="00515679"/>
    <w:rsid w:val="005156E3"/>
    <w:rsid w:val="005156FA"/>
    <w:rsid w:val="00515A72"/>
    <w:rsid w:val="00515B3F"/>
    <w:rsid w:val="00515EB2"/>
    <w:rsid w:val="00515EC8"/>
    <w:rsid w:val="005160C3"/>
    <w:rsid w:val="00516153"/>
    <w:rsid w:val="00516166"/>
    <w:rsid w:val="0051634D"/>
    <w:rsid w:val="0051645B"/>
    <w:rsid w:val="00516D8F"/>
    <w:rsid w:val="00517004"/>
    <w:rsid w:val="005171A2"/>
    <w:rsid w:val="0051739F"/>
    <w:rsid w:val="005174E3"/>
    <w:rsid w:val="0051764B"/>
    <w:rsid w:val="00517690"/>
    <w:rsid w:val="00517819"/>
    <w:rsid w:val="005179B3"/>
    <w:rsid w:val="005179EB"/>
    <w:rsid w:val="00517A42"/>
    <w:rsid w:val="00517D3D"/>
    <w:rsid w:val="00517DC2"/>
    <w:rsid w:val="0052004B"/>
    <w:rsid w:val="00520145"/>
    <w:rsid w:val="0052031C"/>
    <w:rsid w:val="005203BE"/>
    <w:rsid w:val="0052082C"/>
    <w:rsid w:val="005208D5"/>
    <w:rsid w:val="00520A6D"/>
    <w:rsid w:val="00520B18"/>
    <w:rsid w:val="00520C7B"/>
    <w:rsid w:val="00520D1A"/>
    <w:rsid w:val="00520D38"/>
    <w:rsid w:val="00520E7B"/>
    <w:rsid w:val="00520F4B"/>
    <w:rsid w:val="005213B7"/>
    <w:rsid w:val="00521847"/>
    <w:rsid w:val="005218D4"/>
    <w:rsid w:val="00521955"/>
    <w:rsid w:val="00521992"/>
    <w:rsid w:val="00521A85"/>
    <w:rsid w:val="00521AD1"/>
    <w:rsid w:val="00521D5E"/>
    <w:rsid w:val="00521DDE"/>
    <w:rsid w:val="00521EDA"/>
    <w:rsid w:val="005220A6"/>
    <w:rsid w:val="005223A9"/>
    <w:rsid w:val="00522407"/>
    <w:rsid w:val="00522607"/>
    <w:rsid w:val="0052274C"/>
    <w:rsid w:val="005227DB"/>
    <w:rsid w:val="00522C3D"/>
    <w:rsid w:val="00522E83"/>
    <w:rsid w:val="00522F9E"/>
    <w:rsid w:val="00523006"/>
    <w:rsid w:val="0052310C"/>
    <w:rsid w:val="005234C4"/>
    <w:rsid w:val="00523AB4"/>
    <w:rsid w:val="0052427A"/>
    <w:rsid w:val="0052432E"/>
    <w:rsid w:val="00524360"/>
    <w:rsid w:val="00524474"/>
    <w:rsid w:val="0052477A"/>
    <w:rsid w:val="00524811"/>
    <w:rsid w:val="00524844"/>
    <w:rsid w:val="00524B06"/>
    <w:rsid w:val="00524C70"/>
    <w:rsid w:val="00524F96"/>
    <w:rsid w:val="00525129"/>
    <w:rsid w:val="00525439"/>
    <w:rsid w:val="005254E1"/>
    <w:rsid w:val="0052574B"/>
    <w:rsid w:val="00525855"/>
    <w:rsid w:val="00525A76"/>
    <w:rsid w:val="00525ACC"/>
    <w:rsid w:val="00525CCC"/>
    <w:rsid w:val="00525E37"/>
    <w:rsid w:val="00525E51"/>
    <w:rsid w:val="00525F07"/>
    <w:rsid w:val="00526185"/>
    <w:rsid w:val="00526452"/>
    <w:rsid w:val="005266F0"/>
    <w:rsid w:val="0052672F"/>
    <w:rsid w:val="00526836"/>
    <w:rsid w:val="00526871"/>
    <w:rsid w:val="005269ED"/>
    <w:rsid w:val="00526B94"/>
    <w:rsid w:val="00526CD7"/>
    <w:rsid w:val="00526DEE"/>
    <w:rsid w:val="00526DF7"/>
    <w:rsid w:val="00526E77"/>
    <w:rsid w:val="00527956"/>
    <w:rsid w:val="00527D1D"/>
    <w:rsid w:val="00527E7C"/>
    <w:rsid w:val="00527F03"/>
    <w:rsid w:val="00527F51"/>
    <w:rsid w:val="00527F8A"/>
    <w:rsid w:val="00530107"/>
    <w:rsid w:val="00530175"/>
    <w:rsid w:val="005302A2"/>
    <w:rsid w:val="00530318"/>
    <w:rsid w:val="00530427"/>
    <w:rsid w:val="00530478"/>
    <w:rsid w:val="0053057F"/>
    <w:rsid w:val="005308FD"/>
    <w:rsid w:val="00530AF0"/>
    <w:rsid w:val="00530C9C"/>
    <w:rsid w:val="00531033"/>
    <w:rsid w:val="00531277"/>
    <w:rsid w:val="005313FA"/>
    <w:rsid w:val="00531A5B"/>
    <w:rsid w:val="00531B1F"/>
    <w:rsid w:val="00531BB6"/>
    <w:rsid w:val="00531BE9"/>
    <w:rsid w:val="00531E76"/>
    <w:rsid w:val="00532071"/>
    <w:rsid w:val="00532082"/>
    <w:rsid w:val="00532150"/>
    <w:rsid w:val="00532432"/>
    <w:rsid w:val="005327B8"/>
    <w:rsid w:val="00532BC2"/>
    <w:rsid w:val="00532EBA"/>
    <w:rsid w:val="005330EC"/>
    <w:rsid w:val="00533180"/>
    <w:rsid w:val="0053324A"/>
    <w:rsid w:val="00533273"/>
    <w:rsid w:val="00533493"/>
    <w:rsid w:val="0053358C"/>
    <w:rsid w:val="005337BC"/>
    <w:rsid w:val="00533D75"/>
    <w:rsid w:val="00533DE4"/>
    <w:rsid w:val="00533E41"/>
    <w:rsid w:val="00534149"/>
    <w:rsid w:val="00534309"/>
    <w:rsid w:val="0053430D"/>
    <w:rsid w:val="0053441D"/>
    <w:rsid w:val="005349EA"/>
    <w:rsid w:val="00534B72"/>
    <w:rsid w:val="00534CC9"/>
    <w:rsid w:val="00534D12"/>
    <w:rsid w:val="00534D34"/>
    <w:rsid w:val="00534DC7"/>
    <w:rsid w:val="005351C1"/>
    <w:rsid w:val="005351DC"/>
    <w:rsid w:val="00535485"/>
    <w:rsid w:val="00535640"/>
    <w:rsid w:val="00535814"/>
    <w:rsid w:val="00535BC7"/>
    <w:rsid w:val="00535E17"/>
    <w:rsid w:val="00535E64"/>
    <w:rsid w:val="00535E98"/>
    <w:rsid w:val="00535EA6"/>
    <w:rsid w:val="00535F34"/>
    <w:rsid w:val="005368D4"/>
    <w:rsid w:val="0053701D"/>
    <w:rsid w:val="005371F3"/>
    <w:rsid w:val="005375ED"/>
    <w:rsid w:val="00537793"/>
    <w:rsid w:val="00537A75"/>
    <w:rsid w:val="00537C0B"/>
    <w:rsid w:val="00537C1E"/>
    <w:rsid w:val="00537D13"/>
    <w:rsid w:val="00537D3D"/>
    <w:rsid w:val="00537D46"/>
    <w:rsid w:val="00537EA3"/>
    <w:rsid w:val="00537F19"/>
    <w:rsid w:val="00537F8E"/>
    <w:rsid w:val="005402E8"/>
    <w:rsid w:val="00540530"/>
    <w:rsid w:val="005405E4"/>
    <w:rsid w:val="0054062F"/>
    <w:rsid w:val="0054084C"/>
    <w:rsid w:val="00540A2E"/>
    <w:rsid w:val="00540A41"/>
    <w:rsid w:val="00540AC1"/>
    <w:rsid w:val="00540B87"/>
    <w:rsid w:val="00540CB6"/>
    <w:rsid w:val="005411E5"/>
    <w:rsid w:val="0054128D"/>
    <w:rsid w:val="00541422"/>
    <w:rsid w:val="005418D0"/>
    <w:rsid w:val="00541D68"/>
    <w:rsid w:val="00541E9F"/>
    <w:rsid w:val="00541EE7"/>
    <w:rsid w:val="005420B1"/>
    <w:rsid w:val="00542216"/>
    <w:rsid w:val="005422A5"/>
    <w:rsid w:val="00542365"/>
    <w:rsid w:val="005423DB"/>
    <w:rsid w:val="005424FD"/>
    <w:rsid w:val="005425B1"/>
    <w:rsid w:val="0054267E"/>
    <w:rsid w:val="0054272D"/>
    <w:rsid w:val="00542AE0"/>
    <w:rsid w:val="00542B68"/>
    <w:rsid w:val="00542D12"/>
    <w:rsid w:val="00542EE2"/>
    <w:rsid w:val="00543090"/>
    <w:rsid w:val="005432C7"/>
    <w:rsid w:val="0054344E"/>
    <w:rsid w:val="00543897"/>
    <w:rsid w:val="005438AC"/>
    <w:rsid w:val="005438E7"/>
    <w:rsid w:val="00543ABE"/>
    <w:rsid w:val="00543BBB"/>
    <w:rsid w:val="00543FAC"/>
    <w:rsid w:val="005440CB"/>
    <w:rsid w:val="0054412C"/>
    <w:rsid w:val="00544461"/>
    <w:rsid w:val="0054446A"/>
    <w:rsid w:val="00544593"/>
    <w:rsid w:val="00544C16"/>
    <w:rsid w:val="00544EF6"/>
    <w:rsid w:val="00544F26"/>
    <w:rsid w:val="00545144"/>
    <w:rsid w:val="00545317"/>
    <w:rsid w:val="00545563"/>
    <w:rsid w:val="0054569A"/>
    <w:rsid w:val="005456E2"/>
    <w:rsid w:val="0054574F"/>
    <w:rsid w:val="00545C6C"/>
    <w:rsid w:val="00545C73"/>
    <w:rsid w:val="00545F71"/>
    <w:rsid w:val="00545F97"/>
    <w:rsid w:val="00546545"/>
    <w:rsid w:val="00546549"/>
    <w:rsid w:val="00546563"/>
    <w:rsid w:val="00546628"/>
    <w:rsid w:val="0054693D"/>
    <w:rsid w:val="005470F1"/>
    <w:rsid w:val="0054711F"/>
    <w:rsid w:val="005471E5"/>
    <w:rsid w:val="005474B4"/>
    <w:rsid w:val="00547753"/>
    <w:rsid w:val="005478ED"/>
    <w:rsid w:val="005479C7"/>
    <w:rsid w:val="00547DAD"/>
    <w:rsid w:val="00547DF4"/>
    <w:rsid w:val="00547E30"/>
    <w:rsid w:val="0055002E"/>
    <w:rsid w:val="00550139"/>
    <w:rsid w:val="005503EE"/>
    <w:rsid w:val="0055053D"/>
    <w:rsid w:val="005506A9"/>
    <w:rsid w:val="005507AA"/>
    <w:rsid w:val="00550882"/>
    <w:rsid w:val="005508D6"/>
    <w:rsid w:val="00550A88"/>
    <w:rsid w:val="00550E5A"/>
    <w:rsid w:val="00551013"/>
    <w:rsid w:val="005511A0"/>
    <w:rsid w:val="005513DF"/>
    <w:rsid w:val="005513E5"/>
    <w:rsid w:val="0055157A"/>
    <w:rsid w:val="00551890"/>
    <w:rsid w:val="00551C02"/>
    <w:rsid w:val="00551DC8"/>
    <w:rsid w:val="00551F2C"/>
    <w:rsid w:val="0055204E"/>
    <w:rsid w:val="005520EB"/>
    <w:rsid w:val="005521E0"/>
    <w:rsid w:val="00552358"/>
    <w:rsid w:val="00552468"/>
    <w:rsid w:val="005524A2"/>
    <w:rsid w:val="00552507"/>
    <w:rsid w:val="00552516"/>
    <w:rsid w:val="005525D7"/>
    <w:rsid w:val="00552685"/>
    <w:rsid w:val="005526FE"/>
    <w:rsid w:val="0055278D"/>
    <w:rsid w:val="005528DD"/>
    <w:rsid w:val="00552920"/>
    <w:rsid w:val="00552B5F"/>
    <w:rsid w:val="00552D26"/>
    <w:rsid w:val="00552DA4"/>
    <w:rsid w:val="00552E08"/>
    <w:rsid w:val="00552E6D"/>
    <w:rsid w:val="0055301A"/>
    <w:rsid w:val="005530CC"/>
    <w:rsid w:val="00553642"/>
    <w:rsid w:val="0055365E"/>
    <w:rsid w:val="00553691"/>
    <w:rsid w:val="00553730"/>
    <w:rsid w:val="00553DB7"/>
    <w:rsid w:val="00553DBC"/>
    <w:rsid w:val="00554082"/>
    <w:rsid w:val="00554326"/>
    <w:rsid w:val="005544E8"/>
    <w:rsid w:val="0055451C"/>
    <w:rsid w:val="0055459E"/>
    <w:rsid w:val="005547AC"/>
    <w:rsid w:val="00554882"/>
    <w:rsid w:val="005548A0"/>
    <w:rsid w:val="005548A2"/>
    <w:rsid w:val="005548E9"/>
    <w:rsid w:val="005549E1"/>
    <w:rsid w:val="00554ABC"/>
    <w:rsid w:val="00554B1C"/>
    <w:rsid w:val="00554C1F"/>
    <w:rsid w:val="00554E67"/>
    <w:rsid w:val="0055504D"/>
    <w:rsid w:val="00555710"/>
    <w:rsid w:val="00555822"/>
    <w:rsid w:val="005559AB"/>
    <w:rsid w:val="00555CA8"/>
    <w:rsid w:val="005560A1"/>
    <w:rsid w:val="00556350"/>
    <w:rsid w:val="00556ABE"/>
    <w:rsid w:val="00556B6C"/>
    <w:rsid w:val="00556CFD"/>
    <w:rsid w:val="00556D7B"/>
    <w:rsid w:val="00556DDD"/>
    <w:rsid w:val="00556E2F"/>
    <w:rsid w:val="00556EF9"/>
    <w:rsid w:val="00557056"/>
    <w:rsid w:val="00557059"/>
    <w:rsid w:val="00557069"/>
    <w:rsid w:val="00557243"/>
    <w:rsid w:val="0055738F"/>
    <w:rsid w:val="005574C6"/>
    <w:rsid w:val="00557C06"/>
    <w:rsid w:val="00557C49"/>
    <w:rsid w:val="00557C60"/>
    <w:rsid w:val="0056013E"/>
    <w:rsid w:val="00560164"/>
    <w:rsid w:val="0056024B"/>
    <w:rsid w:val="00560433"/>
    <w:rsid w:val="005604B1"/>
    <w:rsid w:val="00560518"/>
    <w:rsid w:val="00560655"/>
    <w:rsid w:val="0056065D"/>
    <w:rsid w:val="00560883"/>
    <w:rsid w:val="005608CC"/>
    <w:rsid w:val="00560C1B"/>
    <w:rsid w:val="00560D6A"/>
    <w:rsid w:val="00560F3F"/>
    <w:rsid w:val="00561207"/>
    <w:rsid w:val="005615D4"/>
    <w:rsid w:val="00561601"/>
    <w:rsid w:val="005617A4"/>
    <w:rsid w:val="00561A36"/>
    <w:rsid w:val="00561B35"/>
    <w:rsid w:val="00561C7B"/>
    <w:rsid w:val="00562065"/>
    <w:rsid w:val="00562096"/>
    <w:rsid w:val="005621E8"/>
    <w:rsid w:val="0056225F"/>
    <w:rsid w:val="005623E3"/>
    <w:rsid w:val="00562498"/>
    <w:rsid w:val="0056273E"/>
    <w:rsid w:val="00562950"/>
    <w:rsid w:val="00562AF0"/>
    <w:rsid w:val="00562B3D"/>
    <w:rsid w:val="00562C6B"/>
    <w:rsid w:val="00562E5C"/>
    <w:rsid w:val="00562FAF"/>
    <w:rsid w:val="00563135"/>
    <w:rsid w:val="00563221"/>
    <w:rsid w:val="005632AD"/>
    <w:rsid w:val="00563688"/>
    <w:rsid w:val="00563757"/>
    <w:rsid w:val="00563830"/>
    <w:rsid w:val="005638ED"/>
    <w:rsid w:val="005639A4"/>
    <w:rsid w:val="00563B7A"/>
    <w:rsid w:val="00563BE4"/>
    <w:rsid w:val="0056416E"/>
    <w:rsid w:val="00564395"/>
    <w:rsid w:val="005643F8"/>
    <w:rsid w:val="00564622"/>
    <w:rsid w:val="00564659"/>
    <w:rsid w:val="00564874"/>
    <w:rsid w:val="005648A8"/>
    <w:rsid w:val="00564B25"/>
    <w:rsid w:val="00564BD9"/>
    <w:rsid w:val="00564DC7"/>
    <w:rsid w:val="00565240"/>
    <w:rsid w:val="005652DB"/>
    <w:rsid w:val="0056540D"/>
    <w:rsid w:val="00565468"/>
    <w:rsid w:val="005654DA"/>
    <w:rsid w:val="00565601"/>
    <w:rsid w:val="00565845"/>
    <w:rsid w:val="005659BB"/>
    <w:rsid w:val="00565ACC"/>
    <w:rsid w:val="00565D44"/>
    <w:rsid w:val="00565E69"/>
    <w:rsid w:val="00565FE7"/>
    <w:rsid w:val="00566312"/>
    <w:rsid w:val="00566989"/>
    <w:rsid w:val="00566A3B"/>
    <w:rsid w:val="00566AE6"/>
    <w:rsid w:val="00566D0A"/>
    <w:rsid w:val="00566D70"/>
    <w:rsid w:val="00566F86"/>
    <w:rsid w:val="0056705D"/>
    <w:rsid w:val="005670B5"/>
    <w:rsid w:val="005670FB"/>
    <w:rsid w:val="005672AB"/>
    <w:rsid w:val="0056734C"/>
    <w:rsid w:val="0056742A"/>
    <w:rsid w:val="00567785"/>
    <w:rsid w:val="00567944"/>
    <w:rsid w:val="005679E8"/>
    <w:rsid w:val="00567B50"/>
    <w:rsid w:val="00567BB4"/>
    <w:rsid w:val="00567E2D"/>
    <w:rsid w:val="00567F4B"/>
    <w:rsid w:val="00570068"/>
    <w:rsid w:val="0057015F"/>
    <w:rsid w:val="005701B0"/>
    <w:rsid w:val="00570405"/>
    <w:rsid w:val="00570460"/>
    <w:rsid w:val="005709C8"/>
    <w:rsid w:val="00570C54"/>
    <w:rsid w:val="00570D99"/>
    <w:rsid w:val="00570DE0"/>
    <w:rsid w:val="00570EEA"/>
    <w:rsid w:val="00570F3B"/>
    <w:rsid w:val="005711D6"/>
    <w:rsid w:val="0057123E"/>
    <w:rsid w:val="0057125B"/>
    <w:rsid w:val="0057127C"/>
    <w:rsid w:val="005714A2"/>
    <w:rsid w:val="00571A14"/>
    <w:rsid w:val="00571B77"/>
    <w:rsid w:val="00571F9C"/>
    <w:rsid w:val="005721EB"/>
    <w:rsid w:val="0057225C"/>
    <w:rsid w:val="005723AF"/>
    <w:rsid w:val="005726A1"/>
    <w:rsid w:val="00572767"/>
    <w:rsid w:val="005727E4"/>
    <w:rsid w:val="005728C9"/>
    <w:rsid w:val="0057293F"/>
    <w:rsid w:val="00572B06"/>
    <w:rsid w:val="00572C93"/>
    <w:rsid w:val="00572DE5"/>
    <w:rsid w:val="00572E90"/>
    <w:rsid w:val="005730D1"/>
    <w:rsid w:val="0057310C"/>
    <w:rsid w:val="005731D2"/>
    <w:rsid w:val="005731F3"/>
    <w:rsid w:val="005734E3"/>
    <w:rsid w:val="00573651"/>
    <w:rsid w:val="00573723"/>
    <w:rsid w:val="00573809"/>
    <w:rsid w:val="00573A31"/>
    <w:rsid w:val="00573A3B"/>
    <w:rsid w:val="0057410C"/>
    <w:rsid w:val="005741E7"/>
    <w:rsid w:val="0057465C"/>
    <w:rsid w:val="005746F7"/>
    <w:rsid w:val="00574791"/>
    <w:rsid w:val="005748D0"/>
    <w:rsid w:val="00574F1F"/>
    <w:rsid w:val="00575080"/>
    <w:rsid w:val="005753AF"/>
    <w:rsid w:val="00575552"/>
    <w:rsid w:val="005756BE"/>
    <w:rsid w:val="00575A08"/>
    <w:rsid w:val="00575A65"/>
    <w:rsid w:val="00575E0A"/>
    <w:rsid w:val="00575F36"/>
    <w:rsid w:val="005760C0"/>
    <w:rsid w:val="0057625B"/>
    <w:rsid w:val="00576C64"/>
    <w:rsid w:val="0057736C"/>
    <w:rsid w:val="005775DE"/>
    <w:rsid w:val="0057760E"/>
    <w:rsid w:val="00577947"/>
    <w:rsid w:val="00577B2D"/>
    <w:rsid w:val="00577DBB"/>
    <w:rsid w:val="00577E45"/>
    <w:rsid w:val="00580561"/>
    <w:rsid w:val="00580645"/>
    <w:rsid w:val="00580A0A"/>
    <w:rsid w:val="00580A4E"/>
    <w:rsid w:val="00580ACB"/>
    <w:rsid w:val="00580C09"/>
    <w:rsid w:val="00580CF2"/>
    <w:rsid w:val="00580D5F"/>
    <w:rsid w:val="0058123D"/>
    <w:rsid w:val="005812CF"/>
    <w:rsid w:val="00581302"/>
    <w:rsid w:val="0058137F"/>
    <w:rsid w:val="0058169F"/>
    <w:rsid w:val="00581775"/>
    <w:rsid w:val="005817DE"/>
    <w:rsid w:val="00581BC6"/>
    <w:rsid w:val="00581D46"/>
    <w:rsid w:val="00581FC5"/>
    <w:rsid w:val="0058230C"/>
    <w:rsid w:val="005824D8"/>
    <w:rsid w:val="005826DC"/>
    <w:rsid w:val="00582910"/>
    <w:rsid w:val="00582A75"/>
    <w:rsid w:val="00582B23"/>
    <w:rsid w:val="00582B56"/>
    <w:rsid w:val="00582C58"/>
    <w:rsid w:val="00582CAB"/>
    <w:rsid w:val="00582E0F"/>
    <w:rsid w:val="00582EBC"/>
    <w:rsid w:val="00582F4D"/>
    <w:rsid w:val="00583310"/>
    <w:rsid w:val="00583331"/>
    <w:rsid w:val="0058350D"/>
    <w:rsid w:val="005836EF"/>
    <w:rsid w:val="005837CB"/>
    <w:rsid w:val="005838A3"/>
    <w:rsid w:val="00583916"/>
    <w:rsid w:val="005839E1"/>
    <w:rsid w:val="00583A06"/>
    <w:rsid w:val="00583C20"/>
    <w:rsid w:val="00583CE3"/>
    <w:rsid w:val="00583CE7"/>
    <w:rsid w:val="00583D6B"/>
    <w:rsid w:val="00583D9F"/>
    <w:rsid w:val="00583F79"/>
    <w:rsid w:val="005840DE"/>
    <w:rsid w:val="0058417A"/>
    <w:rsid w:val="005842AE"/>
    <w:rsid w:val="005844F5"/>
    <w:rsid w:val="00584684"/>
    <w:rsid w:val="0058469A"/>
    <w:rsid w:val="0058472D"/>
    <w:rsid w:val="00584B39"/>
    <w:rsid w:val="00584B68"/>
    <w:rsid w:val="00584B73"/>
    <w:rsid w:val="00584C4A"/>
    <w:rsid w:val="00584D64"/>
    <w:rsid w:val="00584E34"/>
    <w:rsid w:val="00585124"/>
    <w:rsid w:val="00585393"/>
    <w:rsid w:val="00585427"/>
    <w:rsid w:val="00585516"/>
    <w:rsid w:val="00585881"/>
    <w:rsid w:val="00586029"/>
    <w:rsid w:val="00586134"/>
    <w:rsid w:val="00586156"/>
    <w:rsid w:val="00586586"/>
    <w:rsid w:val="005865C2"/>
    <w:rsid w:val="00586631"/>
    <w:rsid w:val="005869E4"/>
    <w:rsid w:val="00586AB9"/>
    <w:rsid w:val="00586AE6"/>
    <w:rsid w:val="00586B7C"/>
    <w:rsid w:val="00586BB1"/>
    <w:rsid w:val="00586BEB"/>
    <w:rsid w:val="00586D8D"/>
    <w:rsid w:val="0058705A"/>
    <w:rsid w:val="00587076"/>
    <w:rsid w:val="00587143"/>
    <w:rsid w:val="005873DE"/>
    <w:rsid w:val="0058748A"/>
    <w:rsid w:val="00587761"/>
    <w:rsid w:val="00587C86"/>
    <w:rsid w:val="00587F75"/>
    <w:rsid w:val="005902AE"/>
    <w:rsid w:val="00590A0C"/>
    <w:rsid w:val="0059155F"/>
    <w:rsid w:val="005916A0"/>
    <w:rsid w:val="00591764"/>
    <w:rsid w:val="00591987"/>
    <w:rsid w:val="00591993"/>
    <w:rsid w:val="00591B19"/>
    <w:rsid w:val="00591B66"/>
    <w:rsid w:val="00591D10"/>
    <w:rsid w:val="005923E2"/>
    <w:rsid w:val="005925E6"/>
    <w:rsid w:val="00592849"/>
    <w:rsid w:val="00592897"/>
    <w:rsid w:val="00592C3E"/>
    <w:rsid w:val="00592CAA"/>
    <w:rsid w:val="00592DB6"/>
    <w:rsid w:val="00592E93"/>
    <w:rsid w:val="00592F2B"/>
    <w:rsid w:val="005931EF"/>
    <w:rsid w:val="005932A0"/>
    <w:rsid w:val="0059335C"/>
    <w:rsid w:val="005933F2"/>
    <w:rsid w:val="00593605"/>
    <w:rsid w:val="0059376A"/>
    <w:rsid w:val="0059376F"/>
    <w:rsid w:val="00593795"/>
    <w:rsid w:val="0059384D"/>
    <w:rsid w:val="005939E2"/>
    <w:rsid w:val="00593ABE"/>
    <w:rsid w:val="00593B1C"/>
    <w:rsid w:val="00593CCD"/>
    <w:rsid w:val="005940C7"/>
    <w:rsid w:val="005943D3"/>
    <w:rsid w:val="005943E2"/>
    <w:rsid w:val="00594454"/>
    <w:rsid w:val="00594476"/>
    <w:rsid w:val="005945C9"/>
    <w:rsid w:val="0059474C"/>
    <w:rsid w:val="00594811"/>
    <w:rsid w:val="00594905"/>
    <w:rsid w:val="0059494F"/>
    <w:rsid w:val="00594B5E"/>
    <w:rsid w:val="00595258"/>
    <w:rsid w:val="005953A8"/>
    <w:rsid w:val="005954D4"/>
    <w:rsid w:val="0059552C"/>
    <w:rsid w:val="005958D9"/>
    <w:rsid w:val="005959F2"/>
    <w:rsid w:val="00595D1B"/>
    <w:rsid w:val="00595E99"/>
    <w:rsid w:val="00595ED8"/>
    <w:rsid w:val="00596006"/>
    <w:rsid w:val="00596194"/>
    <w:rsid w:val="00596385"/>
    <w:rsid w:val="00596474"/>
    <w:rsid w:val="005967E8"/>
    <w:rsid w:val="00596872"/>
    <w:rsid w:val="00596BFC"/>
    <w:rsid w:val="00596C39"/>
    <w:rsid w:val="00596C4E"/>
    <w:rsid w:val="00596E13"/>
    <w:rsid w:val="00596E4B"/>
    <w:rsid w:val="00597155"/>
    <w:rsid w:val="005971EE"/>
    <w:rsid w:val="0059755E"/>
    <w:rsid w:val="005975C5"/>
    <w:rsid w:val="005979F2"/>
    <w:rsid w:val="00597AF6"/>
    <w:rsid w:val="00597F80"/>
    <w:rsid w:val="005A007A"/>
    <w:rsid w:val="005A035A"/>
    <w:rsid w:val="005A03A1"/>
    <w:rsid w:val="005A0403"/>
    <w:rsid w:val="005A0958"/>
    <w:rsid w:val="005A0BD3"/>
    <w:rsid w:val="005A0F89"/>
    <w:rsid w:val="005A1082"/>
    <w:rsid w:val="005A116B"/>
    <w:rsid w:val="005A1175"/>
    <w:rsid w:val="005A130A"/>
    <w:rsid w:val="005A137F"/>
    <w:rsid w:val="005A1A41"/>
    <w:rsid w:val="005A1B47"/>
    <w:rsid w:val="005A1D4C"/>
    <w:rsid w:val="005A202F"/>
    <w:rsid w:val="005A20AD"/>
    <w:rsid w:val="005A21FA"/>
    <w:rsid w:val="005A23FC"/>
    <w:rsid w:val="005A240A"/>
    <w:rsid w:val="005A2677"/>
    <w:rsid w:val="005A2805"/>
    <w:rsid w:val="005A29A0"/>
    <w:rsid w:val="005A2B3E"/>
    <w:rsid w:val="005A2DC2"/>
    <w:rsid w:val="005A2EA1"/>
    <w:rsid w:val="005A2F71"/>
    <w:rsid w:val="005A34D1"/>
    <w:rsid w:val="005A3541"/>
    <w:rsid w:val="005A358F"/>
    <w:rsid w:val="005A3745"/>
    <w:rsid w:val="005A384A"/>
    <w:rsid w:val="005A38A2"/>
    <w:rsid w:val="005A3A82"/>
    <w:rsid w:val="005A3E26"/>
    <w:rsid w:val="005A3E65"/>
    <w:rsid w:val="005A4033"/>
    <w:rsid w:val="005A4096"/>
    <w:rsid w:val="005A426B"/>
    <w:rsid w:val="005A42B7"/>
    <w:rsid w:val="005A4763"/>
    <w:rsid w:val="005A4A71"/>
    <w:rsid w:val="005A4D1A"/>
    <w:rsid w:val="005A4D3E"/>
    <w:rsid w:val="005A5111"/>
    <w:rsid w:val="005A51B1"/>
    <w:rsid w:val="005A51BE"/>
    <w:rsid w:val="005A5424"/>
    <w:rsid w:val="005A5462"/>
    <w:rsid w:val="005A54C3"/>
    <w:rsid w:val="005A54D9"/>
    <w:rsid w:val="005A5662"/>
    <w:rsid w:val="005A5705"/>
    <w:rsid w:val="005A574D"/>
    <w:rsid w:val="005A584A"/>
    <w:rsid w:val="005A58F2"/>
    <w:rsid w:val="005A64A1"/>
    <w:rsid w:val="005A6534"/>
    <w:rsid w:val="005A657F"/>
    <w:rsid w:val="005A66F2"/>
    <w:rsid w:val="005A6789"/>
    <w:rsid w:val="005A67D0"/>
    <w:rsid w:val="005A6879"/>
    <w:rsid w:val="005A68BB"/>
    <w:rsid w:val="005A6C13"/>
    <w:rsid w:val="005A6DCA"/>
    <w:rsid w:val="005A6F5F"/>
    <w:rsid w:val="005A7076"/>
    <w:rsid w:val="005A7233"/>
    <w:rsid w:val="005A72B6"/>
    <w:rsid w:val="005A733E"/>
    <w:rsid w:val="005A7375"/>
    <w:rsid w:val="005A74CD"/>
    <w:rsid w:val="005A77A7"/>
    <w:rsid w:val="005A7C27"/>
    <w:rsid w:val="005A7DDB"/>
    <w:rsid w:val="005A7EAD"/>
    <w:rsid w:val="005A7F56"/>
    <w:rsid w:val="005B038A"/>
    <w:rsid w:val="005B0434"/>
    <w:rsid w:val="005B0729"/>
    <w:rsid w:val="005B0AE2"/>
    <w:rsid w:val="005B0D5E"/>
    <w:rsid w:val="005B0E1C"/>
    <w:rsid w:val="005B0EF0"/>
    <w:rsid w:val="005B0F85"/>
    <w:rsid w:val="005B1083"/>
    <w:rsid w:val="005B1430"/>
    <w:rsid w:val="005B1E69"/>
    <w:rsid w:val="005B20AC"/>
    <w:rsid w:val="005B2C2F"/>
    <w:rsid w:val="005B2FE2"/>
    <w:rsid w:val="005B310D"/>
    <w:rsid w:val="005B326D"/>
    <w:rsid w:val="005B3355"/>
    <w:rsid w:val="005B36A5"/>
    <w:rsid w:val="005B38E8"/>
    <w:rsid w:val="005B39FE"/>
    <w:rsid w:val="005B3A16"/>
    <w:rsid w:val="005B3BD1"/>
    <w:rsid w:val="005B3DA8"/>
    <w:rsid w:val="005B3EA1"/>
    <w:rsid w:val="005B4024"/>
    <w:rsid w:val="005B4068"/>
    <w:rsid w:val="005B43DD"/>
    <w:rsid w:val="005B4819"/>
    <w:rsid w:val="005B49E6"/>
    <w:rsid w:val="005B4A4D"/>
    <w:rsid w:val="005B4AED"/>
    <w:rsid w:val="005B4D66"/>
    <w:rsid w:val="005B4E82"/>
    <w:rsid w:val="005B4F12"/>
    <w:rsid w:val="005B4FE0"/>
    <w:rsid w:val="005B5310"/>
    <w:rsid w:val="005B545D"/>
    <w:rsid w:val="005B549C"/>
    <w:rsid w:val="005B55E4"/>
    <w:rsid w:val="005B5628"/>
    <w:rsid w:val="005B567C"/>
    <w:rsid w:val="005B56FA"/>
    <w:rsid w:val="005B5713"/>
    <w:rsid w:val="005B5AAE"/>
    <w:rsid w:val="005B5ABA"/>
    <w:rsid w:val="005B5BBB"/>
    <w:rsid w:val="005B5D74"/>
    <w:rsid w:val="005B5DA7"/>
    <w:rsid w:val="005B5E2F"/>
    <w:rsid w:val="005B5EC0"/>
    <w:rsid w:val="005B5F24"/>
    <w:rsid w:val="005B6082"/>
    <w:rsid w:val="005B6152"/>
    <w:rsid w:val="005B6521"/>
    <w:rsid w:val="005B6589"/>
    <w:rsid w:val="005B6757"/>
    <w:rsid w:val="005B6A2A"/>
    <w:rsid w:val="005B6BDA"/>
    <w:rsid w:val="005B6CFE"/>
    <w:rsid w:val="005B6DF0"/>
    <w:rsid w:val="005B6E0D"/>
    <w:rsid w:val="005B6E47"/>
    <w:rsid w:val="005B6F2F"/>
    <w:rsid w:val="005B7000"/>
    <w:rsid w:val="005B71C0"/>
    <w:rsid w:val="005B7220"/>
    <w:rsid w:val="005B7267"/>
    <w:rsid w:val="005B7464"/>
    <w:rsid w:val="005B7476"/>
    <w:rsid w:val="005B7493"/>
    <w:rsid w:val="005B74EF"/>
    <w:rsid w:val="005B7522"/>
    <w:rsid w:val="005B7702"/>
    <w:rsid w:val="005B7AD1"/>
    <w:rsid w:val="005B7B5C"/>
    <w:rsid w:val="005B7BF6"/>
    <w:rsid w:val="005B7C57"/>
    <w:rsid w:val="005B7C60"/>
    <w:rsid w:val="005B7E3E"/>
    <w:rsid w:val="005B7F0A"/>
    <w:rsid w:val="005C008F"/>
    <w:rsid w:val="005C0288"/>
    <w:rsid w:val="005C0A13"/>
    <w:rsid w:val="005C0A68"/>
    <w:rsid w:val="005C0B53"/>
    <w:rsid w:val="005C0EAB"/>
    <w:rsid w:val="005C10BF"/>
    <w:rsid w:val="005C11B7"/>
    <w:rsid w:val="005C11BC"/>
    <w:rsid w:val="005C1262"/>
    <w:rsid w:val="005C131E"/>
    <w:rsid w:val="005C17AA"/>
    <w:rsid w:val="005C1A49"/>
    <w:rsid w:val="005C1AA3"/>
    <w:rsid w:val="005C1B2E"/>
    <w:rsid w:val="005C1C75"/>
    <w:rsid w:val="005C20DE"/>
    <w:rsid w:val="005C2122"/>
    <w:rsid w:val="005C215B"/>
    <w:rsid w:val="005C24CD"/>
    <w:rsid w:val="005C25C0"/>
    <w:rsid w:val="005C277D"/>
    <w:rsid w:val="005C2933"/>
    <w:rsid w:val="005C2976"/>
    <w:rsid w:val="005C2D07"/>
    <w:rsid w:val="005C321B"/>
    <w:rsid w:val="005C3583"/>
    <w:rsid w:val="005C3655"/>
    <w:rsid w:val="005C3739"/>
    <w:rsid w:val="005C3A63"/>
    <w:rsid w:val="005C3A65"/>
    <w:rsid w:val="005C3AC9"/>
    <w:rsid w:val="005C3CB9"/>
    <w:rsid w:val="005C3CBE"/>
    <w:rsid w:val="005C3D1F"/>
    <w:rsid w:val="005C3D49"/>
    <w:rsid w:val="005C3D4F"/>
    <w:rsid w:val="005C3EAA"/>
    <w:rsid w:val="005C3EE6"/>
    <w:rsid w:val="005C3F8B"/>
    <w:rsid w:val="005C40AF"/>
    <w:rsid w:val="005C4234"/>
    <w:rsid w:val="005C4459"/>
    <w:rsid w:val="005C483E"/>
    <w:rsid w:val="005C48B7"/>
    <w:rsid w:val="005C49DF"/>
    <w:rsid w:val="005C4AE5"/>
    <w:rsid w:val="005C4D34"/>
    <w:rsid w:val="005C4D53"/>
    <w:rsid w:val="005C4F06"/>
    <w:rsid w:val="005C4F6B"/>
    <w:rsid w:val="005C502E"/>
    <w:rsid w:val="005C5129"/>
    <w:rsid w:val="005C5167"/>
    <w:rsid w:val="005C5240"/>
    <w:rsid w:val="005C5653"/>
    <w:rsid w:val="005C597C"/>
    <w:rsid w:val="005C5C9F"/>
    <w:rsid w:val="005C5E15"/>
    <w:rsid w:val="005C5E92"/>
    <w:rsid w:val="005C5F75"/>
    <w:rsid w:val="005C60F5"/>
    <w:rsid w:val="005C6288"/>
    <w:rsid w:val="005C655B"/>
    <w:rsid w:val="005C66D6"/>
    <w:rsid w:val="005C6705"/>
    <w:rsid w:val="005C6835"/>
    <w:rsid w:val="005C6AB3"/>
    <w:rsid w:val="005C6AED"/>
    <w:rsid w:val="005C6C69"/>
    <w:rsid w:val="005C6D48"/>
    <w:rsid w:val="005C6DCA"/>
    <w:rsid w:val="005C6FAC"/>
    <w:rsid w:val="005C7087"/>
    <w:rsid w:val="005C734E"/>
    <w:rsid w:val="005C7792"/>
    <w:rsid w:val="005C7A43"/>
    <w:rsid w:val="005C7B43"/>
    <w:rsid w:val="005C7EFA"/>
    <w:rsid w:val="005D0067"/>
    <w:rsid w:val="005D03BA"/>
    <w:rsid w:val="005D0BFC"/>
    <w:rsid w:val="005D0C73"/>
    <w:rsid w:val="005D0C78"/>
    <w:rsid w:val="005D0EA9"/>
    <w:rsid w:val="005D1103"/>
    <w:rsid w:val="005D1359"/>
    <w:rsid w:val="005D14B0"/>
    <w:rsid w:val="005D15E1"/>
    <w:rsid w:val="005D1805"/>
    <w:rsid w:val="005D18BA"/>
    <w:rsid w:val="005D1A7B"/>
    <w:rsid w:val="005D1B5B"/>
    <w:rsid w:val="005D1D88"/>
    <w:rsid w:val="005D1DF6"/>
    <w:rsid w:val="005D2009"/>
    <w:rsid w:val="005D201C"/>
    <w:rsid w:val="005D21A3"/>
    <w:rsid w:val="005D2330"/>
    <w:rsid w:val="005D24F0"/>
    <w:rsid w:val="005D25E4"/>
    <w:rsid w:val="005D266C"/>
    <w:rsid w:val="005D2732"/>
    <w:rsid w:val="005D2790"/>
    <w:rsid w:val="005D2919"/>
    <w:rsid w:val="005D2CFF"/>
    <w:rsid w:val="005D2D87"/>
    <w:rsid w:val="005D2E13"/>
    <w:rsid w:val="005D2F6A"/>
    <w:rsid w:val="005D3111"/>
    <w:rsid w:val="005D3112"/>
    <w:rsid w:val="005D31F4"/>
    <w:rsid w:val="005D339C"/>
    <w:rsid w:val="005D37FC"/>
    <w:rsid w:val="005D3817"/>
    <w:rsid w:val="005D3ACB"/>
    <w:rsid w:val="005D3E14"/>
    <w:rsid w:val="005D4229"/>
    <w:rsid w:val="005D426B"/>
    <w:rsid w:val="005D4353"/>
    <w:rsid w:val="005D44CA"/>
    <w:rsid w:val="005D4AF1"/>
    <w:rsid w:val="005D4CC6"/>
    <w:rsid w:val="005D51A6"/>
    <w:rsid w:val="005D52FD"/>
    <w:rsid w:val="005D5339"/>
    <w:rsid w:val="005D53BC"/>
    <w:rsid w:val="005D54CD"/>
    <w:rsid w:val="005D5705"/>
    <w:rsid w:val="005D5765"/>
    <w:rsid w:val="005D5ACE"/>
    <w:rsid w:val="005D5DC5"/>
    <w:rsid w:val="005D5EC7"/>
    <w:rsid w:val="005D5F66"/>
    <w:rsid w:val="005D5FFD"/>
    <w:rsid w:val="005D602A"/>
    <w:rsid w:val="005D6096"/>
    <w:rsid w:val="005D611E"/>
    <w:rsid w:val="005D6129"/>
    <w:rsid w:val="005D623E"/>
    <w:rsid w:val="005D644B"/>
    <w:rsid w:val="005D694F"/>
    <w:rsid w:val="005D6A12"/>
    <w:rsid w:val="005D6A9D"/>
    <w:rsid w:val="005D6CC8"/>
    <w:rsid w:val="005D6D7B"/>
    <w:rsid w:val="005D6E6D"/>
    <w:rsid w:val="005D74D2"/>
    <w:rsid w:val="005D77B3"/>
    <w:rsid w:val="005D78FF"/>
    <w:rsid w:val="005D7976"/>
    <w:rsid w:val="005D7993"/>
    <w:rsid w:val="005D7B80"/>
    <w:rsid w:val="005D7CF2"/>
    <w:rsid w:val="005D7ECF"/>
    <w:rsid w:val="005E0466"/>
    <w:rsid w:val="005E04F0"/>
    <w:rsid w:val="005E0511"/>
    <w:rsid w:val="005E06FA"/>
    <w:rsid w:val="005E071E"/>
    <w:rsid w:val="005E07B4"/>
    <w:rsid w:val="005E0938"/>
    <w:rsid w:val="005E0AC7"/>
    <w:rsid w:val="005E0AC9"/>
    <w:rsid w:val="005E0B36"/>
    <w:rsid w:val="005E0E24"/>
    <w:rsid w:val="005E0F93"/>
    <w:rsid w:val="005E12BD"/>
    <w:rsid w:val="005E1450"/>
    <w:rsid w:val="005E1481"/>
    <w:rsid w:val="005E15E0"/>
    <w:rsid w:val="005E16A7"/>
    <w:rsid w:val="005E1710"/>
    <w:rsid w:val="005E1A11"/>
    <w:rsid w:val="005E1AEA"/>
    <w:rsid w:val="005E1C70"/>
    <w:rsid w:val="005E1DC6"/>
    <w:rsid w:val="005E1E1C"/>
    <w:rsid w:val="005E1EF1"/>
    <w:rsid w:val="005E23F1"/>
    <w:rsid w:val="005E25A3"/>
    <w:rsid w:val="005E26D9"/>
    <w:rsid w:val="005E28B1"/>
    <w:rsid w:val="005E2BD1"/>
    <w:rsid w:val="005E2E49"/>
    <w:rsid w:val="005E2FF1"/>
    <w:rsid w:val="005E326B"/>
    <w:rsid w:val="005E338F"/>
    <w:rsid w:val="005E33F1"/>
    <w:rsid w:val="005E34FB"/>
    <w:rsid w:val="005E3CD7"/>
    <w:rsid w:val="005E4191"/>
    <w:rsid w:val="005E42E5"/>
    <w:rsid w:val="005E4A6C"/>
    <w:rsid w:val="005E4BCA"/>
    <w:rsid w:val="005E4C3A"/>
    <w:rsid w:val="005E4C61"/>
    <w:rsid w:val="005E5140"/>
    <w:rsid w:val="005E5306"/>
    <w:rsid w:val="005E5599"/>
    <w:rsid w:val="005E5624"/>
    <w:rsid w:val="005E568F"/>
    <w:rsid w:val="005E56F8"/>
    <w:rsid w:val="005E58A4"/>
    <w:rsid w:val="005E5AFE"/>
    <w:rsid w:val="005E5EF1"/>
    <w:rsid w:val="005E5F9F"/>
    <w:rsid w:val="005E5FA0"/>
    <w:rsid w:val="005E60BA"/>
    <w:rsid w:val="005E60D4"/>
    <w:rsid w:val="005E6735"/>
    <w:rsid w:val="005E679B"/>
    <w:rsid w:val="005E697F"/>
    <w:rsid w:val="005E6A64"/>
    <w:rsid w:val="005E6ADD"/>
    <w:rsid w:val="005E6BA6"/>
    <w:rsid w:val="005E6D10"/>
    <w:rsid w:val="005E6EBB"/>
    <w:rsid w:val="005E6EE6"/>
    <w:rsid w:val="005E73DF"/>
    <w:rsid w:val="005E73E7"/>
    <w:rsid w:val="005E747D"/>
    <w:rsid w:val="005E78BA"/>
    <w:rsid w:val="005E7900"/>
    <w:rsid w:val="005E79EE"/>
    <w:rsid w:val="005E7A57"/>
    <w:rsid w:val="005E7AB1"/>
    <w:rsid w:val="005E7C90"/>
    <w:rsid w:val="005E7D18"/>
    <w:rsid w:val="005E7F8F"/>
    <w:rsid w:val="005E7F9D"/>
    <w:rsid w:val="005F035D"/>
    <w:rsid w:val="005F071E"/>
    <w:rsid w:val="005F09AD"/>
    <w:rsid w:val="005F0BCC"/>
    <w:rsid w:val="005F0C5F"/>
    <w:rsid w:val="005F0EE0"/>
    <w:rsid w:val="005F0FE7"/>
    <w:rsid w:val="005F101C"/>
    <w:rsid w:val="005F1191"/>
    <w:rsid w:val="005F1AAB"/>
    <w:rsid w:val="005F1C9F"/>
    <w:rsid w:val="005F1CBF"/>
    <w:rsid w:val="005F1D91"/>
    <w:rsid w:val="005F20C7"/>
    <w:rsid w:val="005F2451"/>
    <w:rsid w:val="005F2505"/>
    <w:rsid w:val="005F2683"/>
    <w:rsid w:val="005F284B"/>
    <w:rsid w:val="005F292E"/>
    <w:rsid w:val="005F2D3E"/>
    <w:rsid w:val="005F2D43"/>
    <w:rsid w:val="005F2D84"/>
    <w:rsid w:val="005F2DAC"/>
    <w:rsid w:val="005F2DBE"/>
    <w:rsid w:val="005F3168"/>
    <w:rsid w:val="005F3189"/>
    <w:rsid w:val="005F31D2"/>
    <w:rsid w:val="005F31E8"/>
    <w:rsid w:val="005F3453"/>
    <w:rsid w:val="005F3508"/>
    <w:rsid w:val="005F3618"/>
    <w:rsid w:val="005F3A52"/>
    <w:rsid w:val="005F3C40"/>
    <w:rsid w:val="005F3D9D"/>
    <w:rsid w:val="005F4002"/>
    <w:rsid w:val="005F4027"/>
    <w:rsid w:val="005F402C"/>
    <w:rsid w:val="005F42B0"/>
    <w:rsid w:val="005F46DB"/>
    <w:rsid w:val="005F473B"/>
    <w:rsid w:val="005F49D5"/>
    <w:rsid w:val="005F4AB0"/>
    <w:rsid w:val="005F4C37"/>
    <w:rsid w:val="005F4D0A"/>
    <w:rsid w:val="005F4DEE"/>
    <w:rsid w:val="005F4F05"/>
    <w:rsid w:val="005F4F12"/>
    <w:rsid w:val="005F4F57"/>
    <w:rsid w:val="005F50B0"/>
    <w:rsid w:val="005F567C"/>
    <w:rsid w:val="005F5933"/>
    <w:rsid w:val="005F5B60"/>
    <w:rsid w:val="005F5C03"/>
    <w:rsid w:val="005F5DFD"/>
    <w:rsid w:val="005F5EB2"/>
    <w:rsid w:val="005F5FA6"/>
    <w:rsid w:val="005F6011"/>
    <w:rsid w:val="005F6109"/>
    <w:rsid w:val="005F616F"/>
    <w:rsid w:val="005F673E"/>
    <w:rsid w:val="005F674C"/>
    <w:rsid w:val="005F6828"/>
    <w:rsid w:val="005F6F37"/>
    <w:rsid w:val="005F72E4"/>
    <w:rsid w:val="005F73C7"/>
    <w:rsid w:val="005F7637"/>
    <w:rsid w:val="005F7951"/>
    <w:rsid w:val="005F7999"/>
    <w:rsid w:val="005F7B43"/>
    <w:rsid w:val="005F7B56"/>
    <w:rsid w:val="00600020"/>
    <w:rsid w:val="00600045"/>
    <w:rsid w:val="006001FB"/>
    <w:rsid w:val="006001FC"/>
    <w:rsid w:val="006002FE"/>
    <w:rsid w:val="00600731"/>
    <w:rsid w:val="006009F4"/>
    <w:rsid w:val="00600A47"/>
    <w:rsid w:val="00600AF3"/>
    <w:rsid w:val="00600B58"/>
    <w:rsid w:val="00600E88"/>
    <w:rsid w:val="00600F67"/>
    <w:rsid w:val="00600FC6"/>
    <w:rsid w:val="0060110F"/>
    <w:rsid w:val="0060111C"/>
    <w:rsid w:val="0060149F"/>
    <w:rsid w:val="00601512"/>
    <w:rsid w:val="00601564"/>
    <w:rsid w:val="00601644"/>
    <w:rsid w:val="00601D2B"/>
    <w:rsid w:val="00601D62"/>
    <w:rsid w:val="00601F79"/>
    <w:rsid w:val="00601FB9"/>
    <w:rsid w:val="0060201D"/>
    <w:rsid w:val="006021DB"/>
    <w:rsid w:val="0060241E"/>
    <w:rsid w:val="006028DB"/>
    <w:rsid w:val="00602ADB"/>
    <w:rsid w:val="00602C81"/>
    <w:rsid w:val="0060320F"/>
    <w:rsid w:val="00603334"/>
    <w:rsid w:val="0060339D"/>
    <w:rsid w:val="006035BA"/>
    <w:rsid w:val="006037BA"/>
    <w:rsid w:val="00603A56"/>
    <w:rsid w:val="00603BBD"/>
    <w:rsid w:val="00604123"/>
    <w:rsid w:val="006044B4"/>
    <w:rsid w:val="00604519"/>
    <w:rsid w:val="0060474D"/>
    <w:rsid w:val="006047D1"/>
    <w:rsid w:val="00604D7E"/>
    <w:rsid w:val="00604F4B"/>
    <w:rsid w:val="00605290"/>
    <w:rsid w:val="006053BF"/>
    <w:rsid w:val="006056D4"/>
    <w:rsid w:val="006056DA"/>
    <w:rsid w:val="00605944"/>
    <w:rsid w:val="00605B43"/>
    <w:rsid w:val="00605D5D"/>
    <w:rsid w:val="00605DD7"/>
    <w:rsid w:val="00605EDB"/>
    <w:rsid w:val="00605F90"/>
    <w:rsid w:val="0060611E"/>
    <w:rsid w:val="0060612E"/>
    <w:rsid w:val="00606201"/>
    <w:rsid w:val="00606387"/>
    <w:rsid w:val="00606459"/>
    <w:rsid w:val="00606768"/>
    <w:rsid w:val="00606A68"/>
    <w:rsid w:val="00606AB4"/>
    <w:rsid w:val="00606B9B"/>
    <w:rsid w:val="00606D85"/>
    <w:rsid w:val="00606D8E"/>
    <w:rsid w:val="00606E7E"/>
    <w:rsid w:val="0060731C"/>
    <w:rsid w:val="006073E0"/>
    <w:rsid w:val="0060763C"/>
    <w:rsid w:val="006078D9"/>
    <w:rsid w:val="00607BEA"/>
    <w:rsid w:val="00607E36"/>
    <w:rsid w:val="00607EB0"/>
    <w:rsid w:val="00607FE2"/>
    <w:rsid w:val="00610085"/>
    <w:rsid w:val="006101A7"/>
    <w:rsid w:val="006102B7"/>
    <w:rsid w:val="0061040B"/>
    <w:rsid w:val="0061062B"/>
    <w:rsid w:val="0061089D"/>
    <w:rsid w:val="0061092D"/>
    <w:rsid w:val="00610B8D"/>
    <w:rsid w:val="00610DB1"/>
    <w:rsid w:val="00610E72"/>
    <w:rsid w:val="00610F72"/>
    <w:rsid w:val="00610F8C"/>
    <w:rsid w:val="0061108F"/>
    <w:rsid w:val="00611198"/>
    <w:rsid w:val="00611FEA"/>
    <w:rsid w:val="00612143"/>
    <w:rsid w:val="006123C1"/>
    <w:rsid w:val="0061272D"/>
    <w:rsid w:val="00612A61"/>
    <w:rsid w:val="00612C36"/>
    <w:rsid w:val="00612C4E"/>
    <w:rsid w:val="00612CED"/>
    <w:rsid w:val="00612CFE"/>
    <w:rsid w:val="00612D03"/>
    <w:rsid w:val="00613064"/>
    <w:rsid w:val="006131A8"/>
    <w:rsid w:val="006131CB"/>
    <w:rsid w:val="006131DF"/>
    <w:rsid w:val="0061324B"/>
    <w:rsid w:val="006132F6"/>
    <w:rsid w:val="006133EC"/>
    <w:rsid w:val="0061359F"/>
    <w:rsid w:val="0061364A"/>
    <w:rsid w:val="00613C39"/>
    <w:rsid w:val="00613F6F"/>
    <w:rsid w:val="0061411E"/>
    <w:rsid w:val="00614602"/>
    <w:rsid w:val="00614920"/>
    <w:rsid w:val="00614E91"/>
    <w:rsid w:val="00614EAD"/>
    <w:rsid w:val="006150B1"/>
    <w:rsid w:val="00615205"/>
    <w:rsid w:val="0061528D"/>
    <w:rsid w:val="006154FC"/>
    <w:rsid w:val="00615638"/>
    <w:rsid w:val="0061585D"/>
    <w:rsid w:val="006159C4"/>
    <w:rsid w:val="00615CDB"/>
    <w:rsid w:val="00615DE8"/>
    <w:rsid w:val="00615E80"/>
    <w:rsid w:val="00616124"/>
    <w:rsid w:val="006162EC"/>
    <w:rsid w:val="006164B9"/>
    <w:rsid w:val="006164D2"/>
    <w:rsid w:val="006164DA"/>
    <w:rsid w:val="006168F1"/>
    <w:rsid w:val="00616B7F"/>
    <w:rsid w:val="00616C0D"/>
    <w:rsid w:val="00616C19"/>
    <w:rsid w:val="00616D3A"/>
    <w:rsid w:val="00616E5F"/>
    <w:rsid w:val="0061703A"/>
    <w:rsid w:val="00617075"/>
    <w:rsid w:val="00617417"/>
    <w:rsid w:val="00617512"/>
    <w:rsid w:val="00617659"/>
    <w:rsid w:val="006176C4"/>
    <w:rsid w:val="00617988"/>
    <w:rsid w:val="00617A2C"/>
    <w:rsid w:val="00617AB7"/>
    <w:rsid w:val="00617BD9"/>
    <w:rsid w:val="00617EFD"/>
    <w:rsid w:val="00617F50"/>
    <w:rsid w:val="00617FF3"/>
    <w:rsid w:val="00620119"/>
    <w:rsid w:val="006201D1"/>
    <w:rsid w:val="00620281"/>
    <w:rsid w:val="00620296"/>
    <w:rsid w:val="006202BE"/>
    <w:rsid w:val="00620373"/>
    <w:rsid w:val="0062053B"/>
    <w:rsid w:val="006205AF"/>
    <w:rsid w:val="0062068C"/>
    <w:rsid w:val="0062083D"/>
    <w:rsid w:val="006208F5"/>
    <w:rsid w:val="006209AC"/>
    <w:rsid w:val="00620AFE"/>
    <w:rsid w:val="00620B2F"/>
    <w:rsid w:val="00620CDE"/>
    <w:rsid w:val="00620DA1"/>
    <w:rsid w:val="00620E41"/>
    <w:rsid w:val="00620E61"/>
    <w:rsid w:val="00620FA8"/>
    <w:rsid w:val="006210A4"/>
    <w:rsid w:val="0062115A"/>
    <w:rsid w:val="00621360"/>
    <w:rsid w:val="0062142C"/>
    <w:rsid w:val="00621720"/>
    <w:rsid w:val="006217AF"/>
    <w:rsid w:val="00621AD5"/>
    <w:rsid w:val="00621C4D"/>
    <w:rsid w:val="00621CDC"/>
    <w:rsid w:val="00621D5E"/>
    <w:rsid w:val="00621DF1"/>
    <w:rsid w:val="00621F42"/>
    <w:rsid w:val="00621FC2"/>
    <w:rsid w:val="0062224A"/>
    <w:rsid w:val="006222F1"/>
    <w:rsid w:val="00622559"/>
    <w:rsid w:val="006225A3"/>
    <w:rsid w:val="0062276B"/>
    <w:rsid w:val="006228CB"/>
    <w:rsid w:val="006231BB"/>
    <w:rsid w:val="00623263"/>
    <w:rsid w:val="0062358F"/>
    <w:rsid w:val="0062364D"/>
    <w:rsid w:val="006236A1"/>
    <w:rsid w:val="006236CC"/>
    <w:rsid w:val="00623A34"/>
    <w:rsid w:val="00623AAE"/>
    <w:rsid w:val="00623AB2"/>
    <w:rsid w:val="00623D74"/>
    <w:rsid w:val="00623EDA"/>
    <w:rsid w:val="00623F20"/>
    <w:rsid w:val="006240CC"/>
    <w:rsid w:val="006244FA"/>
    <w:rsid w:val="00624525"/>
    <w:rsid w:val="00624655"/>
    <w:rsid w:val="006249BA"/>
    <w:rsid w:val="006249D0"/>
    <w:rsid w:val="006249EE"/>
    <w:rsid w:val="00624AD1"/>
    <w:rsid w:val="00624D82"/>
    <w:rsid w:val="00624DED"/>
    <w:rsid w:val="006255DF"/>
    <w:rsid w:val="00625660"/>
    <w:rsid w:val="006256F2"/>
    <w:rsid w:val="00625779"/>
    <w:rsid w:val="0062577B"/>
    <w:rsid w:val="006257B3"/>
    <w:rsid w:val="00625967"/>
    <w:rsid w:val="00625AAA"/>
    <w:rsid w:val="00625DD7"/>
    <w:rsid w:val="00625FE9"/>
    <w:rsid w:val="006260E4"/>
    <w:rsid w:val="0062613B"/>
    <w:rsid w:val="0062613E"/>
    <w:rsid w:val="0062618F"/>
    <w:rsid w:val="006268A6"/>
    <w:rsid w:val="00626A28"/>
    <w:rsid w:val="00626B08"/>
    <w:rsid w:val="00626D46"/>
    <w:rsid w:val="00626E29"/>
    <w:rsid w:val="00627013"/>
    <w:rsid w:val="0062703E"/>
    <w:rsid w:val="006270EF"/>
    <w:rsid w:val="0062722C"/>
    <w:rsid w:val="006275D9"/>
    <w:rsid w:val="00627A64"/>
    <w:rsid w:val="00627D11"/>
    <w:rsid w:val="0063004C"/>
    <w:rsid w:val="006301D6"/>
    <w:rsid w:val="006302F0"/>
    <w:rsid w:val="00630382"/>
    <w:rsid w:val="006306EC"/>
    <w:rsid w:val="00630A61"/>
    <w:rsid w:val="00630B9E"/>
    <w:rsid w:val="00630C0A"/>
    <w:rsid w:val="00630CDC"/>
    <w:rsid w:val="006311B3"/>
    <w:rsid w:val="0063120A"/>
    <w:rsid w:val="006313AA"/>
    <w:rsid w:val="00631622"/>
    <w:rsid w:val="006317D6"/>
    <w:rsid w:val="006319D2"/>
    <w:rsid w:val="00631D72"/>
    <w:rsid w:val="00631E12"/>
    <w:rsid w:val="00631FA9"/>
    <w:rsid w:val="006320B8"/>
    <w:rsid w:val="00632124"/>
    <w:rsid w:val="00632162"/>
    <w:rsid w:val="00632291"/>
    <w:rsid w:val="00632462"/>
    <w:rsid w:val="00632BF4"/>
    <w:rsid w:val="00632DA5"/>
    <w:rsid w:val="00632DBB"/>
    <w:rsid w:val="00632EF4"/>
    <w:rsid w:val="00632F2F"/>
    <w:rsid w:val="006331CD"/>
    <w:rsid w:val="0063322B"/>
    <w:rsid w:val="006334AA"/>
    <w:rsid w:val="006334BA"/>
    <w:rsid w:val="006335FE"/>
    <w:rsid w:val="0063369E"/>
    <w:rsid w:val="0063372D"/>
    <w:rsid w:val="00633832"/>
    <w:rsid w:val="00633876"/>
    <w:rsid w:val="006338B8"/>
    <w:rsid w:val="0063424F"/>
    <w:rsid w:val="006342A8"/>
    <w:rsid w:val="00634398"/>
    <w:rsid w:val="006343C1"/>
    <w:rsid w:val="006344CC"/>
    <w:rsid w:val="0063472B"/>
    <w:rsid w:val="00634745"/>
    <w:rsid w:val="00634895"/>
    <w:rsid w:val="00634F4A"/>
    <w:rsid w:val="0063508B"/>
    <w:rsid w:val="0063514A"/>
    <w:rsid w:val="00635396"/>
    <w:rsid w:val="0063545A"/>
    <w:rsid w:val="0063591D"/>
    <w:rsid w:val="006360D7"/>
    <w:rsid w:val="0063624C"/>
    <w:rsid w:val="0063639F"/>
    <w:rsid w:val="00636407"/>
    <w:rsid w:val="00636DA3"/>
    <w:rsid w:val="00636E21"/>
    <w:rsid w:val="00637135"/>
    <w:rsid w:val="00637230"/>
    <w:rsid w:val="0063728D"/>
    <w:rsid w:val="006373D9"/>
    <w:rsid w:val="006378AA"/>
    <w:rsid w:val="00637AC6"/>
    <w:rsid w:val="006400F2"/>
    <w:rsid w:val="00640185"/>
    <w:rsid w:val="0064033F"/>
    <w:rsid w:val="0064054C"/>
    <w:rsid w:val="00640565"/>
    <w:rsid w:val="006407BC"/>
    <w:rsid w:val="0064082F"/>
    <w:rsid w:val="006408A8"/>
    <w:rsid w:val="00640A43"/>
    <w:rsid w:val="00640BF6"/>
    <w:rsid w:val="006410B0"/>
    <w:rsid w:val="00641278"/>
    <w:rsid w:val="0064140F"/>
    <w:rsid w:val="00641438"/>
    <w:rsid w:val="00641464"/>
    <w:rsid w:val="00641507"/>
    <w:rsid w:val="0064160E"/>
    <w:rsid w:val="0064176F"/>
    <w:rsid w:val="00641A82"/>
    <w:rsid w:val="00641B2E"/>
    <w:rsid w:val="00641B6B"/>
    <w:rsid w:val="00641D1A"/>
    <w:rsid w:val="00641F62"/>
    <w:rsid w:val="0064217B"/>
    <w:rsid w:val="006424C1"/>
    <w:rsid w:val="00642631"/>
    <w:rsid w:val="00642922"/>
    <w:rsid w:val="00642B5B"/>
    <w:rsid w:val="00642BF8"/>
    <w:rsid w:val="00642E92"/>
    <w:rsid w:val="00642FC3"/>
    <w:rsid w:val="006431CF"/>
    <w:rsid w:val="00643629"/>
    <w:rsid w:val="006436D5"/>
    <w:rsid w:val="00643865"/>
    <w:rsid w:val="00643ACB"/>
    <w:rsid w:val="00643B1D"/>
    <w:rsid w:val="00643CE7"/>
    <w:rsid w:val="00643EC3"/>
    <w:rsid w:val="0064401D"/>
    <w:rsid w:val="006441DF"/>
    <w:rsid w:val="0064433E"/>
    <w:rsid w:val="00644434"/>
    <w:rsid w:val="006444BE"/>
    <w:rsid w:val="006448B1"/>
    <w:rsid w:val="00644A38"/>
    <w:rsid w:val="00644A98"/>
    <w:rsid w:val="00644BAB"/>
    <w:rsid w:val="00644FC3"/>
    <w:rsid w:val="00645299"/>
    <w:rsid w:val="0064541C"/>
    <w:rsid w:val="00645452"/>
    <w:rsid w:val="006454D8"/>
    <w:rsid w:val="00645503"/>
    <w:rsid w:val="00645A99"/>
    <w:rsid w:val="00645AA7"/>
    <w:rsid w:val="00645AC6"/>
    <w:rsid w:val="00645D41"/>
    <w:rsid w:val="00645E8A"/>
    <w:rsid w:val="00645ED0"/>
    <w:rsid w:val="00646ACA"/>
    <w:rsid w:val="00646F5E"/>
    <w:rsid w:val="00646FA0"/>
    <w:rsid w:val="006473F0"/>
    <w:rsid w:val="00647467"/>
    <w:rsid w:val="006474CB"/>
    <w:rsid w:val="0064756B"/>
    <w:rsid w:val="0064791B"/>
    <w:rsid w:val="006479BD"/>
    <w:rsid w:val="00647BDD"/>
    <w:rsid w:val="00647EA8"/>
    <w:rsid w:val="00647F84"/>
    <w:rsid w:val="006500F6"/>
    <w:rsid w:val="00650113"/>
    <w:rsid w:val="00650A2C"/>
    <w:rsid w:val="0065131E"/>
    <w:rsid w:val="00651811"/>
    <w:rsid w:val="0065184A"/>
    <w:rsid w:val="0065186D"/>
    <w:rsid w:val="006518E6"/>
    <w:rsid w:val="006519AF"/>
    <w:rsid w:val="00651A1F"/>
    <w:rsid w:val="00651A2B"/>
    <w:rsid w:val="00651A2E"/>
    <w:rsid w:val="00651AB5"/>
    <w:rsid w:val="00651AF9"/>
    <w:rsid w:val="00651B47"/>
    <w:rsid w:val="00651C4B"/>
    <w:rsid w:val="00651D50"/>
    <w:rsid w:val="00651D8E"/>
    <w:rsid w:val="00651F86"/>
    <w:rsid w:val="006521FA"/>
    <w:rsid w:val="00652314"/>
    <w:rsid w:val="00652633"/>
    <w:rsid w:val="006526AD"/>
    <w:rsid w:val="00652840"/>
    <w:rsid w:val="0065292E"/>
    <w:rsid w:val="006529EB"/>
    <w:rsid w:val="00652CFD"/>
    <w:rsid w:val="00652E36"/>
    <w:rsid w:val="00652EAC"/>
    <w:rsid w:val="0065314E"/>
    <w:rsid w:val="00653201"/>
    <w:rsid w:val="00653371"/>
    <w:rsid w:val="006535B4"/>
    <w:rsid w:val="00653654"/>
    <w:rsid w:val="006536F3"/>
    <w:rsid w:val="0065379E"/>
    <w:rsid w:val="00653BC6"/>
    <w:rsid w:val="00654088"/>
    <w:rsid w:val="0065413D"/>
    <w:rsid w:val="006541DE"/>
    <w:rsid w:val="006544F7"/>
    <w:rsid w:val="00654503"/>
    <w:rsid w:val="0065485A"/>
    <w:rsid w:val="00654AA2"/>
    <w:rsid w:val="00654BB2"/>
    <w:rsid w:val="00654EBA"/>
    <w:rsid w:val="00655252"/>
    <w:rsid w:val="00655594"/>
    <w:rsid w:val="006556BC"/>
    <w:rsid w:val="006559FC"/>
    <w:rsid w:val="00655A07"/>
    <w:rsid w:val="00655AD9"/>
    <w:rsid w:val="00655C18"/>
    <w:rsid w:val="00655C4B"/>
    <w:rsid w:val="0065604E"/>
    <w:rsid w:val="00656117"/>
    <w:rsid w:val="006561C4"/>
    <w:rsid w:val="006562D9"/>
    <w:rsid w:val="0065639D"/>
    <w:rsid w:val="0065659A"/>
    <w:rsid w:val="006568BE"/>
    <w:rsid w:val="006568F7"/>
    <w:rsid w:val="00656A7B"/>
    <w:rsid w:val="00656C1F"/>
    <w:rsid w:val="00656DF0"/>
    <w:rsid w:val="00656E3F"/>
    <w:rsid w:val="00656EBD"/>
    <w:rsid w:val="00656F06"/>
    <w:rsid w:val="0065708D"/>
    <w:rsid w:val="006571FE"/>
    <w:rsid w:val="006572F5"/>
    <w:rsid w:val="0065736F"/>
    <w:rsid w:val="006574F7"/>
    <w:rsid w:val="006575BC"/>
    <w:rsid w:val="00657762"/>
    <w:rsid w:val="006577CB"/>
    <w:rsid w:val="00657C57"/>
    <w:rsid w:val="00657EDB"/>
    <w:rsid w:val="00660125"/>
    <w:rsid w:val="006604B0"/>
    <w:rsid w:val="00660588"/>
    <w:rsid w:val="006606BA"/>
    <w:rsid w:val="006607A3"/>
    <w:rsid w:val="0066085A"/>
    <w:rsid w:val="006608BA"/>
    <w:rsid w:val="00660D11"/>
    <w:rsid w:val="00660E2A"/>
    <w:rsid w:val="00660ED3"/>
    <w:rsid w:val="00660F29"/>
    <w:rsid w:val="00660F3B"/>
    <w:rsid w:val="0066128C"/>
    <w:rsid w:val="0066146F"/>
    <w:rsid w:val="006617CD"/>
    <w:rsid w:val="006617E1"/>
    <w:rsid w:val="0066195F"/>
    <w:rsid w:val="00661AD5"/>
    <w:rsid w:val="00661F15"/>
    <w:rsid w:val="00661F31"/>
    <w:rsid w:val="0066208C"/>
    <w:rsid w:val="00662345"/>
    <w:rsid w:val="006626EC"/>
    <w:rsid w:val="006628E1"/>
    <w:rsid w:val="00662B4B"/>
    <w:rsid w:val="00662CB7"/>
    <w:rsid w:val="00662D68"/>
    <w:rsid w:val="00662D91"/>
    <w:rsid w:val="006633AA"/>
    <w:rsid w:val="0066347A"/>
    <w:rsid w:val="006634B3"/>
    <w:rsid w:val="0066367B"/>
    <w:rsid w:val="00663AC4"/>
    <w:rsid w:val="00663EAB"/>
    <w:rsid w:val="006642EA"/>
    <w:rsid w:val="006643DC"/>
    <w:rsid w:val="0066448A"/>
    <w:rsid w:val="006644A1"/>
    <w:rsid w:val="0066457A"/>
    <w:rsid w:val="00664589"/>
    <w:rsid w:val="00664681"/>
    <w:rsid w:val="006646DE"/>
    <w:rsid w:val="0066471A"/>
    <w:rsid w:val="0066473E"/>
    <w:rsid w:val="006648EA"/>
    <w:rsid w:val="00664950"/>
    <w:rsid w:val="00664A8F"/>
    <w:rsid w:val="00664CFA"/>
    <w:rsid w:val="00664F23"/>
    <w:rsid w:val="0066529D"/>
    <w:rsid w:val="0066545A"/>
    <w:rsid w:val="006654C1"/>
    <w:rsid w:val="006654CF"/>
    <w:rsid w:val="006654D3"/>
    <w:rsid w:val="0066576A"/>
    <w:rsid w:val="00665858"/>
    <w:rsid w:val="006659E1"/>
    <w:rsid w:val="00665C1E"/>
    <w:rsid w:val="00666286"/>
    <w:rsid w:val="006662C4"/>
    <w:rsid w:val="00666555"/>
    <w:rsid w:val="00666759"/>
    <w:rsid w:val="006667FF"/>
    <w:rsid w:val="0066692B"/>
    <w:rsid w:val="00666A6B"/>
    <w:rsid w:val="00666DB1"/>
    <w:rsid w:val="00666DCD"/>
    <w:rsid w:val="00667033"/>
    <w:rsid w:val="0066736C"/>
    <w:rsid w:val="006673AC"/>
    <w:rsid w:val="006673BD"/>
    <w:rsid w:val="006674C6"/>
    <w:rsid w:val="00667572"/>
    <w:rsid w:val="0066781B"/>
    <w:rsid w:val="00667BD9"/>
    <w:rsid w:val="00667F16"/>
    <w:rsid w:val="00667F87"/>
    <w:rsid w:val="00670193"/>
    <w:rsid w:val="0067031B"/>
    <w:rsid w:val="00670A2A"/>
    <w:rsid w:val="00670B2C"/>
    <w:rsid w:val="00670B31"/>
    <w:rsid w:val="00670BB1"/>
    <w:rsid w:val="00670FE1"/>
    <w:rsid w:val="006713C4"/>
    <w:rsid w:val="0067146F"/>
    <w:rsid w:val="006716BC"/>
    <w:rsid w:val="0067178A"/>
    <w:rsid w:val="00671B2A"/>
    <w:rsid w:val="00671B2C"/>
    <w:rsid w:val="0067202D"/>
    <w:rsid w:val="00672156"/>
    <w:rsid w:val="00672555"/>
    <w:rsid w:val="00672640"/>
    <w:rsid w:val="00672756"/>
    <w:rsid w:val="00672897"/>
    <w:rsid w:val="00672C04"/>
    <w:rsid w:val="00672CD7"/>
    <w:rsid w:val="00672DC2"/>
    <w:rsid w:val="00672E52"/>
    <w:rsid w:val="00672F03"/>
    <w:rsid w:val="0067377D"/>
    <w:rsid w:val="00673805"/>
    <w:rsid w:val="0067383F"/>
    <w:rsid w:val="00673921"/>
    <w:rsid w:val="006739D8"/>
    <w:rsid w:val="00673AEB"/>
    <w:rsid w:val="00673BB9"/>
    <w:rsid w:val="00674013"/>
    <w:rsid w:val="006740C6"/>
    <w:rsid w:val="00674231"/>
    <w:rsid w:val="006746F7"/>
    <w:rsid w:val="00674952"/>
    <w:rsid w:val="00674A20"/>
    <w:rsid w:val="00674B7C"/>
    <w:rsid w:val="006751AD"/>
    <w:rsid w:val="00675354"/>
    <w:rsid w:val="00675381"/>
    <w:rsid w:val="00675500"/>
    <w:rsid w:val="00675794"/>
    <w:rsid w:val="006757B6"/>
    <w:rsid w:val="00675970"/>
    <w:rsid w:val="00675DF7"/>
    <w:rsid w:val="006761CA"/>
    <w:rsid w:val="006766DB"/>
    <w:rsid w:val="00676701"/>
    <w:rsid w:val="00676705"/>
    <w:rsid w:val="00676813"/>
    <w:rsid w:val="006769AB"/>
    <w:rsid w:val="00676AAE"/>
    <w:rsid w:val="00676D57"/>
    <w:rsid w:val="00676D8E"/>
    <w:rsid w:val="00677162"/>
    <w:rsid w:val="006774F0"/>
    <w:rsid w:val="0067764F"/>
    <w:rsid w:val="006776CF"/>
    <w:rsid w:val="006776F5"/>
    <w:rsid w:val="0067794C"/>
    <w:rsid w:val="00677A48"/>
    <w:rsid w:val="00677BE7"/>
    <w:rsid w:val="006800C4"/>
    <w:rsid w:val="006800C7"/>
    <w:rsid w:val="006802A9"/>
    <w:rsid w:val="006802EB"/>
    <w:rsid w:val="00680521"/>
    <w:rsid w:val="00680670"/>
    <w:rsid w:val="00680718"/>
    <w:rsid w:val="006807D3"/>
    <w:rsid w:val="00680C35"/>
    <w:rsid w:val="00680D7B"/>
    <w:rsid w:val="00680DF7"/>
    <w:rsid w:val="00680EF4"/>
    <w:rsid w:val="006810E7"/>
    <w:rsid w:val="00681747"/>
    <w:rsid w:val="00681879"/>
    <w:rsid w:val="006818A6"/>
    <w:rsid w:val="00681B80"/>
    <w:rsid w:val="00681B97"/>
    <w:rsid w:val="0068201D"/>
    <w:rsid w:val="00682144"/>
    <w:rsid w:val="006821A5"/>
    <w:rsid w:val="0068226A"/>
    <w:rsid w:val="00682600"/>
    <w:rsid w:val="0068284F"/>
    <w:rsid w:val="006828C4"/>
    <w:rsid w:val="006828D9"/>
    <w:rsid w:val="0068291B"/>
    <w:rsid w:val="00682950"/>
    <w:rsid w:val="00682953"/>
    <w:rsid w:val="006829E8"/>
    <w:rsid w:val="00682A93"/>
    <w:rsid w:val="00682B24"/>
    <w:rsid w:val="00682BCD"/>
    <w:rsid w:val="00682CF8"/>
    <w:rsid w:val="00682D09"/>
    <w:rsid w:val="00682E7B"/>
    <w:rsid w:val="00682F4F"/>
    <w:rsid w:val="00682FA0"/>
    <w:rsid w:val="006837BF"/>
    <w:rsid w:val="00683BF3"/>
    <w:rsid w:val="00683FA7"/>
    <w:rsid w:val="006840AE"/>
    <w:rsid w:val="00684277"/>
    <w:rsid w:val="00684303"/>
    <w:rsid w:val="006845CB"/>
    <w:rsid w:val="0068466D"/>
    <w:rsid w:val="00684717"/>
    <w:rsid w:val="00684790"/>
    <w:rsid w:val="006849F4"/>
    <w:rsid w:val="00684E67"/>
    <w:rsid w:val="00685100"/>
    <w:rsid w:val="006851D5"/>
    <w:rsid w:val="006851EF"/>
    <w:rsid w:val="006851F8"/>
    <w:rsid w:val="006854FC"/>
    <w:rsid w:val="006855F7"/>
    <w:rsid w:val="00685835"/>
    <w:rsid w:val="00685862"/>
    <w:rsid w:val="00685A6E"/>
    <w:rsid w:val="00685B12"/>
    <w:rsid w:val="00685FB1"/>
    <w:rsid w:val="0068609F"/>
    <w:rsid w:val="006863A1"/>
    <w:rsid w:val="00686426"/>
    <w:rsid w:val="00686584"/>
    <w:rsid w:val="006866C8"/>
    <w:rsid w:val="00686A98"/>
    <w:rsid w:val="00686AF3"/>
    <w:rsid w:val="00686DD2"/>
    <w:rsid w:val="0068720C"/>
    <w:rsid w:val="0068737A"/>
    <w:rsid w:val="006876D9"/>
    <w:rsid w:val="00687708"/>
    <w:rsid w:val="006877C5"/>
    <w:rsid w:val="006879CB"/>
    <w:rsid w:val="00687A7F"/>
    <w:rsid w:val="00687DFA"/>
    <w:rsid w:val="006901CF"/>
    <w:rsid w:val="006902F2"/>
    <w:rsid w:val="006904F2"/>
    <w:rsid w:val="006908B1"/>
    <w:rsid w:val="00690C17"/>
    <w:rsid w:val="00690F0E"/>
    <w:rsid w:val="00691079"/>
    <w:rsid w:val="006913C3"/>
    <w:rsid w:val="00691548"/>
    <w:rsid w:val="00691798"/>
    <w:rsid w:val="0069185E"/>
    <w:rsid w:val="006919F5"/>
    <w:rsid w:val="00691C3F"/>
    <w:rsid w:val="0069250C"/>
    <w:rsid w:val="00692E08"/>
    <w:rsid w:val="0069316B"/>
    <w:rsid w:val="006933ED"/>
    <w:rsid w:val="0069348E"/>
    <w:rsid w:val="00693655"/>
    <w:rsid w:val="0069375E"/>
    <w:rsid w:val="0069384D"/>
    <w:rsid w:val="006938A7"/>
    <w:rsid w:val="00693C38"/>
    <w:rsid w:val="00693C9B"/>
    <w:rsid w:val="00693F0D"/>
    <w:rsid w:val="00693F5F"/>
    <w:rsid w:val="00693FA6"/>
    <w:rsid w:val="00694042"/>
    <w:rsid w:val="00694129"/>
    <w:rsid w:val="006942A9"/>
    <w:rsid w:val="00694610"/>
    <w:rsid w:val="0069466B"/>
    <w:rsid w:val="006946F3"/>
    <w:rsid w:val="006947FB"/>
    <w:rsid w:val="00694B10"/>
    <w:rsid w:val="00694FB2"/>
    <w:rsid w:val="0069505D"/>
    <w:rsid w:val="006952C4"/>
    <w:rsid w:val="00695467"/>
    <w:rsid w:val="00695488"/>
    <w:rsid w:val="006954DA"/>
    <w:rsid w:val="006957E0"/>
    <w:rsid w:val="006958EC"/>
    <w:rsid w:val="00695A77"/>
    <w:rsid w:val="00695C1B"/>
    <w:rsid w:val="00695E7E"/>
    <w:rsid w:val="00695FAB"/>
    <w:rsid w:val="006960C3"/>
    <w:rsid w:val="00696115"/>
    <w:rsid w:val="00696144"/>
    <w:rsid w:val="0069628D"/>
    <w:rsid w:val="006962C4"/>
    <w:rsid w:val="0069645C"/>
    <w:rsid w:val="006965FE"/>
    <w:rsid w:val="00696A29"/>
    <w:rsid w:val="00696BF3"/>
    <w:rsid w:val="00696C9D"/>
    <w:rsid w:val="00696E70"/>
    <w:rsid w:val="00696F47"/>
    <w:rsid w:val="00696FB6"/>
    <w:rsid w:val="0069741F"/>
    <w:rsid w:val="00697667"/>
    <w:rsid w:val="006976AE"/>
    <w:rsid w:val="006977AB"/>
    <w:rsid w:val="0069783D"/>
    <w:rsid w:val="00697970"/>
    <w:rsid w:val="00697CB0"/>
    <w:rsid w:val="00697D5E"/>
    <w:rsid w:val="00697E22"/>
    <w:rsid w:val="006A0203"/>
    <w:rsid w:val="006A020C"/>
    <w:rsid w:val="006A0226"/>
    <w:rsid w:val="006A02F5"/>
    <w:rsid w:val="006A0414"/>
    <w:rsid w:val="006A051F"/>
    <w:rsid w:val="006A08B2"/>
    <w:rsid w:val="006A095E"/>
    <w:rsid w:val="006A0C7F"/>
    <w:rsid w:val="006A0C96"/>
    <w:rsid w:val="006A0DDA"/>
    <w:rsid w:val="006A14A8"/>
    <w:rsid w:val="006A1513"/>
    <w:rsid w:val="006A1749"/>
    <w:rsid w:val="006A1844"/>
    <w:rsid w:val="006A1A6F"/>
    <w:rsid w:val="006A1B99"/>
    <w:rsid w:val="006A2008"/>
    <w:rsid w:val="006A2140"/>
    <w:rsid w:val="006A2195"/>
    <w:rsid w:val="006A2403"/>
    <w:rsid w:val="006A241F"/>
    <w:rsid w:val="006A2603"/>
    <w:rsid w:val="006A27A5"/>
    <w:rsid w:val="006A27CF"/>
    <w:rsid w:val="006A28C9"/>
    <w:rsid w:val="006A2A7F"/>
    <w:rsid w:val="006A2B62"/>
    <w:rsid w:val="006A2B90"/>
    <w:rsid w:val="006A2CF7"/>
    <w:rsid w:val="006A2FF3"/>
    <w:rsid w:val="006A3158"/>
    <w:rsid w:val="006A34FD"/>
    <w:rsid w:val="006A3648"/>
    <w:rsid w:val="006A36B5"/>
    <w:rsid w:val="006A3A45"/>
    <w:rsid w:val="006A3AD2"/>
    <w:rsid w:val="006A3D28"/>
    <w:rsid w:val="006A3E6A"/>
    <w:rsid w:val="006A405D"/>
    <w:rsid w:val="006A435E"/>
    <w:rsid w:val="006A49C5"/>
    <w:rsid w:val="006A4A4A"/>
    <w:rsid w:val="006A4E49"/>
    <w:rsid w:val="006A4F62"/>
    <w:rsid w:val="006A5208"/>
    <w:rsid w:val="006A5283"/>
    <w:rsid w:val="006A52D2"/>
    <w:rsid w:val="006A5664"/>
    <w:rsid w:val="006A5668"/>
    <w:rsid w:val="006A578D"/>
    <w:rsid w:val="006A57ED"/>
    <w:rsid w:val="006A5860"/>
    <w:rsid w:val="006A5A5D"/>
    <w:rsid w:val="006A5F56"/>
    <w:rsid w:val="006A5F81"/>
    <w:rsid w:val="006A6160"/>
    <w:rsid w:val="006A65ED"/>
    <w:rsid w:val="006A65EF"/>
    <w:rsid w:val="006A6608"/>
    <w:rsid w:val="006A6DB4"/>
    <w:rsid w:val="006A6EC0"/>
    <w:rsid w:val="006A73C6"/>
    <w:rsid w:val="006A797F"/>
    <w:rsid w:val="006A79FD"/>
    <w:rsid w:val="006A7AAF"/>
    <w:rsid w:val="006A7CE1"/>
    <w:rsid w:val="006A7D11"/>
    <w:rsid w:val="006A7F1B"/>
    <w:rsid w:val="006B00AC"/>
    <w:rsid w:val="006B0387"/>
    <w:rsid w:val="006B06EB"/>
    <w:rsid w:val="006B076E"/>
    <w:rsid w:val="006B0A6E"/>
    <w:rsid w:val="006B0AF8"/>
    <w:rsid w:val="006B0BFC"/>
    <w:rsid w:val="006B0CB6"/>
    <w:rsid w:val="006B0DE6"/>
    <w:rsid w:val="006B1378"/>
    <w:rsid w:val="006B1430"/>
    <w:rsid w:val="006B157A"/>
    <w:rsid w:val="006B1612"/>
    <w:rsid w:val="006B198A"/>
    <w:rsid w:val="006B19DE"/>
    <w:rsid w:val="006B19EA"/>
    <w:rsid w:val="006B1AAA"/>
    <w:rsid w:val="006B2100"/>
    <w:rsid w:val="006B2497"/>
    <w:rsid w:val="006B252B"/>
    <w:rsid w:val="006B25C6"/>
    <w:rsid w:val="006B2973"/>
    <w:rsid w:val="006B2A58"/>
    <w:rsid w:val="006B2BEB"/>
    <w:rsid w:val="006B2D09"/>
    <w:rsid w:val="006B2DAC"/>
    <w:rsid w:val="006B2E2D"/>
    <w:rsid w:val="006B313C"/>
    <w:rsid w:val="006B345C"/>
    <w:rsid w:val="006B362D"/>
    <w:rsid w:val="006B3964"/>
    <w:rsid w:val="006B3A59"/>
    <w:rsid w:val="006B3C9C"/>
    <w:rsid w:val="006B3D50"/>
    <w:rsid w:val="006B3DCC"/>
    <w:rsid w:val="006B3E66"/>
    <w:rsid w:val="006B3FD4"/>
    <w:rsid w:val="006B4180"/>
    <w:rsid w:val="006B4247"/>
    <w:rsid w:val="006B4526"/>
    <w:rsid w:val="006B4750"/>
    <w:rsid w:val="006B482D"/>
    <w:rsid w:val="006B4AB9"/>
    <w:rsid w:val="006B4B7E"/>
    <w:rsid w:val="006B4C54"/>
    <w:rsid w:val="006B4D93"/>
    <w:rsid w:val="006B4D99"/>
    <w:rsid w:val="006B4EA7"/>
    <w:rsid w:val="006B4F11"/>
    <w:rsid w:val="006B533B"/>
    <w:rsid w:val="006B5468"/>
    <w:rsid w:val="006B54A1"/>
    <w:rsid w:val="006B563C"/>
    <w:rsid w:val="006B59C0"/>
    <w:rsid w:val="006B5F27"/>
    <w:rsid w:val="006B5F53"/>
    <w:rsid w:val="006B60BD"/>
    <w:rsid w:val="006B635C"/>
    <w:rsid w:val="006B6614"/>
    <w:rsid w:val="006B6724"/>
    <w:rsid w:val="006B69CB"/>
    <w:rsid w:val="006B69E2"/>
    <w:rsid w:val="006B6EDC"/>
    <w:rsid w:val="006B7201"/>
    <w:rsid w:val="006B723F"/>
    <w:rsid w:val="006B7401"/>
    <w:rsid w:val="006B76F1"/>
    <w:rsid w:val="006B77F3"/>
    <w:rsid w:val="006B791F"/>
    <w:rsid w:val="006B7BCE"/>
    <w:rsid w:val="006C025B"/>
    <w:rsid w:val="006C04DD"/>
    <w:rsid w:val="006C0518"/>
    <w:rsid w:val="006C072E"/>
    <w:rsid w:val="006C0741"/>
    <w:rsid w:val="006C0D82"/>
    <w:rsid w:val="006C14EA"/>
    <w:rsid w:val="006C1719"/>
    <w:rsid w:val="006C17F9"/>
    <w:rsid w:val="006C195A"/>
    <w:rsid w:val="006C1D96"/>
    <w:rsid w:val="006C1DA2"/>
    <w:rsid w:val="006C1ECC"/>
    <w:rsid w:val="006C22A7"/>
    <w:rsid w:val="006C247B"/>
    <w:rsid w:val="006C256C"/>
    <w:rsid w:val="006C2A6B"/>
    <w:rsid w:val="006C32EE"/>
    <w:rsid w:val="006C3861"/>
    <w:rsid w:val="006C3AE2"/>
    <w:rsid w:val="006C3D25"/>
    <w:rsid w:val="006C3D72"/>
    <w:rsid w:val="006C3D87"/>
    <w:rsid w:val="006C3E65"/>
    <w:rsid w:val="006C3EB3"/>
    <w:rsid w:val="006C3F53"/>
    <w:rsid w:val="006C40F7"/>
    <w:rsid w:val="006C4376"/>
    <w:rsid w:val="006C443E"/>
    <w:rsid w:val="006C47D0"/>
    <w:rsid w:val="006C4834"/>
    <w:rsid w:val="006C492B"/>
    <w:rsid w:val="006C4AC5"/>
    <w:rsid w:val="006C4D3B"/>
    <w:rsid w:val="006C4F33"/>
    <w:rsid w:val="006C5170"/>
    <w:rsid w:val="006C5389"/>
    <w:rsid w:val="006C5421"/>
    <w:rsid w:val="006C5773"/>
    <w:rsid w:val="006C5869"/>
    <w:rsid w:val="006C5979"/>
    <w:rsid w:val="006C5A6D"/>
    <w:rsid w:val="006C5C6C"/>
    <w:rsid w:val="006C5CB0"/>
    <w:rsid w:val="006C5F1A"/>
    <w:rsid w:val="006C6033"/>
    <w:rsid w:val="006C60AB"/>
    <w:rsid w:val="006C61D2"/>
    <w:rsid w:val="006C6317"/>
    <w:rsid w:val="006C66B8"/>
    <w:rsid w:val="006C67A7"/>
    <w:rsid w:val="006C68E6"/>
    <w:rsid w:val="006C693B"/>
    <w:rsid w:val="006C6A23"/>
    <w:rsid w:val="006C6D32"/>
    <w:rsid w:val="006C70F6"/>
    <w:rsid w:val="006C70FE"/>
    <w:rsid w:val="006C721E"/>
    <w:rsid w:val="006C7243"/>
    <w:rsid w:val="006C76B0"/>
    <w:rsid w:val="006C7BAC"/>
    <w:rsid w:val="006C7CE0"/>
    <w:rsid w:val="006D00D5"/>
    <w:rsid w:val="006D0573"/>
    <w:rsid w:val="006D093E"/>
    <w:rsid w:val="006D0953"/>
    <w:rsid w:val="006D0ADC"/>
    <w:rsid w:val="006D0C5D"/>
    <w:rsid w:val="006D0FD2"/>
    <w:rsid w:val="006D101A"/>
    <w:rsid w:val="006D10D3"/>
    <w:rsid w:val="006D110C"/>
    <w:rsid w:val="006D128A"/>
    <w:rsid w:val="006D12FD"/>
    <w:rsid w:val="006D14E9"/>
    <w:rsid w:val="006D170A"/>
    <w:rsid w:val="006D1867"/>
    <w:rsid w:val="006D1ACD"/>
    <w:rsid w:val="006D1C8D"/>
    <w:rsid w:val="006D1CAE"/>
    <w:rsid w:val="006D1EDE"/>
    <w:rsid w:val="006D21C0"/>
    <w:rsid w:val="006D227E"/>
    <w:rsid w:val="006D23C5"/>
    <w:rsid w:val="006D2588"/>
    <w:rsid w:val="006D262D"/>
    <w:rsid w:val="006D2BDE"/>
    <w:rsid w:val="006D2C9A"/>
    <w:rsid w:val="006D2CB6"/>
    <w:rsid w:val="006D2E1E"/>
    <w:rsid w:val="006D2F66"/>
    <w:rsid w:val="006D302E"/>
    <w:rsid w:val="006D31AB"/>
    <w:rsid w:val="006D3EE5"/>
    <w:rsid w:val="006D4007"/>
    <w:rsid w:val="006D4428"/>
    <w:rsid w:val="006D464B"/>
    <w:rsid w:val="006D478C"/>
    <w:rsid w:val="006D4831"/>
    <w:rsid w:val="006D495D"/>
    <w:rsid w:val="006D49C4"/>
    <w:rsid w:val="006D4A94"/>
    <w:rsid w:val="006D4C12"/>
    <w:rsid w:val="006D4CEE"/>
    <w:rsid w:val="006D5117"/>
    <w:rsid w:val="006D511A"/>
    <w:rsid w:val="006D5221"/>
    <w:rsid w:val="006D54FC"/>
    <w:rsid w:val="006D55E9"/>
    <w:rsid w:val="006D5B67"/>
    <w:rsid w:val="006D5C36"/>
    <w:rsid w:val="006D5D97"/>
    <w:rsid w:val="006D5FC1"/>
    <w:rsid w:val="006D61EC"/>
    <w:rsid w:val="006D61F0"/>
    <w:rsid w:val="006D63DD"/>
    <w:rsid w:val="006D65A0"/>
    <w:rsid w:val="006D6686"/>
    <w:rsid w:val="006D68C2"/>
    <w:rsid w:val="006D6C6F"/>
    <w:rsid w:val="006D6CD2"/>
    <w:rsid w:val="006D6F1D"/>
    <w:rsid w:val="006D72DE"/>
    <w:rsid w:val="006D7568"/>
    <w:rsid w:val="006D7643"/>
    <w:rsid w:val="006D76BD"/>
    <w:rsid w:val="006D77CE"/>
    <w:rsid w:val="006D79EA"/>
    <w:rsid w:val="006D7A1A"/>
    <w:rsid w:val="006D7F1E"/>
    <w:rsid w:val="006D7FC5"/>
    <w:rsid w:val="006E0129"/>
    <w:rsid w:val="006E01B7"/>
    <w:rsid w:val="006E0207"/>
    <w:rsid w:val="006E0359"/>
    <w:rsid w:val="006E0363"/>
    <w:rsid w:val="006E04D1"/>
    <w:rsid w:val="006E055A"/>
    <w:rsid w:val="006E08E7"/>
    <w:rsid w:val="006E0E28"/>
    <w:rsid w:val="006E1167"/>
    <w:rsid w:val="006E13A6"/>
    <w:rsid w:val="006E1434"/>
    <w:rsid w:val="006E1608"/>
    <w:rsid w:val="006E1944"/>
    <w:rsid w:val="006E1B5D"/>
    <w:rsid w:val="006E1C3A"/>
    <w:rsid w:val="006E1CD0"/>
    <w:rsid w:val="006E1D57"/>
    <w:rsid w:val="006E2087"/>
    <w:rsid w:val="006E243E"/>
    <w:rsid w:val="006E27E5"/>
    <w:rsid w:val="006E28D6"/>
    <w:rsid w:val="006E2B84"/>
    <w:rsid w:val="006E3584"/>
    <w:rsid w:val="006E3A67"/>
    <w:rsid w:val="006E3E3D"/>
    <w:rsid w:val="006E405A"/>
    <w:rsid w:val="006E4222"/>
    <w:rsid w:val="006E4359"/>
    <w:rsid w:val="006E43F7"/>
    <w:rsid w:val="006E4416"/>
    <w:rsid w:val="006E4873"/>
    <w:rsid w:val="006E495C"/>
    <w:rsid w:val="006E49D2"/>
    <w:rsid w:val="006E4B10"/>
    <w:rsid w:val="006E4C7B"/>
    <w:rsid w:val="006E4CA5"/>
    <w:rsid w:val="006E4F6D"/>
    <w:rsid w:val="006E519C"/>
    <w:rsid w:val="006E522A"/>
    <w:rsid w:val="006E53A6"/>
    <w:rsid w:val="006E5530"/>
    <w:rsid w:val="006E56F1"/>
    <w:rsid w:val="006E57AF"/>
    <w:rsid w:val="006E59A4"/>
    <w:rsid w:val="006E5A0F"/>
    <w:rsid w:val="006E5AF4"/>
    <w:rsid w:val="006E5BC6"/>
    <w:rsid w:val="006E5BE6"/>
    <w:rsid w:val="006E5C12"/>
    <w:rsid w:val="006E5F3D"/>
    <w:rsid w:val="006E6006"/>
    <w:rsid w:val="006E620A"/>
    <w:rsid w:val="006E6C20"/>
    <w:rsid w:val="006E6C90"/>
    <w:rsid w:val="006E6F94"/>
    <w:rsid w:val="006E6FC2"/>
    <w:rsid w:val="006E6FF4"/>
    <w:rsid w:val="006E7272"/>
    <w:rsid w:val="006E765E"/>
    <w:rsid w:val="006E77F7"/>
    <w:rsid w:val="006E796C"/>
    <w:rsid w:val="006E7A1E"/>
    <w:rsid w:val="006E7CEF"/>
    <w:rsid w:val="006E7DE8"/>
    <w:rsid w:val="006E7E98"/>
    <w:rsid w:val="006F00B7"/>
    <w:rsid w:val="006F0158"/>
    <w:rsid w:val="006F0247"/>
    <w:rsid w:val="006F035C"/>
    <w:rsid w:val="006F03D5"/>
    <w:rsid w:val="006F04FC"/>
    <w:rsid w:val="006F0741"/>
    <w:rsid w:val="006F0BE6"/>
    <w:rsid w:val="006F1167"/>
    <w:rsid w:val="006F12F7"/>
    <w:rsid w:val="006F130E"/>
    <w:rsid w:val="006F132F"/>
    <w:rsid w:val="006F1354"/>
    <w:rsid w:val="006F13B3"/>
    <w:rsid w:val="006F16D2"/>
    <w:rsid w:val="006F1814"/>
    <w:rsid w:val="006F1944"/>
    <w:rsid w:val="006F19BF"/>
    <w:rsid w:val="006F1B7A"/>
    <w:rsid w:val="006F1BE4"/>
    <w:rsid w:val="006F1EBB"/>
    <w:rsid w:val="006F205E"/>
    <w:rsid w:val="006F2197"/>
    <w:rsid w:val="006F22BF"/>
    <w:rsid w:val="006F237E"/>
    <w:rsid w:val="006F27D7"/>
    <w:rsid w:val="006F281B"/>
    <w:rsid w:val="006F2ABB"/>
    <w:rsid w:val="006F2ACA"/>
    <w:rsid w:val="006F2C41"/>
    <w:rsid w:val="006F2E73"/>
    <w:rsid w:val="006F341C"/>
    <w:rsid w:val="006F364D"/>
    <w:rsid w:val="006F368A"/>
    <w:rsid w:val="006F3A29"/>
    <w:rsid w:val="006F3A70"/>
    <w:rsid w:val="006F3AA8"/>
    <w:rsid w:val="006F3AB9"/>
    <w:rsid w:val="006F3F78"/>
    <w:rsid w:val="006F3FA6"/>
    <w:rsid w:val="006F41F2"/>
    <w:rsid w:val="006F4280"/>
    <w:rsid w:val="006F429C"/>
    <w:rsid w:val="006F4514"/>
    <w:rsid w:val="006F4583"/>
    <w:rsid w:val="006F45C5"/>
    <w:rsid w:val="006F4C2D"/>
    <w:rsid w:val="006F4FDF"/>
    <w:rsid w:val="006F5199"/>
    <w:rsid w:val="006F52A7"/>
    <w:rsid w:val="006F53FB"/>
    <w:rsid w:val="006F54C5"/>
    <w:rsid w:val="006F5580"/>
    <w:rsid w:val="006F575A"/>
    <w:rsid w:val="006F575E"/>
    <w:rsid w:val="006F59B4"/>
    <w:rsid w:val="006F5B53"/>
    <w:rsid w:val="006F5C3D"/>
    <w:rsid w:val="006F5C99"/>
    <w:rsid w:val="006F6174"/>
    <w:rsid w:val="006F626D"/>
    <w:rsid w:val="006F69BB"/>
    <w:rsid w:val="006F6A3D"/>
    <w:rsid w:val="006F6AC3"/>
    <w:rsid w:val="006F6B34"/>
    <w:rsid w:val="006F6DF4"/>
    <w:rsid w:val="006F74D5"/>
    <w:rsid w:val="006F769E"/>
    <w:rsid w:val="006F770C"/>
    <w:rsid w:val="006F77EA"/>
    <w:rsid w:val="006F7B37"/>
    <w:rsid w:val="006F7EA4"/>
    <w:rsid w:val="00700144"/>
    <w:rsid w:val="00700168"/>
    <w:rsid w:val="00700190"/>
    <w:rsid w:val="0070022C"/>
    <w:rsid w:val="0070030D"/>
    <w:rsid w:val="0070041B"/>
    <w:rsid w:val="007007E6"/>
    <w:rsid w:val="00700914"/>
    <w:rsid w:val="00700B7F"/>
    <w:rsid w:val="00700C33"/>
    <w:rsid w:val="00701043"/>
    <w:rsid w:val="00701352"/>
    <w:rsid w:val="0070137C"/>
    <w:rsid w:val="00701512"/>
    <w:rsid w:val="00701599"/>
    <w:rsid w:val="007016C3"/>
    <w:rsid w:val="00701846"/>
    <w:rsid w:val="00701972"/>
    <w:rsid w:val="00701A92"/>
    <w:rsid w:val="00701B34"/>
    <w:rsid w:val="00701CF0"/>
    <w:rsid w:val="00701E5F"/>
    <w:rsid w:val="007021BA"/>
    <w:rsid w:val="007023F8"/>
    <w:rsid w:val="007025A6"/>
    <w:rsid w:val="00702648"/>
    <w:rsid w:val="00702723"/>
    <w:rsid w:val="0070291F"/>
    <w:rsid w:val="00702C6B"/>
    <w:rsid w:val="00702E0E"/>
    <w:rsid w:val="0070302A"/>
    <w:rsid w:val="00703048"/>
    <w:rsid w:val="0070304A"/>
    <w:rsid w:val="00703195"/>
    <w:rsid w:val="0070329B"/>
    <w:rsid w:val="007032C1"/>
    <w:rsid w:val="00703357"/>
    <w:rsid w:val="007038B3"/>
    <w:rsid w:val="00703901"/>
    <w:rsid w:val="00703B05"/>
    <w:rsid w:val="00703C2F"/>
    <w:rsid w:val="00703C81"/>
    <w:rsid w:val="00704008"/>
    <w:rsid w:val="0070414C"/>
    <w:rsid w:val="0070425D"/>
    <w:rsid w:val="00704384"/>
    <w:rsid w:val="00704500"/>
    <w:rsid w:val="00704659"/>
    <w:rsid w:val="00704782"/>
    <w:rsid w:val="00704887"/>
    <w:rsid w:val="00704A99"/>
    <w:rsid w:val="00704AD1"/>
    <w:rsid w:val="00704B15"/>
    <w:rsid w:val="00704C23"/>
    <w:rsid w:val="00704D19"/>
    <w:rsid w:val="0070559A"/>
    <w:rsid w:val="00705734"/>
    <w:rsid w:val="00705BBB"/>
    <w:rsid w:val="00706285"/>
    <w:rsid w:val="00706359"/>
    <w:rsid w:val="00706436"/>
    <w:rsid w:val="00706529"/>
    <w:rsid w:val="00706781"/>
    <w:rsid w:val="00706A82"/>
    <w:rsid w:val="00706BF7"/>
    <w:rsid w:val="0070752D"/>
    <w:rsid w:val="007077D7"/>
    <w:rsid w:val="007078B5"/>
    <w:rsid w:val="007078F0"/>
    <w:rsid w:val="00707B3E"/>
    <w:rsid w:val="00707BB2"/>
    <w:rsid w:val="00707C3D"/>
    <w:rsid w:val="00707CFA"/>
    <w:rsid w:val="00707D99"/>
    <w:rsid w:val="00707F5D"/>
    <w:rsid w:val="00710208"/>
    <w:rsid w:val="00710352"/>
    <w:rsid w:val="007103D0"/>
    <w:rsid w:val="007103EA"/>
    <w:rsid w:val="00710426"/>
    <w:rsid w:val="0071081D"/>
    <w:rsid w:val="00710896"/>
    <w:rsid w:val="00710913"/>
    <w:rsid w:val="00710980"/>
    <w:rsid w:val="00710CD6"/>
    <w:rsid w:val="00710D61"/>
    <w:rsid w:val="00711808"/>
    <w:rsid w:val="007118D7"/>
    <w:rsid w:val="00711A72"/>
    <w:rsid w:val="00711BCA"/>
    <w:rsid w:val="00711CB5"/>
    <w:rsid w:val="00711CF2"/>
    <w:rsid w:val="00711D00"/>
    <w:rsid w:val="00711FAA"/>
    <w:rsid w:val="00712283"/>
    <w:rsid w:val="00712413"/>
    <w:rsid w:val="00712663"/>
    <w:rsid w:val="0071286D"/>
    <w:rsid w:val="0071289C"/>
    <w:rsid w:val="00712BE4"/>
    <w:rsid w:val="00713335"/>
    <w:rsid w:val="007135EA"/>
    <w:rsid w:val="00713673"/>
    <w:rsid w:val="00713929"/>
    <w:rsid w:val="007139F5"/>
    <w:rsid w:val="0071424D"/>
    <w:rsid w:val="007143DE"/>
    <w:rsid w:val="007144E8"/>
    <w:rsid w:val="0071469E"/>
    <w:rsid w:val="007147A1"/>
    <w:rsid w:val="00714819"/>
    <w:rsid w:val="00714B50"/>
    <w:rsid w:val="0071530C"/>
    <w:rsid w:val="00715482"/>
    <w:rsid w:val="007154A9"/>
    <w:rsid w:val="007158C0"/>
    <w:rsid w:val="00715A73"/>
    <w:rsid w:val="00715D53"/>
    <w:rsid w:val="00716143"/>
    <w:rsid w:val="0071634C"/>
    <w:rsid w:val="007163F1"/>
    <w:rsid w:val="007165B5"/>
    <w:rsid w:val="00716613"/>
    <w:rsid w:val="00716838"/>
    <w:rsid w:val="0071689E"/>
    <w:rsid w:val="00716917"/>
    <w:rsid w:val="00716A0D"/>
    <w:rsid w:val="00716C25"/>
    <w:rsid w:val="00716D44"/>
    <w:rsid w:val="00716DA4"/>
    <w:rsid w:val="00716E1F"/>
    <w:rsid w:val="00717028"/>
    <w:rsid w:val="00717059"/>
    <w:rsid w:val="0071736F"/>
    <w:rsid w:val="007174CB"/>
    <w:rsid w:val="00717567"/>
    <w:rsid w:val="00717573"/>
    <w:rsid w:val="007176BF"/>
    <w:rsid w:val="00717713"/>
    <w:rsid w:val="007177A3"/>
    <w:rsid w:val="00717D5D"/>
    <w:rsid w:val="00720042"/>
    <w:rsid w:val="00720055"/>
    <w:rsid w:val="007200AA"/>
    <w:rsid w:val="007202C2"/>
    <w:rsid w:val="007202D1"/>
    <w:rsid w:val="00720315"/>
    <w:rsid w:val="0072062D"/>
    <w:rsid w:val="007206E2"/>
    <w:rsid w:val="007209E8"/>
    <w:rsid w:val="00720AC7"/>
    <w:rsid w:val="00720C62"/>
    <w:rsid w:val="00720C77"/>
    <w:rsid w:val="0072103E"/>
    <w:rsid w:val="00721424"/>
    <w:rsid w:val="00721A47"/>
    <w:rsid w:val="00721E38"/>
    <w:rsid w:val="00721EAA"/>
    <w:rsid w:val="00721FCA"/>
    <w:rsid w:val="007222CE"/>
    <w:rsid w:val="007223A9"/>
    <w:rsid w:val="00722465"/>
    <w:rsid w:val="007224FE"/>
    <w:rsid w:val="007225BD"/>
    <w:rsid w:val="0072262F"/>
    <w:rsid w:val="0072289B"/>
    <w:rsid w:val="007229AA"/>
    <w:rsid w:val="00722A58"/>
    <w:rsid w:val="00722B12"/>
    <w:rsid w:val="00722D2B"/>
    <w:rsid w:val="0072333A"/>
    <w:rsid w:val="00723343"/>
    <w:rsid w:val="007233C3"/>
    <w:rsid w:val="007234A0"/>
    <w:rsid w:val="00723763"/>
    <w:rsid w:val="007239BD"/>
    <w:rsid w:val="007239DA"/>
    <w:rsid w:val="007239EE"/>
    <w:rsid w:val="00723A24"/>
    <w:rsid w:val="00723A2F"/>
    <w:rsid w:val="00723A5D"/>
    <w:rsid w:val="00723B8F"/>
    <w:rsid w:val="00723CBC"/>
    <w:rsid w:val="00724148"/>
    <w:rsid w:val="007241BF"/>
    <w:rsid w:val="0072436D"/>
    <w:rsid w:val="0072443C"/>
    <w:rsid w:val="00724C79"/>
    <w:rsid w:val="00724D60"/>
    <w:rsid w:val="00724F0A"/>
    <w:rsid w:val="00724F79"/>
    <w:rsid w:val="00725059"/>
    <w:rsid w:val="0072507F"/>
    <w:rsid w:val="0072554F"/>
    <w:rsid w:val="007259D1"/>
    <w:rsid w:val="00725B5A"/>
    <w:rsid w:val="00725D93"/>
    <w:rsid w:val="00725F6B"/>
    <w:rsid w:val="0072611A"/>
    <w:rsid w:val="00726167"/>
    <w:rsid w:val="007261ED"/>
    <w:rsid w:val="00726380"/>
    <w:rsid w:val="007264AC"/>
    <w:rsid w:val="007264B5"/>
    <w:rsid w:val="00726805"/>
    <w:rsid w:val="00726860"/>
    <w:rsid w:val="00726862"/>
    <w:rsid w:val="00726C87"/>
    <w:rsid w:val="00726CFB"/>
    <w:rsid w:val="00726D79"/>
    <w:rsid w:val="00726ECA"/>
    <w:rsid w:val="00727118"/>
    <w:rsid w:val="007271E7"/>
    <w:rsid w:val="00727236"/>
    <w:rsid w:val="0072748A"/>
    <w:rsid w:val="0072756C"/>
    <w:rsid w:val="0072760A"/>
    <w:rsid w:val="0072790F"/>
    <w:rsid w:val="00727A31"/>
    <w:rsid w:val="00727A7B"/>
    <w:rsid w:val="00727A80"/>
    <w:rsid w:val="00727D7F"/>
    <w:rsid w:val="00727DF6"/>
    <w:rsid w:val="00727E44"/>
    <w:rsid w:val="00727F19"/>
    <w:rsid w:val="0073002D"/>
    <w:rsid w:val="00730033"/>
    <w:rsid w:val="007303FB"/>
    <w:rsid w:val="00730425"/>
    <w:rsid w:val="007306B9"/>
    <w:rsid w:val="007306E2"/>
    <w:rsid w:val="00730826"/>
    <w:rsid w:val="007308AC"/>
    <w:rsid w:val="0073097A"/>
    <w:rsid w:val="00730B3B"/>
    <w:rsid w:val="00730BB7"/>
    <w:rsid w:val="00730C2B"/>
    <w:rsid w:val="00730CD0"/>
    <w:rsid w:val="00731290"/>
    <w:rsid w:val="00731307"/>
    <w:rsid w:val="007314EE"/>
    <w:rsid w:val="00731652"/>
    <w:rsid w:val="007316A8"/>
    <w:rsid w:val="0073171D"/>
    <w:rsid w:val="00731947"/>
    <w:rsid w:val="007319FC"/>
    <w:rsid w:val="0073225B"/>
    <w:rsid w:val="007326B0"/>
    <w:rsid w:val="007327A4"/>
    <w:rsid w:val="00732837"/>
    <w:rsid w:val="0073287A"/>
    <w:rsid w:val="007328EF"/>
    <w:rsid w:val="00732BEF"/>
    <w:rsid w:val="00732F8B"/>
    <w:rsid w:val="00733051"/>
    <w:rsid w:val="007331B2"/>
    <w:rsid w:val="007332C7"/>
    <w:rsid w:val="007332C9"/>
    <w:rsid w:val="0073343E"/>
    <w:rsid w:val="00733842"/>
    <w:rsid w:val="00733917"/>
    <w:rsid w:val="0073392C"/>
    <w:rsid w:val="00733958"/>
    <w:rsid w:val="00733983"/>
    <w:rsid w:val="00733A5A"/>
    <w:rsid w:val="00733B62"/>
    <w:rsid w:val="00733D73"/>
    <w:rsid w:val="00733DB6"/>
    <w:rsid w:val="00733DB7"/>
    <w:rsid w:val="00733EEE"/>
    <w:rsid w:val="00733F16"/>
    <w:rsid w:val="00734252"/>
    <w:rsid w:val="00734261"/>
    <w:rsid w:val="0073433E"/>
    <w:rsid w:val="007348CB"/>
    <w:rsid w:val="00734F96"/>
    <w:rsid w:val="007352D1"/>
    <w:rsid w:val="0073533E"/>
    <w:rsid w:val="007356D6"/>
    <w:rsid w:val="00735824"/>
    <w:rsid w:val="00735993"/>
    <w:rsid w:val="00735C69"/>
    <w:rsid w:val="00735FE5"/>
    <w:rsid w:val="00736548"/>
    <w:rsid w:val="007366C0"/>
    <w:rsid w:val="0073686E"/>
    <w:rsid w:val="00736A1C"/>
    <w:rsid w:val="00736C68"/>
    <w:rsid w:val="00736D6C"/>
    <w:rsid w:val="00736DAC"/>
    <w:rsid w:val="00736EF8"/>
    <w:rsid w:val="00737091"/>
    <w:rsid w:val="007370A8"/>
    <w:rsid w:val="00737317"/>
    <w:rsid w:val="00737426"/>
    <w:rsid w:val="007374BA"/>
    <w:rsid w:val="00737576"/>
    <w:rsid w:val="00737873"/>
    <w:rsid w:val="00737901"/>
    <w:rsid w:val="00737913"/>
    <w:rsid w:val="00737EAF"/>
    <w:rsid w:val="007402F1"/>
    <w:rsid w:val="00740322"/>
    <w:rsid w:val="007404D6"/>
    <w:rsid w:val="0074083E"/>
    <w:rsid w:val="0074089C"/>
    <w:rsid w:val="007409E6"/>
    <w:rsid w:val="00740A34"/>
    <w:rsid w:val="00740C2A"/>
    <w:rsid w:val="00740CEC"/>
    <w:rsid w:val="00740CFE"/>
    <w:rsid w:val="00740E44"/>
    <w:rsid w:val="007414BA"/>
    <w:rsid w:val="00741678"/>
    <w:rsid w:val="0074172E"/>
    <w:rsid w:val="00741992"/>
    <w:rsid w:val="00741BE7"/>
    <w:rsid w:val="00741C34"/>
    <w:rsid w:val="00741D0B"/>
    <w:rsid w:val="00741D56"/>
    <w:rsid w:val="00741DB9"/>
    <w:rsid w:val="007424B2"/>
    <w:rsid w:val="00742550"/>
    <w:rsid w:val="007428EE"/>
    <w:rsid w:val="00742B43"/>
    <w:rsid w:val="007433D1"/>
    <w:rsid w:val="007434E2"/>
    <w:rsid w:val="007435D6"/>
    <w:rsid w:val="0074373F"/>
    <w:rsid w:val="007437BE"/>
    <w:rsid w:val="007437FB"/>
    <w:rsid w:val="00743862"/>
    <w:rsid w:val="00743B2C"/>
    <w:rsid w:val="00743DFD"/>
    <w:rsid w:val="00743FAB"/>
    <w:rsid w:val="007447B3"/>
    <w:rsid w:val="00744818"/>
    <w:rsid w:val="00744B69"/>
    <w:rsid w:val="00744B9E"/>
    <w:rsid w:val="007450AD"/>
    <w:rsid w:val="007451B0"/>
    <w:rsid w:val="00745999"/>
    <w:rsid w:val="00745A3C"/>
    <w:rsid w:val="00745ACF"/>
    <w:rsid w:val="00745C1B"/>
    <w:rsid w:val="00745C43"/>
    <w:rsid w:val="00745D47"/>
    <w:rsid w:val="00745D63"/>
    <w:rsid w:val="00745E6D"/>
    <w:rsid w:val="00745FDB"/>
    <w:rsid w:val="0074605A"/>
    <w:rsid w:val="007461F8"/>
    <w:rsid w:val="0074626C"/>
    <w:rsid w:val="0074645B"/>
    <w:rsid w:val="0074672F"/>
    <w:rsid w:val="00746870"/>
    <w:rsid w:val="007468D9"/>
    <w:rsid w:val="00746B12"/>
    <w:rsid w:val="00746B27"/>
    <w:rsid w:val="00746BF5"/>
    <w:rsid w:val="00746C21"/>
    <w:rsid w:val="00746D0F"/>
    <w:rsid w:val="007470E9"/>
    <w:rsid w:val="007472CD"/>
    <w:rsid w:val="00747353"/>
    <w:rsid w:val="007474C6"/>
    <w:rsid w:val="0074759D"/>
    <w:rsid w:val="00747621"/>
    <w:rsid w:val="00747674"/>
    <w:rsid w:val="007478DF"/>
    <w:rsid w:val="00747939"/>
    <w:rsid w:val="00747B31"/>
    <w:rsid w:val="007501DE"/>
    <w:rsid w:val="00750260"/>
    <w:rsid w:val="007504E5"/>
    <w:rsid w:val="00750643"/>
    <w:rsid w:val="0075078F"/>
    <w:rsid w:val="00750DEC"/>
    <w:rsid w:val="00750F7F"/>
    <w:rsid w:val="007511B8"/>
    <w:rsid w:val="007511BD"/>
    <w:rsid w:val="0075136A"/>
    <w:rsid w:val="00751522"/>
    <w:rsid w:val="007516EE"/>
    <w:rsid w:val="00751810"/>
    <w:rsid w:val="00751B4C"/>
    <w:rsid w:val="00751C12"/>
    <w:rsid w:val="00751D34"/>
    <w:rsid w:val="00751E24"/>
    <w:rsid w:val="00751E44"/>
    <w:rsid w:val="00751F13"/>
    <w:rsid w:val="0075208E"/>
    <w:rsid w:val="0075211A"/>
    <w:rsid w:val="00752613"/>
    <w:rsid w:val="0075282D"/>
    <w:rsid w:val="00752A39"/>
    <w:rsid w:val="00752A4C"/>
    <w:rsid w:val="00752C35"/>
    <w:rsid w:val="00752F09"/>
    <w:rsid w:val="00752F7E"/>
    <w:rsid w:val="0075319F"/>
    <w:rsid w:val="00753295"/>
    <w:rsid w:val="007535DF"/>
    <w:rsid w:val="00753627"/>
    <w:rsid w:val="0075364E"/>
    <w:rsid w:val="00753754"/>
    <w:rsid w:val="00753879"/>
    <w:rsid w:val="007538DC"/>
    <w:rsid w:val="00753904"/>
    <w:rsid w:val="00753C52"/>
    <w:rsid w:val="00753C8A"/>
    <w:rsid w:val="00753DCB"/>
    <w:rsid w:val="00753DF1"/>
    <w:rsid w:val="00753E84"/>
    <w:rsid w:val="00753EEB"/>
    <w:rsid w:val="00753F22"/>
    <w:rsid w:val="00754007"/>
    <w:rsid w:val="007541D3"/>
    <w:rsid w:val="00754240"/>
    <w:rsid w:val="00754292"/>
    <w:rsid w:val="007543E8"/>
    <w:rsid w:val="00754471"/>
    <w:rsid w:val="00754765"/>
    <w:rsid w:val="00754978"/>
    <w:rsid w:val="00754C85"/>
    <w:rsid w:val="007552B0"/>
    <w:rsid w:val="0075534B"/>
    <w:rsid w:val="00755431"/>
    <w:rsid w:val="0075590F"/>
    <w:rsid w:val="0075596F"/>
    <w:rsid w:val="00755BC8"/>
    <w:rsid w:val="00755E85"/>
    <w:rsid w:val="00755E89"/>
    <w:rsid w:val="00756560"/>
    <w:rsid w:val="007566AC"/>
    <w:rsid w:val="00756C36"/>
    <w:rsid w:val="00756CDC"/>
    <w:rsid w:val="00756D6A"/>
    <w:rsid w:val="00756DD9"/>
    <w:rsid w:val="00757119"/>
    <w:rsid w:val="00757183"/>
    <w:rsid w:val="00757347"/>
    <w:rsid w:val="00757551"/>
    <w:rsid w:val="007575C6"/>
    <w:rsid w:val="007576CA"/>
    <w:rsid w:val="0075790A"/>
    <w:rsid w:val="00757A3A"/>
    <w:rsid w:val="00757AAF"/>
    <w:rsid w:val="00757C25"/>
    <w:rsid w:val="00757EE6"/>
    <w:rsid w:val="00757F64"/>
    <w:rsid w:val="007603CF"/>
    <w:rsid w:val="00760628"/>
    <w:rsid w:val="007606EA"/>
    <w:rsid w:val="007608BF"/>
    <w:rsid w:val="00760CE2"/>
    <w:rsid w:val="00760E86"/>
    <w:rsid w:val="007610AE"/>
    <w:rsid w:val="00761379"/>
    <w:rsid w:val="00761499"/>
    <w:rsid w:val="00761521"/>
    <w:rsid w:val="00761854"/>
    <w:rsid w:val="007618C9"/>
    <w:rsid w:val="007618FA"/>
    <w:rsid w:val="0076197C"/>
    <w:rsid w:val="00761A1C"/>
    <w:rsid w:val="00761ED4"/>
    <w:rsid w:val="0076200F"/>
    <w:rsid w:val="00762189"/>
    <w:rsid w:val="007623CC"/>
    <w:rsid w:val="00762683"/>
    <w:rsid w:val="0076292B"/>
    <w:rsid w:val="00762B91"/>
    <w:rsid w:val="00762BC8"/>
    <w:rsid w:val="00762D8B"/>
    <w:rsid w:val="00762F20"/>
    <w:rsid w:val="007631E0"/>
    <w:rsid w:val="00763270"/>
    <w:rsid w:val="00763576"/>
    <w:rsid w:val="00763857"/>
    <w:rsid w:val="0076387F"/>
    <w:rsid w:val="0076396E"/>
    <w:rsid w:val="00763A29"/>
    <w:rsid w:val="00763ACE"/>
    <w:rsid w:val="00763D9E"/>
    <w:rsid w:val="00763DA0"/>
    <w:rsid w:val="00763F68"/>
    <w:rsid w:val="00764137"/>
    <w:rsid w:val="0076425B"/>
    <w:rsid w:val="00764262"/>
    <w:rsid w:val="007643A3"/>
    <w:rsid w:val="0076443F"/>
    <w:rsid w:val="00764490"/>
    <w:rsid w:val="00764DCF"/>
    <w:rsid w:val="00765366"/>
    <w:rsid w:val="0076538F"/>
    <w:rsid w:val="00765619"/>
    <w:rsid w:val="00765886"/>
    <w:rsid w:val="00765AAA"/>
    <w:rsid w:val="00765DC9"/>
    <w:rsid w:val="00765FB2"/>
    <w:rsid w:val="00766057"/>
    <w:rsid w:val="0076650C"/>
    <w:rsid w:val="0076656A"/>
    <w:rsid w:val="0076666E"/>
    <w:rsid w:val="0076683E"/>
    <w:rsid w:val="007668F8"/>
    <w:rsid w:val="007669A7"/>
    <w:rsid w:val="00766B98"/>
    <w:rsid w:val="00766BB6"/>
    <w:rsid w:val="00766BEB"/>
    <w:rsid w:val="00766CEE"/>
    <w:rsid w:val="00766D14"/>
    <w:rsid w:val="00766FA5"/>
    <w:rsid w:val="007671D1"/>
    <w:rsid w:val="0076758E"/>
    <w:rsid w:val="00767664"/>
    <w:rsid w:val="00767719"/>
    <w:rsid w:val="00767799"/>
    <w:rsid w:val="00767A31"/>
    <w:rsid w:val="00767D8E"/>
    <w:rsid w:val="00767F34"/>
    <w:rsid w:val="007708FF"/>
    <w:rsid w:val="007709E3"/>
    <w:rsid w:val="00770BBB"/>
    <w:rsid w:val="0077101F"/>
    <w:rsid w:val="0077135F"/>
    <w:rsid w:val="0077145A"/>
    <w:rsid w:val="00771551"/>
    <w:rsid w:val="0077173C"/>
    <w:rsid w:val="007717B6"/>
    <w:rsid w:val="00771CFD"/>
    <w:rsid w:val="00771D19"/>
    <w:rsid w:val="00771D28"/>
    <w:rsid w:val="00771DBD"/>
    <w:rsid w:val="00771E38"/>
    <w:rsid w:val="00771F03"/>
    <w:rsid w:val="00771F88"/>
    <w:rsid w:val="00772118"/>
    <w:rsid w:val="0077236D"/>
    <w:rsid w:val="007723E9"/>
    <w:rsid w:val="00772409"/>
    <w:rsid w:val="0077247C"/>
    <w:rsid w:val="00772515"/>
    <w:rsid w:val="00772878"/>
    <w:rsid w:val="007728CD"/>
    <w:rsid w:val="00772A63"/>
    <w:rsid w:val="00772A67"/>
    <w:rsid w:val="00772B23"/>
    <w:rsid w:val="00772DFB"/>
    <w:rsid w:val="0077311D"/>
    <w:rsid w:val="00773189"/>
    <w:rsid w:val="0077329D"/>
    <w:rsid w:val="007734EE"/>
    <w:rsid w:val="0077377A"/>
    <w:rsid w:val="007737ED"/>
    <w:rsid w:val="007739A8"/>
    <w:rsid w:val="00773E00"/>
    <w:rsid w:val="00773E02"/>
    <w:rsid w:val="00773E38"/>
    <w:rsid w:val="0077417A"/>
    <w:rsid w:val="0077467E"/>
    <w:rsid w:val="00774691"/>
    <w:rsid w:val="0077493B"/>
    <w:rsid w:val="00774B9B"/>
    <w:rsid w:val="00774D2A"/>
    <w:rsid w:val="00774DB3"/>
    <w:rsid w:val="00774E96"/>
    <w:rsid w:val="00774F45"/>
    <w:rsid w:val="007751FB"/>
    <w:rsid w:val="00775637"/>
    <w:rsid w:val="0077581B"/>
    <w:rsid w:val="0077582F"/>
    <w:rsid w:val="00775FC8"/>
    <w:rsid w:val="007760B3"/>
    <w:rsid w:val="007766F2"/>
    <w:rsid w:val="00776705"/>
    <w:rsid w:val="0077675A"/>
    <w:rsid w:val="007769A7"/>
    <w:rsid w:val="00776AE7"/>
    <w:rsid w:val="007770C1"/>
    <w:rsid w:val="0077737E"/>
    <w:rsid w:val="007776DC"/>
    <w:rsid w:val="007776EF"/>
    <w:rsid w:val="00777791"/>
    <w:rsid w:val="007777D2"/>
    <w:rsid w:val="00777CB9"/>
    <w:rsid w:val="00777D05"/>
    <w:rsid w:val="0078000B"/>
    <w:rsid w:val="007801A5"/>
    <w:rsid w:val="007804A7"/>
    <w:rsid w:val="007805EC"/>
    <w:rsid w:val="00780767"/>
    <w:rsid w:val="0078076F"/>
    <w:rsid w:val="00780793"/>
    <w:rsid w:val="00780B75"/>
    <w:rsid w:val="00780C82"/>
    <w:rsid w:val="00780E57"/>
    <w:rsid w:val="00781006"/>
    <w:rsid w:val="0078118F"/>
    <w:rsid w:val="007811E4"/>
    <w:rsid w:val="0078127E"/>
    <w:rsid w:val="007813BA"/>
    <w:rsid w:val="007813FC"/>
    <w:rsid w:val="007815AC"/>
    <w:rsid w:val="0078171A"/>
    <w:rsid w:val="0078191A"/>
    <w:rsid w:val="0078198F"/>
    <w:rsid w:val="007819CF"/>
    <w:rsid w:val="00781A57"/>
    <w:rsid w:val="00781A67"/>
    <w:rsid w:val="00781BFF"/>
    <w:rsid w:val="00781C5F"/>
    <w:rsid w:val="00781E72"/>
    <w:rsid w:val="007820B8"/>
    <w:rsid w:val="007826CF"/>
    <w:rsid w:val="0078277B"/>
    <w:rsid w:val="007827F2"/>
    <w:rsid w:val="00782ACA"/>
    <w:rsid w:val="00782DBD"/>
    <w:rsid w:val="00782E7E"/>
    <w:rsid w:val="00782EAF"/>
    <w:rsid w:val="00783208"/>
    <w:rsid w:val="00783330"/>
    <w:rsid w:val="00783360"/>
    <w:rsid w:val="007837CB"/>
    <w:rsid w:val="00783969"/>
    <w:rsid w:val="00783B6B"/>
    <w:rsid w:val="00783C45"/>
    <w:rsid w:val="00783D03"/>
    <w:rsid w:val="0078403B"/>
    <w:rsid w:val="0078429B"/>
    <w:rsid w:val="00784409"/>
    <w:rsid w:val="00784795"/>
    <w:rsid w:val="00784901"/>
    <w:rsid w:val="0078492E"/>
    <w:rsid w:val="007849D9"/>
    <w:rsid w:val="00784C4E"/>
    <w:rsid w:val="00784C98"/>
    <w:rsid w:val="00784EE2"/>
    <w:rsid w:val="00784FB7"/>
    <w:rsid w:val="0078500B"/>
    <w:rsid w:val="00785211"/>
    <w:rsid w:val="007853ED"/>
    <w:rsid w:val="007854D5"/>
    <w:rsid w:val="00785BE3"/>
    <w:rsid w:val="00785C23"/>
    <w:rsid w:val="00785C33"/>
    <w:rsid w:val="00785C88"/>
    <w:rsid w:val="00785E89"/>
    <w:rsid w:val="00785EE3"/>
    <w:rsid w:val="00785F63"/>
    <w:rsid w:val="007863B6"/>
    <w:rsid w:val="0078649F"/>
    <w:rsid w:val="0078657C"/>
    <w:rsid w:val="007868D9"/>
    <w:rsid w:val="00786A9A"/>
    <w:rsid w:val="00786B55"/>
    <w:rsid w:val="00786C1B"/>
    <w:rsid w:val="00786EF8"/>
    <w:rsid w:val="00786F38"/>
    <w:rsid w:val="00786F42"/>
    <w:rsid w:val="00786F44"/>
    <w:rsid w:val="00787109"/>
    <w:rsid w:val="007872FA"/>
    <w:rsid w:val="00787430"/>
    <w:rsid w:val="0078752E"/>
    <w:rsid w:val="007875B2"/>
    <w:rsid w:val="00787838"/>
    <w:rsid w:val="00787863"/>
    <w:rsid w:val="00787CBF"/>
    <w:rsid w:val="00787D9B"/>
    <w:rsid w:val="00787E0A"/>
    <w:rsid w:val="00787E30"/>
    <w:rsid w:val="00787EF1"/>
    <w:rsid w:val="007903CF"/>
    <w:rsid w:val="00790556"/>
    <w:rsid w:val="007906B7"/>
    <w:rsid w:val="0079080E"/>
    <w:rsid w:val="00790A13"/>
    <w:rsid w:val="00790C32"/>
    <w:rsid w:val="00790DC1"/>
    <w:rsid w:val="00790F15"/>
    <w:rsid w:val="00790FBA"/>
    <w:rsid w:val="00791006"/>
    <w:rsid w:val="0079107D"/>
    <w:rsid w:val="007910DD"/>
    <w:rsid w:val="00791625"/>
    <w:rsid w:val="0079162F"/>
    <w:rsid w:val="007916A2"/>
    <w:rsid w:val="007917A7"/>
    <w:rsid w:val="007918F7"/>
    <w:rsid w:val="0079190A"/>
    <w:rsid w:val="00791D65"/>
    <w:rsid w:val="00791F7A"/>
    <w:rsid w:val="00792433"/>
    <w:rsid w:val="007924BE"/>
    <w:rsid w:val="00792525"/>
    <w:rsid w:val="00792749"/>
    <w:rsid w:val="007927B0"/>
    <w:rsid w:val="007927E8"/>
    <w:rsid w:val="00792831"/>
    <w:rsid w:val="00792C79"/>
    <w:rsid w:val="00792C8B"/>
    <w:rsid w:val="0079301D"/>
    <w:rsid w:val="0079312E"/>
    <w:rsid w:val="007931CB"/>
    <w:rsid w:val="0079328F"/>
    <w:rsid w:val="0079353F"/>
    <w:rsid w:val="00793744"/>
    <w:rsid w:val="007938C8"/>
    <w:rsid w:val="007939F9"/>
    <w:rsid w:val="00793ADE"/>
    <w:rsid w:val="00793B2C"/>
    <w:rsid w:val="00793E34"/>
    <w:rsid w:val="00793F37"/>
    <w:rsid w:val="00794185"/>
    <w:rsid w:val="007941B0"/>
    <w:rsid w:val="00794448"/>
    <w:rsid w:val="00794641"/>
    <w:rsid w:val="007949FC"/>
    <w:rsid w:val="00794B7C"/>
    <w:rsid w:val="00794E47"/>
    <w:rsid w:val="0079501D"/>
    <w:rsid w:val="007950FF"/>
    <w:rsid w:val="00795118"/>
    <w:rsid w:val="0079520C"/>
    <w:rsid w:val="00795212"/>
    <w:rsid w:val="007952C4"/>
    <w:rsid w:val="00795517"/>
    <w:rsid w:val="0079558D"/>
    <w:rsid w:val="0079559E"/>
    <w:rsid w:val="007955AC"/>
    <w:rsid w:val="0079568D"/>
    <w:rsid w:val="00795805"/>
    <w:rsid w:val="00795A2F"/>
    <w:rsid w:val="00795A30"/>
    <w:rsid w:val="00795B1E"/>
    <w:rsid w:val="00795B2B"/>
    <w:rsid w:val="00795EC8"/>
    <w:rsid w:val="007963E1"/>
    <w:rsid w:val="007963EB"/>
    <w:rsid w:val="00796539"/>
    <w:rsid w:val="007968F3"/>
    <w:rsid w:val="00796E89"/>
    <w:rsid w:val="00796F7C"/>
    <w:rsid w:val="007970C0"/>
    <w:rsid w:val="007975E6"/>
    <w:rsid w:val="00797686"/>
    <w:rsid w:val="00797727"/>
    <w:rsid w:val="00797A26"/>
    <w:rsid w:val="00797CA7"/>
    <w:rsid w:val="00797D7C"/>
    <w:rsid w:val="00797D9B"/>
    <w:rsid w:val="007A0146"/>
    <w:rsid w:val="007A04C5"/>
    <w:rsid w:val="007A0552"/>
    <w:rsid w:val="007A06C2"/>
    <w:rsid w:val="007A0F2F"/>
    <w:rsid w:val="007A0F4F"/>
    <w:rsid w:val="007A16C6"/>
    <w:rsid w:val="007A19E0"/>
    <w:rsid w:val="007A1A9E"/>
    <w:rsid w:val="007A1AB7"/>
    <w:rsid w:val="007A1AEA"/>
    <w:rsid w:val="007A1B48"/>
    <w:rsid w:val="007A1BA3"/>
    <w:rsid w:val="007A1F95"/>
    <w:rsid w:val="007A243D"/>
    <w:rsid w:val="007A2740"/>
    <w:rsid w:val="007A2BC8"/>
    <w:rsid w:val="007A2C00"/>
    <w:rsid w:val="007A2CDE"/>
    <w:rsid w:val="007A314C"/>
    <w:rsid w:val="007A31D3"/>
    <w:rsid w:val="007A33D8"/>
    <w:rsid w:val="007A35BB"/>
    <w:rsid w:val="007A392D"/>
    <w:rsid w:val="007A3B1C"/>
    <w:rsid w:val="007A3DEF"/>
    <w:rsid w:val="007A3E24"/>
    <w:rsid w:val="007A3F53"/>
    <w:rsid w:val="007A4167"/>
    <w:rsid w:val="007A41A9"/>
    <w:rsid w:val="007A421B"/>
    <w:rsid w:val="007A424D"/>
    <w:rsid w:val="007A42AF"/>
    <w:rsid w:val="007A4400"/>
    <w:rsid w:val="007A4529"/>
    <w:rsid w:val="007A4675"/>
    <w:rsid w:val="007A4A93"/>
    <w:rsid w:val="007A4AF7"/>
    <w:rsid w:val="007A4C8A"/>
    <w:rsid w:val="007A4E10"/>
    <w:rsid w:val="007A4ED5"/>
    <w:rsid w:val="007A5291"/>
    <w:rsid w:val="007A53D6"/>
    <w:rsid w:val="007A559D"/>
    <w:rsid w:val="007A584A"/>
    <w:rsid w:val="007A5868"/>
    <w:rsid w:val="007A58AE"/>
    <w:rsid w:val="007A59A4"/>
    <w:rsid w:val="007A5B64"/>
    <w:rsid w:val="007A5C9E"/>
    <w:rsid w:val="007A5CCA"/>
    <w:rsid w:val="007A6021"/>
    <w:rsid w:val="007A6038"/>
    <w:rsid w:val="007A62D5"/>
    <w:rsid w:val="007A62E2"/>
    <w:rsid w:val="007A6332"/>
    <w:rsid w:val="007A6462"/>
    <w:rsid w:val="007A677C"/>
    <w:rsid w:val="007A6AB4"/>
    <w:rsid w:val="007A6B85"/>
    <w:rsid w:val="007A739A"/>
    <w:rsid w:val="007A740E"/>
    <w:rsid w:val="007A754A"/>
    <w:rsid w:val="007A75E9"/>
    <w:rsid w:val="007A77A1"/>
    <w:rsid w:val="007A7A1B"/>
    <w:rsid w:val="007A7A57"/>
    <w:rsid w:val="007A7B39"/>
    <w:rsid w:val="007A7BE4"/>
    <w:rsid w:val="007A7D7D"/>
    <w:rsid w:val="007B00C5"/>
    <w:rsid w:val="007B04B8"/>
    <w:rsid w:val="007B04D1"/>
    <w:rsid w:val="007B05D8"/>
    <w:rsid w:val="007B0616"/>
    <w:rsid w:val="007B08A8"/>
    <w:rsid w:val="007B094C"/>
    <w:rsid w:val="007B09DA"/>
    <w:rsid w:val="007B0A34"/>
    <w:rsid w:val="007B0C9A"/>
    <w:rsid w:val="007B0DDC"/>
    <w:rsid w:val="007B0EBF"/>
    <w:rsid w:val="007B1264"/>
    <w:rsid w:val="007B1573"/>
    <w:rsid w:val="007B15B8"/>
    <w:rsid w:val="007B15CB"/>
    <w:rsid w:val="007B15CD"/>
    <w:rsid w:val="007B1644"/>
    <w:rsid w:val="007B1984"/>
    <w:rsid w:val="007B1D00"/>
    <w:rsid w:val="007B20CA"/>
    <w:rsid w:val="007B20ED"/>
    <w:rsid w:val="007B219D"/>
    <w:rsid w:val="007B226B"/>
    <w:rsid w:val="007B2442"/>
    <w:rsid w:val="007B257C"/>
    <w:rsid w:val="007B2699"/>
    <w:rsid w:val="007B276F"/>
    <w:rsid w:val="007B27CF"/>
    <w:rsid w:val="007B2905"/>
    <w:rsid w:val="007B2B0F"/>
    <w:rsid w:val="007B2DED"/>
    <w:rsid w:val="007B3031"/>
    <w:rsid w:val="007B3101"/>
    <w:rsid w:val="007B31B3"/>
    <w:rsid w:val="007B3269"/>
    <w:rsid w:val="007B3306"/>
    <w:rsid w:val="007B342D"/>
    <w:rsid w:val="007B357F"/>
    <w:rsid w:val="007B3856"/>
    <w:rsid w:val="007B38F5"/>
    <w:rsid w:val="007B38F7"/>
    <w:rsid w:val="007B3947"/>
    <w:rsid w:val="007B3C23"/>
    <w:rsid w:val="007B3E95"/>
    <w:rsid w:val="007B3FE0"/>
    <w:rsid w:val="007B4075"/>
    <w:rsid w:val="007B42BA"/>
    <w:rsid w:val="007B4492"/>
    <w:rsid w:val="007B4602"/>
    <w:rsid w:val="007B4761"/>
    <w:rsid w:val="007B4A39"/>
    <w:rsid w:val="007B4DBA"/>
    <w:rsid w:val="007B4E50"/>
    <w:rsid w:val="007B51E7"/>
    <w:rsid w:val="007B54C3"/>
    <w:rsid w:val="007B5540"/>
    <w:rsid w:val="007B5709"/>
    <w:rsid w:val="007B5811"/>
    <w:rsid w:val="007B680A"/>
    <w:rsid w:val="007B68C5"/>
    <w:rsid w:val="007B6997"/>
    <w:rsid w:val="007B6AD6"/>
    <w:rsid w:val="007B6C86"/>
    <w:rsid w:val="007B6D65"/>
    <w:rsid w:val="007B6DD6"/>
    <w:rsid w:val="007B6E28"/>
    <w:rsid w:val="007B6E40"/>
    <w:rsid w:val="007B6F25"/>
    <w:rsid w:val="007B71A5"/>
    <w:rsid w:val="007B7657"/>
    <w:rsid w:val="007B79F5"/>
    <w:rsid w:val="007B7E1E"/>
    <w:rsid w:val="007B7F9F"/>
    <w:rsid w:val="007C0055"/>
    <w:rsid w:val="007C00CD"/>
    <w:rsid w:val="007C043D"/>
    <w:rsid w:val="007C0456"/>
    <w:rsid w:val="007C06EF"/>
    <w:rsid w:val="007C07D1"/>
    <w:rsid w:val="007C09DA"/>
    <w:rsid w:val="007C0AE4"/>
    <w:rsid w:val="007C0B9B"/>
    <w:rsid w:val="007C0D4D"/>
    <w:rsid w:val="007C0FB3"/>
    <w:rsid w:val="007C11C9"/>
    <w:rsid w:val="007C132E"/>
    <w:rsid w:val="007C1355"/>
    <w:rsid w:val="007C1482"/>
    <w:rsid w:val="007C14BF"/>
    <w:rsid w:val="007C16D8"/>
    <w:rsid w:val="007C1A1A"/>
    <w:rsid w:val="007C1CC7"/>
    <w:rsid w:val="007C1DC8"/>
    <w:rsid w:val="007C1E85"/>
    <w:rsid w:val="007C1E8E"/>
    <w:rsid w:val="007C1FC0"/>
    <w:rsid w:val="007C2471"/>
    <w:rsid w:val="007C2486"/>
    <w:rsid w:val="007C2689"/>
    <w:rsid w:val="007C276A"/>
    <w:rsid w:val="007C2842"/>
    <w:rsid w:val="007C291C"/>
    <w:rsid w:val="007C2B64"/>
    <w:rsid w:val="007C2D4C"/>
    <w:rsid w:val="007C370A"/>
    <w:rsid w:val="007C38B8"/>
    <w:rsid w:val="007C399A"/>
    <w:rsid w:val="007C3A4E"/>
    <w:rsid w:val="007C3F9B"/>
    <w:rsid w:val="007C416A"/>
    <w:rsid w:val="007C42A3"/>
    <w:rsid w:val="007C4421"/>
    <w:rsid w:val="007C4436"/>
    <w:rsid w:val="007C4561"/>
    <w:rsid w:val="007C459E"/>
    <w:rsid w:val="007C45E8"/>
    <w:rsid w:val="007C4873"/>
    <w:rsid w:val="007C48AC"/>
    <w:rsid w:val="007C48FE"/>
    <w:rsid w:val="007C4A2C"/>
    <w:rsid w:val="007C4AA5"/>
    <w:rsid w:val="007C4D94"/>
    <w:rsid w:val="007C4E13"/>
    <w:rsid w:val="007C4E3A"/>
    <w:rsid w:val="007C5127"/>
    <w:rsid w:val="007C5248"/>
    <w:rsid w:val="007C532E"/>
    <w:rsid w:val="007C56BB"/>
    <w:rsid w:val="007C56E0"/>
    <w:rsid w:val="007C5C3A"/>
    <w:rsid w:val="007C5D02"/>
    <w:rsid w:val="007C6124"/>
    <w:rsid w:val="007C630B"/>
    <w:rsid w:val="007C6710"/>
    <w:rsid w:val="007C67A7"/>
    <w:rsid w:val="007C67C5"/>
    <w:rsid w:val="007C681B"/>
    <w:rsid w:val="007C69DD"/>
    <w:rsid w:val="007C6D78"/>
    <w:rsid w:val="007C75EB"/>
    <w:rsid w:val="007C767F"/>
    <w:rsid w:val="007C77FD"/>
    <w:rsid w:val="007C7906"/>
    <w:rsid w:val="007C7DBD"/>
    <w:rsid w:val="007D0254"/>
    <w:rsid w:val="007D032A"/>
    <w:rsid w:val="007D03C9"/>
    <w:rsid w:val="007D060E"/>
    <w:rsid w:val="007D07CA"/>
    <w:rsid w:val="007D0861"/>
    <w:rsid w:val="007D0BFB"/>
    <w:rsid w:val="007D0C9D"/>
    <w:rsid w:val="007D0DFE"/>
    <w:rsid w:val="007D0E2F"/>
    <w:rsid w:val="007D0E5A"/>
    <w:rsid w:val="007D101A"/>
    <w:rsid w:val="007D102C"/>
    <w:rsid w:val="007D1355"/>
    <w:rsid w:val="007D187D"/>
    <w:rsid w:val="007D18A4"/>
    <w:rsid w:val="007D18C8"/>
    <w:rsid w:val="007D1BFC"/>
    <w:rsid w:val="007D1D3D"/>
    <w:rsid w:val="007D1D7A"/>
    <w:rsid w:val="007D1EB6"/>
    <w:rsid w:val="007D220B"/>
    <w:rsid w:val="007D22FF"/>
    <w:rsid w:val="007D239E"/>
    <w:rsid w:val="007D2896"/>
    <w:rsid w:val="007D28D1"/>
    <w:rsid w:val="007D29E5"/>
    <w:rsid w:val="007D2A4A"/>
    <w:rsid w:val="007D2ADE"/>
    <w:rsid w:val="007D2CE5"/>
    <w:rsid w:val="007D2DC3"/>
    <w:rsid w:val="007D2E1E"/>
    <w:rsid w:val="007D2F12"/>
    <w:rsid w:val="007D2F79"/>
    <w:rsid w:val="007D2FEB"/>
    <w:rsid w:val="007D3055"/>
    <w:rsid w:val="007D3272"/>
    <w:rsid w:val="007D37A7"/>
    <w:rsid w:val="007D37DA"/>
    <w:rsid w:val="007D3878"/>
    <w:rsid w:val="007D38BE"/>
    <w:rsid w:val="007D3917"/>
    <w:rsid w:val="007D3945"/>
    <w:rsid w:val="007D3A7E"/>
    <w:rsid w:val="007D3B02"/>
    <w:rsid w:val="007D3C11"/>
    <w:rsid w:val="007D3D4C"/>
    <w:rsid w:val="007D3D94"/>
    <w:rsid w:val="007D4501"/>
    <w:rsid w:val="007D4518"/>
    <w:rsid w:val="007D480B"/>
    <w:rsid w:val="007D4B4B"/>
    <w:rsid w:val="007D4DA0"/>
    <w:rsid w:val="007D4E42"/>
    <w:rsid w:val="007D4F13"/>
    <w:rsid w:val="007D517A"/>
    <w:rsid w:val="007D555C"/>
    <w:rsid w:val="007D5616"/>
    <w:rsid w:val="007D5931"/>
    <w:rsid w:val="007D5BF3"/>
    <w:rsid w:val="007D60C8"/>
    <w:rsid w:val="007D64E5"/>
    <w:rsid w:val="007D678D"/>
    <w:rsid w:val="007D6847"/>
    <w:rsid w:val="007D7037"/>
    <w:rsid w:val="007D709D"/>
    <w:rsid w:val="007D713C"/>
    <w:rsid w:val="007D73D6"/>
    <w:rsid w:val="007D7470"/>
    <w:rsid w:val="007D75A1"/>
    <w:rsid w:val="007D76B4"/>
    <w:rsid w:val="007D7882"/>
    <w:rsid w:val="007D7B8C"/>
    <w:rsid w:val="007D7F03"/>
    <w:rsid w:val="007E0078"/>
    <w:rsid w:val="007E00F5"/>
    <w:rsid w:val="007E00FA"/>
    <w:rsid w:val="007E0392"/>
    <w:rsid w:val="007E03B0"/>
    <w:rsid w:val="007E04AA"/>
    <w:rsid w:val="007E0753"/>
    <w:rsid w:val="007E0A63"/>
    <w:rsid w:val="007E0AC4"/>
    <w:rsid w:val="007E0C67"/>
    <w:rsid w:val="007E0D05"/>
    <w:rsid w:val="007E0D8B"/>
    <w:rsid w:val="007E153D"/>
    <w:rsid w:val="007E1702"/>
    <w:rsid w:val="007E1B50"/>
    <w:rsid w:val="007E1C96"/>
    <w:rsid w:val="007E2017"/>
    <w:rsid w:val="007E204E"/>
    <w:rsid w:val="007E2294"/>
    <w:rsid w:val="007E22FD"/>
    <w:rsid w:val="007E26C4"/>
    <w:rsid w:val="007E278B"/>
    <w:rsid w:val="007E29D4"/>
    <w:rsid w:val="007E29FF"/>
    <w:rsid w:val="007E2C4B"/>
    <w:rsid w:val="007E2D62"/>
    <w:rsid w:val="007E2EDB"/>
    <w:rsid w:val="007E2F25"/>
    <w:rsid w:val="007E2F88"/>
    <w:rsid w:val="007E3289"/>
    <w:rsid w:val="007E3361"/>
    <w:rsid w:val="007E38A1"/>
    <w:rsid w:val="007E3999"/>
    <w:rsid w:val="007E3B4F"/>
    <w:rsid w:val="007E3B6A"/>
    <w:rsid w:val="007E3D64"/>
    <w:rsid w:val="007E3ED9"/>
    <w:rsid w:val="007E3EFE"/>
    <w:rsid w:val="007E3F54"/>
    <w:rsid w:val="007E3FF5"/>
    <w:rsid w:val="007E4170"/>
    <w:rsid w:val="007E41DE"/>
    <w:rsid w:val="007E42E7"/>
    <w:rsid w:val="007E42F4"/>
    <w:rsid w:val="007E4339"/>
    <w:rsid w:val="007E4542"/>
    <w:rsid w:val="007E4995"/>
    <w:rsid w:val="007E4BF6"/>
    <w:rsid w:val="007E4C82"/>
    <w:rsid w:val="007E4C8F"/>
    <w:rsid w:val="007E500D"/>
    <w:rsid w:val="007E51C0"/>
    <w:rsid w:val="007E52BF"/>
    <w:rsid w:val="007E5360"/>
    <w:rsid w:val="007E53F1"/>
    <w:rsid w:val="007E5985"/>
    <w:rsid w:val="007E5C05"/>
    <w:rsid w:val="007E5D81"/>
    <w:rsid w:val="007E61AF"/>
    <w:rsid w:val="007E61F4"/>
    <w:rsid w:val="007E62AD"/>
    <w:rsid w:val="007E63ED"/>
    <w:rsid w:val="007E641C"/>
    <w:rsid w:val="007E6426"/>
    <w:rsid w:val="007E648C"/>
    <w:rsid w:val="007E66E1"/>
    <w:rsid w:val="007E6A12"/>
    <w:rsid w:val="007E6C1C"/>
    <w:rsid w:val="007E6CDA"/>
    <w:rsid w:val="007E6D97"/>
    <w:rsid w:val="007E6DDF"/>
    <w:rsid w:val="007E6EE7"/>
    <w:rsid w:val="007E7091"/>
    <w:rsid w:val="007E71DE"/>
    <w:rsid w:val="007E748A"/>
    <w:rsid w:val="007E75C3"/>
    <w:rsid w:val="007E7648"/>
    <w:rsid w:val="007E76F3"/>
    <w:rsid w:val="007E7769"/>
    <w:rsid w:val="007E77A3"/>
    <w:rsid w:val="007E77BF"/>
    <w:rsid w:val="007E78B3"/>
    <w:rsid w:val="007E7912"/>
    <w:rsid w:val="007E7A38"/>
    <w:rsid w:val="007E7DD5"/>
    <w:rsid w:val="007F0106"/>
    <w:rsid w:val="007F0165"/>
    <w:rsid w:val="007F01D0"/>
    <w:rsid w:val="007F03B2"/>
    <w:rsid w:val="007F0415"/>
    <w:rsid w:val="007F04ED"/>
    <w:rsid w:val="007F054A"/>
    <w:rsid w:val="007F0551"/>
    <w:rsid w:val="007F07BC"/>
    <w:rsid w:val="007F0BA6"/>
    <w:rsid w:val="007F0DAC"/>
    <w:rsid w:val="007F0F33"/>
    <w:rsid w:val="007F111E"/>
    <w:rsid w:val="007F1193"/>
    <w:rsid w:val="007F11C5"/>
    <w:rsid w:val="007F12C2"/>
    <w:rsid w:val="007F12E1"/>
    <w:rsid w:val="007F139B"/>
    <w:rsid w:val="007F1708"/>
    <w:rsid w:val="007F19FB"/>
    <w:rsid w:val="007F1B13"/>
    <w:rsid w:val="007F1C38"/>
    <w:rsid w:val="007F20B6"/>
    <w:rsid w:val="007F2334"/>
    <w:rsid w:val="007F2542"/>
    <w:rsid w:val="007F2B19"/>
    <w:rsid w:val="007F2BFE"/>
    <w:rsid w:val="007F2C27"/>
    <w:rsid w:val="007F3030"/>
    <w:rsid w:val="007F30EF"/>
    <w:rsid w:val="007F3181"/>
    <w:rsid w:val="007F31DF"/>
    <w:rsid w:val="007F3517"/>
    <w:rsid w:val="007F3585"/>
    <w:rsid w:val="007F36F2"/>
    <w:rsid w:val="007F3857"/>
    <w:rsid w:val="007F3D28"/>
    <w:rsid w:val="007F400D"/>
    <w:rsid w:val="007F41BA"/>
    <w:rsid w:val="007F42F5"/>
    <w:rsid w:val="007F456C"/>
    <w:rsid w:val="007F469E"/>
    <w:rsid w:val="007F47E5"/>
    <w:rsid w:val="007F4AA0"/>
    <w:rsid w:val="007F4D8E"/>
    <w:rsid w:val="007F50ED"/>
    <w:rsid w:val="007F5158"/>
    <w:rsid w:val="007F52E0"/>
    <w:rsid w:val="007F5309"/>
    <w:rsid w:val="007F539A"/>
    <w:rsid w:val="007F5445"/>
    <w:rsid w:val="007F567D"/>
    <w:rsid w:val="007F5843"/>
    <w:rsid w:val="007F5965"/>
    <w:rsid w:val="007F5CDB"/>
    <w:rsid w:val="007F5D44"/>
    <w:rsid w:val="007F5EA2"/>
    <w:rsid w:val="007F5EA7"/>
    <w:rsid w:val="007F5F18"/>
    <w:rsid w:val="007F5FB7"/>
    <w:rsid w:val="007F607B"/>
    <w:rsid w:val="007F62E0"/>
    <w:rsid w:val="007F6603"/>
    <w:rsid w:val="007F66F6"/>
    <w:rsid w:val="007F682C"/>
    <w:rsid w:val="007F6BF9"/>
    <w:rsid w:val="007F6CA1"/>
    <w:rsid w:val="007F6E33"/>
    <w:rsid w:val="007F6EFE"/>
    <w:rsid w:val="007F70DB"/>
    <w:rsid w:val="007F7350"/>
    <w:rsid w:val="007F7377"/>
    <w:rsid w:val="007F7673"/>
    <w:rsid w:val="007F7A1C"/>
    <w:rsid w:val="007F7C02"/>
    <w:rsid w:val="007F7C98"/>
    <w:rsid w:val="007F7D92"/>
    <w:rsid w:val="007F7F3C"/>
    <w:rsid w:val="00800036"/>
    <w:rsid w:val="00800161"/>
    <w:rsid w:val="00800306"/>
    <w:rsid w:val="008005E2"/>
    <w:rsid w:val="00800670"/>
    <w:rsid w:val="008009B8"/>
    <w:rsid w:val="00800D6C"/>
    <w:rsid w:val="00800EA3"/>
    <w:rsid w:val="0080104D"/>
    <w:rsid w:val="0080113C"/>
    <w:rsid w:val="00801178"/>
    <w:rsid w:val="008013A5"/>
    <w:rsid w:val="0080146C"/>
    <w:rsid w:val="00801616"/>
    <w:rsid w:val="0080185B"/>
    <w:rsid w:val="00801998"/>
    <w:rsid w:val="008019C4"/>
    <w:rsid w:val="00801ABC"/>
    <w:rsid w:val="00801DDB"/>
    <w:rsid w:val="0080235E"/>
    <w:rsid w:val="008025D8"/>
    <w:rsid w:val="00802710"/>
    <w:rsid w:val="0080275D"/>
    <w:rsid w:val="00802A2E"/>
    <w:rsid w:val="00802E96"/>
    <w:rsid w:val="00802FCB"/>
    <w:rsid w:val="00803028"/>
    <w:rsid w:val="00803086"/>
    <w:rsid w:val="008036F9"/>
    <w:rsid w:val="00803E8F"/>
    <w:rsid w:val="0080414E"/>
    <w:rsid w:val="008043F6"/>
    <w:rsid w:val="00804C8C"/>
    <w:rsid w:val="00804E8C"/>
    <w:rsid w:val="008055BE"/>
    <w:rsid w:val="008056C9"/>
    <w:rsid w:val="00805933"/>
    <w:rsid w:val="00805BF3"/>
    <w:rsid w:val="00806198"/>
    <w:rsid w:val="008062B4"/>
    <w:rsid w:val="00806303"/>
    <w:rsid w:val="0080653C"/>
    <w:rsid w:val="008065E4"/>
    <w:rsid w:val="008069E6"/>
    <w:rsid w:val="00806BBD"/>
    <w:rsid w:val="00806C98"/>
    <w:rsid w:val="0080735A"/>
    <w:rsid w:val="00807413"/>
    <w:rsid w:val="00807481"/>
    <w:rsid w:val="00807583"/>
    <w:rsid w:val="00807B72"/>
    <w:rsid w:val="0081017C"/>
    <w:rsid w:val="0081071C"/>
    <w:rsid w:val="00810748"/>
    <w:rsid w:val="00810A54"/>
    <w:rsid w:val="00810E10"/>
    <w:rsid w:val="00810F16"/>
    <w:rsid w:val="00810F8C"/>
    <w:rsid w:val="00810FBC"/>
    <w:rsid w:val="00811257"/>
    <w:rsid w:val="00811538"/>
    <w:rsid w:val="00811B5A"/>
    <w:rsid w:val="00811D94"/>
    <w:rsid w:val="00811F70"/>
    <w:rsid w:val="0081205A"/>
    <w:rsid w:val="008121C9"/>
    <w:rsid w:val="008122E6"/>
    <w:rsid w:val="008123BF"/>
    <w:rsid w:val="00812483"/>
    <w:rsid w:val="00812493"/>
    <w:rsid w:val="00812541"/>
    <w:rsid w:val="00812940"/>
    <w:rsid w:val="008130B3"/>
    <w:rsid w:val="0081311C"/>
    <w:rsid w:val="0081321A"/>
    <w:rsid w:val="008134BD"/>
    <w:rsid w:val="00813661"/>
    <w:rsid w:val="0081366F"/>
    <w:rsid w:val="0081380C"/>
    <w:rsid w:val="00813A1B"/>
    <w:rsid w:val="00813B69"/>
    <w:rsid w:val="00813BB9"/>
    <w:rsid w:val="0081416E"/>
    <w:rsid w:val="00814216"/>
    <w:rsid w:val="00814311"/>
    <w:rsid w:val="00814318"/>
    <w:rsid w:val="0081445E"/>
    <w:rsid w:val="0081468E"/>
    <w:rsid w:val="008146F4"/>
    <w:rsid w:val="008147E1"/>
    <w:rsid w:val="008148CF"/>
    <w:rsid w:val="00814FF5"/>
    <w:rsid w:val="0081517A"/>
    <w:rsid w:val="008152BD"/>
    <w:rsid w:val="00815318"/>
    <w:rsid w:val="00815466"/>
    <w:rsid w:val="00815C79"/>
    <w:rsid w:val="00816055"/>
    <w:rsid w:val="00816061"/>
    <w:rsid w:val="00816163"/>
    <w:rsid w:val="008161F8"/>
    <w:rsid w:val="0081698A"/>
    <w:rsid w:val="00816AC7"/>
    <w:rsid w:val="00816D2C"/>
    <w:rsid w:val="00817039"/>
    <w:rsid w:val="008171BF"/>
    <w:rsid w:val="0081733D"/>
    <w:rsid w:val="008173FF"/>
    <w:rsid w:val="00817438"/>
    <w:rsid w:val="008174DA"/>
    <w:rsid w:val="008179CE"/>
    <w:rsid w:val="00817B99"/>
    <w:rsid w:val="00817C33"/>
    <w:rsid w:val="00817EFD"/>
    <w:rsid w:val="00820426"/>
    <w:rsid w:val="00820479"/>
    <w:rsid w:val="00820587"/>
    <w:rsid w:val="008205B0"/>
    <w:rsid w:val="008208DD"/>
    <w:rsid w:val="008208F6"/>
    <w:rsid w:val="00820A6B"/>
    <w:rsid w:val="00820CB4"/>
    <w:rsid w:val="00820F52"/>
    <w:rsid w:val="00820FBB"/>
    <w:rsid w:val="00821042"/>
    <w:rsid w:val="00821176"/>
    <w:rsid w:val="008217A8"/>
    <w:rsid w:val="008218BD"/>
    <w:rsid w:val="00821980"/>
    <w:rsid w:val="00821A88"/>
    <w:rsid w:val="00821B00"/>
    <w:rsid w:val="00821B7F"/>
    <w:rsid w:val="00821BC3"/>
    <w:rsid w:val="00821BEF"/>
    <w:rsid w:val="00822005"/>
    <w:rsid w:val="0082215A"/>
    <w:rsid w:val="00822190"/>
    <w:rsid w:val="008221CA"/>
    <w:rsid w:val="00822370"/>
    <w:rsid w:val="008226D2"/>
    <w:rsid w:val="00822728"/>
    <w:rsid w:val="00822748"/>
    <w:rsid w:val="00822779"/>
    <w:rsid w:val="00822927"/>
    <w:rsid w:val="00822A33"/>
    <w:rsid w:val="00822C74"/>
    <w:rsid w:val="00822E21"/>
    <w:rsid w:val="00822F01"/>
    <w:rsid w:val="00823227"/>
    <w:rsid w:val="008233C4"/>
    <w:rsid w:val="00823417"/>
    <w:rsid w:val="008234E4"/>
    <w:rsid w:val="00823989"/>
    <w:rsid w:val="00823CA3"/>
    <w:rsid w:val="00823CA8"/>
    <w:rsid w:val="00823CE3"/>
    <w:rsid w:val="00823CF3"/>
    <w:rsid w:val="00823E25"/>
    <w:rsid w:val="00823E95"/>
    <w:rsid w:val="00823EFE"/>
    <w:rsid w:val="0082425E"/>
    <w:rsid w:val="00824283"/>
    <w:rsid w:val="008245D2"/>
    <w:rsid w:val="00824A0B"/>
    <w:rsid w:val="00824AF6"/>
    <w:rsid w:val="00824E0C"/>
    <w:rsid w:val="00824E52"/>
    <w:rsid w:val="00824FB5"/>
    <w:rsid w:val="008250D5"/>
    <w:rsid w:val="008251AB"/>
    <w:rsid w:val="0082543B"/>
    <w:rsid w:val="00825459"/>
    <w:rsid w:val="0082588C"/>
    <w:rsid w:val="008259E2"/>
    <w:rsid w:val="00825BFA"/>
    <w:rsid w:val="00825E17"/>
    <w:rsid w:val="00825EFC"/>
    <w:rsid w:val="008260B0"/>
    <w:rsid w:val="008262E2"/>
    <w:rsid w:val="008264AF"/>
    <w:rsid w:val="008265EB"/>
    <w:rsid w:val="008267C8"/>
    <w:rsid w:val="0082689C"/>
    <w:rsid w:val="00826D09"/>
    <w:rsid w:val="00826E25"/>
    <w:rsid w:val="0082714F"/>
    <w:rsid w:val="00827285"/>
    <w:rsid w:val="00827344"/>
    <w:rsid w:val="0082763C"/>
    <w:rsid w:val="00827AE0"/>
    <w:rsid w:val="00827B2B"/>
    <w:rsid w:val="0083009D"/>
    <w:rsid w:val="00830164"/>
    <w:rsid w:val="00830214"/>
    <w:rsid w:val="008305A2"/>
    <w:rsid w:val="00830690"/>
    <w:rsid w:val="0083072A"/>
    <w:rsid w:val="008307CD"/>
    <w:rsid w:val="00830945"/>
    <w:rsid w:val="00830CA3"/>
    <w:rsid w:val="00831257"/>
    <w:rsid w:val="0083127F"/>
    <w:rsid w:val="008313EE"/>
    <w:rsid w:val="0083170F"/>
    <w:rsid w:val="00831FBE"/>
    <w:rsid w:val="00832001"/>
    <w:rsid w:val="00832008"/>
    <w:rsid w:val="0083200B"/>
    <w:rsid w:val="0083207D"/>
    <w:rsid w:val="008320FE"/>
    <w:rsid w:val="008321AB"/>
    <w:rsid w:val="0083227D"/>
    <w:rsid w:val="00832388"/>
    <w:rsid w:val="00832624"/>
    <w:rsid w:val="008327BF"/>
    <w:rsid w:val="008328A4"/>
    <w:rsid w:val="00832996"/>
    <w:rsid w:val="00832A4A"/>
    <w:rsid w:val="00832EBC"/>
    <w:rsid w:val="00832F3A"/>
    <w:rsid w:val="00832F62"/>
    <w:rsid w:val="008331FA"/>
    <w:rsid w:val="00833213"/>
    <w:rsid w:val="00833339"/>
    <w:rsid w:val="00833A1A"/>
    <w:rsid w:val="00833A3C"/>
    <w:rsid w:val="00833C41"/>
    <w:rsid w:val="00833E32"/>
    <w:rsid w:val="00833ED6"/>
    <w:rsid w:val="00833F85"/>
    <w:rsid w:val="00834051"/>
    <w:rsid w:val="008340A0"/>
    <w:rsid w:val="008341C6"/>
    <w:rsid w:val="008341D4"/>
    <w:rsid w:val="008343B7"/>
    <w:rsid w:val="008346AF"/>
    <w:rsid w:val="00834726"/>
    <w:rsid w:val="00834761"/>
    <w:rsid w:val="0083497A"/>
    <w:rsid w:val="0083498B"/>
    <w:rsid w:val="00834C7F"/>
    <w:rsid w:val="00834CAD"/>
    <w:rsid w:val="00835200"/>
    <w:rsid w:val="00835537"/>
    <w:rsid w:val="008355CA"/>
    <w:rsid w:val="008358B7"/>
    <w:rsid w:val="00835AD0"/>
    <w:rsid w:val="00835C35"/>
    <w:rsid w:val="00835E00"/>
    <w:rsid w:val="00835EC5"/>
    <w:rsid w:val="008361DC"/>
    <w:rsid w:val="0083637C"/>
    <w:rsid w:val="0083694A"/>
    <w:rsid w:val="00836978"/>
    <w:rsid w:val="00836A90"/>
    <w:rsid w:val="00836D97"/>
    <w:rsid w:val="00836F5A"/>
    <w:rsid w:val="008370A2"/>
    <w:rsid w:val="008370A9"/>
    <w:rsid w:val="008371B6"/>
    <w:rsid w:val="008374F8"/>
    <w:rsid w:val="0083765E"/>
    <w:rsid w:val="00837DE5"/>
    <w:rsid w:val="008400A7"/>
    <w:rsid w:val="00840131"/>
    <w:rsid w:val="0084023B"/>
    <w:rsid w:val="00840304"/>
    <w:rsid w:val="00840324"/>
    <w:rsid w:val="008404C9"/>
    <w:rsid w:val="0084062F"/>
    <w:rsid w:val="008408D9"/>
    <w:rsid w:val="00840C4B"/>
    <w:rsid w:val="00840D8C"/>
    <w:rsid w:val="00841111"/>
    <w:rsid w:val="008415E7"/>
    <w:rsid w:val="008417B0"/>
    <w:rsid w:val="008417F5"/>
    <w:rsid w:val="00841858"/>
    <w:rsid w:val="00841997"/>
    <w:rsid w:val="00841A67"/>
    <w:rsid w:val="00841A8E"/>
    <w:rsid w:val="00842036"/>
    <w:rsid w:val="00842064"/>
    <w:rsid w:val="008424EB"/>
    <w:rsid w:val="00842534"/>
    <w:rsid w:val="00842618"/>
    <w:rsid w:val="0084263A"/>
    <w:rsid w:val="00842981"/>
    <w:rsid w:val="008429C2"/>
    <w:rsid w:val="00842A23"/>
    <w:rsid w:val="00842BAE"/>
    <w:rsid w:val="00842BF7"/>
    <w:rsid w:val="00842C61"/>
    <w:rsid w:val="00842EFD"/>
    <w:rsid w:val="008431E4"/>
    <w:rsid w:val="00843785"/>
    <w:rsid w:val="0084391B"/>
    <w:rsid w:val="008439A3"/>
    <w:rsid w:val="008439D1"/>
    <w:rsid w:val="008439EE"/>
    <w:rsid w:val="00843CC1"/>
    <w:rsid w:val="00843F7D"/>
    <w:rsid w:val="00844307"/>
    <w:rsid w:val="00844458"/>
    <w:rsid w:val="0084463E"/>
    <w:rsid w:val="00844B88"/>
    <w:rsid w:val="00844C2B"/>
    <w:rsid w:val="00844CCA"/>
    <w:rsid w:val="00844D10"/>
    <w:rsid w:val="00844D3C"/>
    <w:rsid w:val="00844DB1"/>
    <w:rsid w:val="00845054"/>
    <w:rsid w:val="00845135"/>
    <w:rsid w:val="00845153"/>
    <w:rsid w:val="0084528D"/>
    <w:rsid w:val="0084572F"/>
    <w:rsid w:val="00845A83"/>
    <w:rsid w:val="00845AD0"/>
    <w:rsid w:val="00845C4B"/>
    <w:rsid w:val="00845DC0"/>
    <w:rsid w:val="00845DF2"/>
    <w:rsid w:val="00845EC1"/>
    <w:rsid w:val="0084606B"/>
    <w:rsid w:val="00846158"/>
    <w:rsid w:val="00846332"/>
    <w:rsid w:val="00846628"/>
    <w:rsid w:val="008467CF"/>
    <w:rsid w:val="00846D47"/>
    <w:rsid w:val="0084714A"/>
    <w:rsid w:val="008473EF"/>
    <w:rsid w:val="0084749D"/>
    <w:rsid w:val="008474FF"/>
    <w:rsid w:val="00847718"/>
    <w:rsid w:val="008478AE"/>
    <w:rsid w:val="00847D81"/>
    <w:rsid w:val="008501C9"/>
    <w:rsid w:val="0085034B"/>
    <w:rsid w:val="008503A3"/>
    <w:rsid w:val="00850455"/>
    <w:rsid w:val="0085077F"/>
    <w:rsid w:val="008508D6"/>
    <w:rsid w:val="00850A4A"/>
    <w:rsid w:val="00850D1F"/>
    <w:rsid w:val="00850D99"/>
    <w:rsid w:val="00850E5B"/>
    <w:rsid w:val="008512BC"/>
    <w:rsid w:val="008515D6"/>
    <w:rsid w:val="00851717"/>
    <w:rsid w:val="008517B6"/>
    <w:rsid w:val="00851815"/>
    <w:rsid w:val="00851883"/>
    <w:rsid w:val="008518F1"/>
    <w:rsid w:val="00851A32"/>
    <w:rsid w:val="00851CF5"/>
    <w:rsid w:val="00851DB8"/>
    <w:rsid w:val="0085206D"/>
    <w:rsid w:val="00852103"/>
    <w:rsid w:val="008521C4"/>
    <w:rsid w:val="0085226E"/>
    <w:rsid w:val="0085234B"/>
    <w:rsid w:val="008523B7"/>
    <w:rsid w:val="008523BF"/>
    <w:rsid w:val="008524C5"/>
    <w:rsid w:val="00852828"/>
    <w:rsid w:val="008528B0"/>
    <w:rsid w:val="00852C53"/>
    <w:rsid w:val="00852CB4"/>
    <w:rsid w:val="00852CF3"/>
    <w:rsid w:val="00852F9B"/>
    <w:rsid w:val="00853132"/>
    <w:rsid w:val="00853239"/>
    <w:rsid w:val="008532E1"/>
    <w:rsid w:val="008533D2"/>
    <w:rsid w:val="0085345F"/>
    <w:rsid w:val="008534FD"/>
    <w:rsid w:val="00853554"/>
    <w:rsid w:val="008535E2"/>
    <w:rsid w:val="00853933"/>
    <w:rsid w:val="00853988"/>
    <w:rsid w:val="00853AD1"/>
    <w:rsid w:val="00853C18"/>
    <w:rsid w:val="00853DE4"/>
    <w:rsid w:val="00853F75"/>
    <w:rsid w:val="0085425C"/>
    <w:rsid w:val="0085430B"/>
    <w:rsid w:val="00854425"/>
    <w:rsid w:val="0085447D"/>
    <w:rsid w:val="0085464D"/>
    <w:rsid w:val="0085475E"/>
    <w:rsid w:val="00854D5F"/>
    <w:rsid w:val="00854E90"/>
    <w:rsid w:val="008552A9"/>
    <w:rsid w:val="008555A1"/>
    <w:rsid w:val="008555AE"/>
    <w:rsid w:val="008556D4"/>
    <w:rsid w:val="00855878"/>
    <w:rsid w:val="00855925"/>
    <w:rsid w:val="00855AD3"/>
    <w:rsid w:val="00855B2A"/>
    <w:rsid w:val="00855BAA"/>
    <w:rsid w:val="00855C4D"/>
    <w:rsid w:val="00855F80"/>
    <w:rsid w:val="0085615A"/>
    <w:rsid w:val="008561BC"/>
    <w:rsid w:val="0085622B"/>
    <w:rsid w:val="00856288"/>
    <w:rsid w:val="00856643"/>
    <w:rsid w:val="00856A8D"/>
    <w:rsid w:val="00856CC6"/>
    <w:rsid w:val="00856DBE"/>
    <w:rsid w:val="00856F04"/>
    <w:rsid w:val="00856F0B"/>
    <w:rsid w:val="00856F68"/>
    <w:rsid w:val="0085712E"/>
    <w:rsid w:val="0085717C"/>
    <w:rsid w:val="00857209"/>
    <w:rsid w:val="008572E1"/>
    <w:rsid w:val="00857310"/>
    <w:rsid w:val="0085731C"/>
    <w:rsid w:val="00857320"/>
    <w:rsid w:val="008573E2"/>
    <w:rsid w:val="008576F7"/>
    <w:rsid w:val="0085794C"/>
    <w:rsid w:val="00857BA6"/>
    <w:rsid w:val="00857CF0"/>
    <w:rsid w:val="00860292"/>
    <w:rsid w:val="008606B1"/>
    <w:rsid w:val="008607F5"/>
    <w:rsid w:val="008608AA"/>
    <w:rsid w:val="0086093A"/>
    <w:rsid w:val="0086095B"/>
    <w:rsid w:val="00860A2A"/>
    <w:rsid w:val="00860B61"/>
    <w:rsid w:val="00860BA9"/>
    <w:rsid w:val="00860C1A"/>
    <w:rsid w:val="00860E12"/>
    <w:rsid w:val="00860F60"/>
    <w:rsid w:val="008610C5"/>
    <w:rsid w:val="0086119E"/>
    <w:rsid w:val="008611A9"/>
    <w:rsid w:val="00861445"/>
    <w:rsid w:val="00861472"/>
    <w:rsid w:val="008614DC"/>
    <w:rsid w:val="008617D1"/>
    <w:rsid w:val="00861F06"/>
    <w:rsid w:val="00861F7A"/>
    <w:rsid w:val="0086232A"/>
    <w:rsid w:val="00862659"/>
    <w:rsid w:val="00862717"/>
    <w:rsid w:val="00862789"/>
    <w:rsid w:val="00862892"/>
    <w:rsid w:val="00862C77"/>
    <w:rsid w:val="00862DB8"/>
    <w:rsid w:val="00862E5A"/>
    <w:rsid w:val="008633FB"/>
    <w:rsid w:val="00863490"/>
    <w:rsid w:val="00863576"/>
    <w:rsid w:val="00863620"/>
    <w:rsid w:val="0086372C"/>
    <w:rsid w:val="00863813"/>
    <w:rsid w:val="008639A7"/>
    <w:rsid w:val="00863AB2"/>
    <w:rsid w:val="00863D54"/>
    <w:rsid w:val="00864202"/>
    <w:rsid w:val="00864364"/>
    <w:rsid w:val="0086482E"/>
    <w:rsid w:val="00864ACB"/>
    <w:rsid w:val="00864DA9"/>
    <w:rsid w:val="00864EF8"/>
    <w:rsid w:val="00865164"/>
    <w:rsid w:val="008651BB"/>
    <w:rsid w:val="00865326"/>
    <w:rsid w:val="00865588"/>
    <w:rsid w:val="008656D2"/>
    <w:rsid w:val="008657E0"/>
    <w:rsid w:val="0086583F"/>
    <w:rsid w:val="00865A93"/>
    <w:rsid w:val="00865E01"/>
    <w:rsid w:val="00865F0A"/>
    <w:rsid w:val="0086608C"/>
    <w:rsid w:val="00866583"/>
    <w:rsid w:val="0086666C"/>
    <w:rsid w:val="00866F1B"/>
    <w:rsid w:val="00867153"/>
    <w:rsid w:val="008674B2"/>
    <w:rsid w:val="0086769A"/>
    <w:rsid w:val="00867C6D"/>
    <w:rsid w:val="00867D58"/>
    <w:rsid w:val="00867EFD"/>
    <w:rsid w:val="00867FDD"/>
    <w:rsid w:val="00870016"/>
    <w:rsid w:val="0087001B"/>
    <w:rsid w:val="00870347"/>
    <w:rsid w:val="00870546"/>
    <w:rsid w:val="00870646"/>
    <w:rsid w:val="00870750"/>
    <w:rsid w:val="008707CC"/>
    <w:rsid w:val="008707EC"/>
    <w:rsid w:val="00870909"/>
    <w:rsid w:val="008709E3"/>
    <w:rsid w:val="00870A9A"/>
    <w:rsid w:val="00870ADC"/>
    <w:rsid w:val="00870B58"/>
    <w:rsid w:val="00870DAF"/>
    <w:rsid w:val="00870F20"/>
    <w:rsid w:val="00870F93"/>
    <w:rsid w:val="0087107F"/>
    <w:rsid w:val="00871111"/>
    <w:rsid w:val="00871133"/>
    <w:rsid w:val="008711E1"/>
    <w:rsid w:val="0087129B"/>
    <w:rsid w:val="008714FA"/>
    <w:rsid w:val="0087159C"/>
    <w:rsid w:val="008719DA"/>
    <w:rsid w:val="00871C90"/>
    <w:rsid w:val="00871E31"/>
    <w:rsid w:val="00871F89"/>
    <w:rsid w:val="00872100"/>
    <w:rsid w:val="00872303"/>
    <w:rsid w:val="008723D7"/>
    <w:rsid w:val="00872429"/>
    <w:rsid w:val="008726AE"/>
    <w:rsid w:val="00872846"/>
    <w:rsid w:val="00872BFD"/>
    <w:rsid w:val="00872D48"/>
    <w:rsid w:val="00872DE1"/>
    <w:rsid w:val="00872FE7"/>
    <w:rsid w:val="008730D5"/>
    <w:rsid w:val="00873157"/>
    <w:rsid w:val="00873227"/>
    <w:rsid w:val="008732AD"/>
    <w:rsid w:val="0087346F"/>
    <w:rsid w:val="008736E8"/>
    <w:rsid w:val="00873750"/>
    <w:rsid w:val="00873CC9"/>
    <w:rsid w:val="00873DF7"/>
    <w:rsid w:val="00873DFC"/>
    <w:rsid w:val="00873E05"/>
    <w:rsid w:val="00874454"/>
    <w:rsid w:val="00874AC4"/>
    <w:rsid w:val="00874E9B"/>
    <w:rsid w:val="00874F33"/>
    <w:rsid w:val="00874F3A"/>
    <w:rsid w:val="008754DD"/>
    <w:rsid w:val="0087560E"/>
    <w:rsid w:val="008757DD"/>
    <w:rsid w:val="008758F0"/>
    <w:rsid w:val="00875942"/>
    <w:rsid w:val="00875961"/>
    <w:rsid w:val="008759A9"/>
    <w:rsid w:val="00875B5B"/>
    <w:rsid w:val="00876022"/>
    <w:rsid w:val="0087633B"/>
    <w:rsid w:val="00876363"/>
    <w:rsid w:val="008763EC"/>
    <w:rsid w:val="008764EF"/>
    <w:rsid w:val="00876600"/>
    <w:rsid w:val="0087677F"/>
    <w:rsid w:val="008769A0"/>
    <w:rsid w:val="00876CD7"/>
    <w:rsid w:val="00876D6B"/>
    <w:rsid w:val="00876E06"/>
    <w:rsid w:val="0087702D"/>
    <w:rsid w:val="0087704E"/>
    <w:rsid w:val="008770C8"/>
    <w:rsid w:val="008772C0"/>
    <w:rsid w:val="00877384"/>
    <w:rsid w:val="008774F6"/>
    <w:rsid w:val="008779D6"/>
    <w:rsid w:val="00877C20"/>
    <w:rsid w:val="00877F38"/>
    <w:rsid w:val="0088029C"/>
    <w:rsid w:val="00880352"/>
    <w:rsid w:val="00880384"/>
    <w:rsid w:val="008808A8"/>
    <w:rsid w:val="00880908"/>
    <w:rsid w:val="00880A1F"/>
    <w:rsid w:val="00880BC7"/>
    <w:rsid w:val="00880C0F"/>
    <w:rsid w:val="00880E3C"/>
    <w:rsid w:val="0088116B"/>
    <w:rsid w:val="008811B4"/>
    <w:rsid w:val="0088126A"/>
    <w:rsid w:val="0088153A"/>
    <w:rsid w:val="008815DF"/>
    <w:rsid w:val="008815EF"/>
    <w:rsid w:val="00881733"/>
    <w:rsid w:val="00881755"/>
    <w:rsid w:val="008818B0"/>
    <w:rsid w:val="00881B5C"/>
    <w:rsid w:val="00882604"/>
    <w:rsid w:val="00882867"/>
    <w:rsid w:val="00882916"/>
    <w:rsid w:val="00882970"/>
    <w:rsid w:val="00882ACB"/>
    <w:rsid w:val="00882B01"/>
    <w:rsid w:val="00882CB1"/>
    <w:rsid w:val="00882CE3"/>
    <w:rsid w:val="0088314C"/>
    <w:rsid w:val="0088333F"/>
    <w:rsid w:val="008835BB"/>
    <w:rsid w:val="008835FF"/>
    <w:rsid w:val="00883639"/>
    <w:rsid w:val="0088368E"/>
    <w:rsid w:val="008837D4"/>
    <w:rsid w:val="00883888"/>
    <w:rsid w:val="008838A6"/>
    <w:rsid w:val="00883995"/>
    <w:rsid w:val="008839A2"/>
    <w:rsid w:val="00883B8C"/>
    <w:rsid w:val="00883CA5"/>
    <w:rsid w:val="00883DD7"/>
    <w:rsid w:val="00883DE2"/>
    <w:rsid w:val="00883E30"/>
    <w:rsid w:val="008840E1"/>
    <w:rsid w:val="008843DC"/>
    <w:rsid w:val="008845F8"/>
    <w:rsid w:val="00884646"/>
    <w:rsid w:val="00884682"/>
    <w:rsid w:val="00884A43"/>
    <w:rsid w:val="00884B3E"/>
    <w:rsid w:val="00884C78"/>
    <w:rsid w:val="00884CC1"/>
    <w:rsid w:val="00884D81"/>
    <w:rsid w:val="00884DF9"/>
    <w:rsid w:val="00884E15"/>
    <w:rsid w:val="00884E22"/>
    <w:rsid w:val="00884E7D"/>
    <w:rsid w:val="00884F89"/>
    <w:rsid w:val="00885170"/>
    <w:rsid w:val="0088529C"/>
    <w:rsid w:val="008852FF"/>
    <w:rsid w:val="00885486"/>
    <w:rsid w:val="008855A5"/>
    <w:rsid w:val="00885848"/>
    <w:rsid w:val="0088593C"/>
    <w:rsid w:val="00885AD1"/>
    <w:rsid w:val="00885D55"/>
    <w:rsid w:val="00885E73"/>
    <w:rsid w:val="008860FD"/>
    <w:rsid w:val="00886552"/>
    <w:rsid w:val="00886589"/>
    <w:rsid w:val="008866AE"/>
    <w:rsid w:val="008867E8"/>
    <w:rsid w:val="008868A9"/>
    <w:rsid w:val="008868AD"/>
    <w:rsid w:val="008869C0"/>
    <w:rsid w:val="00886F84"/>
    <w:rsid w:val="00887043"/>
    <w:rsid w:val="00887158"/>
    <w:rsid w:val="008871A4"/>
    <w:rsid w:val="00887A95"/>
    <w:rsid w:val="00887C24"/>
    <w:rsid w:val="00887CA0"/>
    <w:rsid w:val="00887D85"/>
    <w:rsid w:val="00887EF9"/>
    <w:rsid w:val="00887FBD"/>
    <w:rsid w:val="00890017"/>
    <w:rsid w:val="008901C6"/>
    <w:rsid w:val="008905CC"/>
    <w:rsid w:val="00890A48"/>
    <w:rsid w:val="00890B00"/>
    <w:rsid w:val="00890B3D"/>
    <w:rsid w:val="00890F1B"/>
    <w:rsid w:val="008912FD"/>
    <w:rsid w:val="00891522"/>
    <w:rsid w:val="0089171B"/>
    <w:rsid w:val="00891773"/>
    <w:rsid w:val="00891976"/>
    <w:rsid w:val="00891C2F"/>
    <w:rsid w:val="00892223"/>
    <w:rsid w:val="0089269E"/>
    <w:rsid w:val="00892CB1"/>
    <w:rsid w:val="00892CE8"/>
    <w:rsid w:val="00892CF8"/>
    <w:rsid w:val="00892E8C"/>
    <w:rsid w:val="008930B4"/>
    <w:rsid w:val="00893107"/>
    <w:rsid w:val="00893424"/>
    <w:rsid w:val="00893C5F"/>
    <w:rsid w:val="00893CE5"/>
    <w:rsid w:val="008940A2"/>
    <w:rsid w:val="00894435"/>
    <w:rsid w:val="0089446B"/>
    <w:rsid w:val="00894473"/>
    <w:rsid w:val="008947CE"/>
    <w:rsid w:val="00894809"/>
    <w:rsid w:val="00894987"/>
    <w:rsid w:val="00894A47"/>
    <w:rsid w:val="00894CDF"/>
    <w:rsid w:val="00894D37"/>
    <w:rsid w:val="008953E1"/>
    <w:rsid w:val="00895469"/>
    <w:rsid w:val="0089581F"/>
    <w:rsid w:val="00895863"/>
    <w:rsid w:val="008958AF"/>
    <w:rsid w:val="00895923"/>
    <w:rsid w:val="00895A6B"/>
    <w:rsid w:val="00895C7C"/>
    <w:rsid w:val="00895D0E"/>
    <w:rsid w:val="00895F95"/>
    <w:rsid w:val="00895F9F"/>
    <w:rsid w:val="00896FD8"/>
    <w:rsid w:val="00897012"/>
    <w:rsid w:val="0089721A"/>
    <w:rsid w:val="008974AB"/>
    <w:rsid w:val="008974BE"/>
    <w:rsid w:val="008974BF"/>
    <w:rsid w:val="008975FE"/>
    <w:rsid w:val="008978F2"/>
    <w:rsid w:val="00897A26"/>
    <w:rsid w:val="00897B27"/>
    <w:rsid w:val="008A006F"/>
    <w:rsid w:val="008A0215"/>
    <w:rsid w:val="008A04A2"/>
    <w:rsid w:val="008A04E4"/>
    <w:rsid w:val="008A0CCA"/>
    <w:rsid w:val="008A0F3C"/>
    <w:rsid w:val="008A112D"/>
    <w:rsid w:val="008A11B5"/>
    <w:rsid w:val="008A1219"/>
    <w:rsid w:val="008A12BD"/>
    <w:rsid w:val="008A1377"/>
    <w:rsid w:val="008A15E9"/>
    <w:rsid w:val="008A165E"/>
    <w:rsid w:val="008A18AF"/>
    <w:rsid w:val="008A1AFD"/>
    <w:rsid w:val="008A1BE9"/>
    <w:rsid w:val="008A1CA8"/>
    <w:rsid w:val="008A1D7E"/>
    <w:rsid w:val="008A1E2D"/>
    <w:rsid w:val="008A1F17"/>
    <w:rsid w:val="008A1FEF"/>
    <w:rsid w:val="008A22FE"/>
    <w:rsid w:val="008A23F0"/>
    <w:rsid w:val="008A249F"/>
    <w:rsid w:val="008A29C1"/>
    <w:rsid w:val="008A2BDF"/>
    <w:rsid w:val="008A2CA9"/>
    <w:rsid w:val="008A31B8"/>
    <w:rsid w:val="008A339D"/>
    <w:rsid w:val="008A33A6"/>
    <w:rsid w:val="008A3404"/>
    <w:rsid w:val="008A3436"/>
    <w:rsid w:val="008A39E5"/>
    <w:rsid w:val="008A3B22"/>
    <w:rsid w:val="008A3BF3"/>
    <w:rsid w:val="008A3EF4"/>
    <w:rsid w:val="008A4083"/>
    <w:rsid w:val="008A46EB"/>
    <w:rsid w:val="008A4890"/>
    <w:rsid w:val="008A4A0D"/>
    <w:rsid w:val="008A4A5C"/>
    <w:rsid w:val="008A4B26"/>
    <w:rsid w:val="008A4BFC"/>
    <w:rsid w:val="008A4E6A"/>
    <w:rsid w:val="008A4F71"/>
    <w:rsid w:val="008A510D"/>
    <w:rsid w:val="008A52FE"/>
    <w:rsid w:val="008A533B"/>
    <w:rsid w:val="008A53EF"/>
    <w:rsid w:val="008A55B7"/>
    <w:rsid w:val="008A55ED"/>
    <w:rsid w:val="008A56D2"/>
    <w:rsid w:val="008A581C"/>
    <w:rsid w:val="008A5B8C"/>
    <w:rsid w:val="008A5BC1"/>
    <w:rsid w:val="008A5EA8"/>
    <w:rsid w:val="008A6450"/>
    <w:rsid w:val="008A6B2E"/>
    <w:rsid w:val="008A6C99"/>
    <w:rsid w:val="008A6E3D"/>
    <w:rsid w:val="008A7183"/>
    <w:rsid w:val="008A71D8"/>
    <w:rsid w:val="008A7409"/>
    <w:rsid w:val="008A743C"/>
    <w:rsid w:val="008A743D"/>
    <w:rsid w:val="008A74FD"/>
    <w:rsid w:val="008A750D"/>
    <w:rsid w:val="008A76C7"/>
    <w:rsid w:val="008A7972"/>
    <w:rsid w:val="008A7BAE"/>
    <w:rsid w:val="008A7D70"/>
    <w:rsid w:val="008A7EA1"/>
    <w:rsid w:val="008A7EEA"/>
    <w:rsid w:val="008A7F48"/>
    <w:rsid w:val="008B038C"/>
    <w:rsid w:val="008B0617"/>
    <w:rsid w:val="008B063C"/>
    <w:rsid w:val="008B0687"/>
    <w:rsid w:val="008B07BE"/>
    <w:rsid w:val="008B0B26"/>
    <w:rsid w:val="008B0B42"/>
    <w:rsid w:val="008B108A"/>
    <w:rsid w:val="008B1234"/>
    <w:rsid w:val="008B1297"/>
    <w:rsid w:val="008B13A2"/>
    <w:rsid w:val="008B16A4"/>
    <w:rsid w:val="008B17EC"/>
    <w:rsid w:val="008B1CC3"/>
    <w:rsid w:val="008B1E86"/>
    <w:rsid w:val="008B1FF8"/>
    <w:rsid w:val="008B21C0"/>
    <w:rsid w:val="008B224B"/>
    <w:rsid w:val="008B2609"/>
    <w:rsid w:val="008B2C62"/>
    <w:rsid w:val="008B2CA7"/>
    <w:rsid w:val="008B2E72"/>
    <w:rsid w:val="008B2F50"/>
    <w:rsid w:val="008B2FA9"/>
    <w:rsid w:val="008B3385"/>
    <w:rsid w:val="008B33C7"/>
    <w:rsid w:val="008B33E1"/>
    <w:rsid w:val="008B35C7"/>
    <w:rsid w:val="008B377F"/>
    <w:rsid w:val="008B387C"/>
    <w:rsid w:val="008B3987"/>
    <w:rsid w:val="008B3D51"/>
    <w:rsid w:val="008B3D9F"/>
    <w:rsid w:val="008B3FF5"/>
    <w:rsid w:val="008B40F4"/>
    <w:rsid w:val="008B4283"/>
    <w:rsid w:val="008B4320"/>
    <w:rsid w:val="008B440F"/>
    <w:rsid w:val="008B4640"/>
    <w:rsid w:val="008B4746"/>
    <w:rsid w:val="008B49D8"/>
    <w:rsid w:val="008B4A0F"/>
    <w:rsid w:val="008B4EC5"/>
    <w:rsid w:val="008B50AA"/>
    <w:rsid w:val="008B5128"/>
    <w:rsid w:val="008B543F"/>
    <w:rsid w:val="008B5561"/>
    <w:rsid w:val="008B5872"/>
    <w:rsid w:val="008B58F7"/>
    <w:rsid w:val="008B5967"/>
    <w:rsid w:val="008B59CF"/>
    <w:rsid w:val="008B5C98"/>
    <w:rsid w:val="008B5CB3"/>
    <w:rsid w:val="008B62D4"/>
    <w:rsid w:val="008B662E"/>
    <w:rsid w:val="008B685F"/>
    <w:rsid w:val="008B68F9"/>
    <w:rsid w:val="008B6B81"/>
    <w:rsid w:val="008B6C2D"/>
    <w:rsid w:val="008B6CE6"/>
    <w:rsid w:val="008B6E0E"/>
    <w:rsid w:val="008B70C8"/>
    <w:rsid w:val="008B73C2"/>
    <w:rsid w:val="008B7591"/>
    <w:rsid w:val="008B75DD"/>
    <w:rsid w:val="008B77ED"/>
    <w:rsid w:val="008B7DFA"/>
    <w:rsid w:val="008B7F12"/>
    <w:rsid w:val="008B7F80"/>
    <w:rsid w:val="008C00BF"/>
    <w:rsid w:val="008C0274"/>
    <w:rsid w:val="008C0470"/>
    <w:rsid w:val="008C0869"/>
    <w:rsid w:val="008C0987"/>
    <w:rsid w:val="008C0ED6"/>
    <w:rsid w:val="008C10C6"/>
    <w:rsid w:val="008C119C"/>
    <w:rsid w:val="008C1264"/>
    <w:rsid w:val="008C1322"/>
    <w:rsid w:val="008C134F"/>
    <w:rsid w:val="008C161B"/>
    <w:rsid w:val="008C1748"/>
    <w:rsid w:val="008C2013"/>
    <w:rsid w:val="008C2166"/>
    <w:rsid w:val="008C2183"/>
    <w:rsid w:val="008C2204"/>
    <w:rsid w:val="008C25EE"/>
    <w:rsid w:val="008C2707"/>
    <w:rsid w:val="008C2C7E"/>
    <w:rsid w:val="008C3194"/>
    <w:rsid w:val="008C3196"/>
    <w:rsid w:val="008C32E8"/>
    <w:rsid w:val="008C35DC"/>
    <w:rsid w:val="008C387C"/>
    <w:rsid w:val="008C3C36"/>
    <w:rsid w:val="008C3F22"/>
    <w:rsid w:val="008C40B6"/>
    <w:rsid w:val="008C41BA"/>
    <w:rsid w:val="008C4462"/>
    <w:rsid w:val="008C4BED"/>
    <w:rsid w:val="008C5073"/>
    <w:rsid w:val="008C5587"/>
    <w:rsid w:val="008C5721"/>
    <w:rsid w:val="008C5866"/>
    <w:rsid w:val="008C5ADA"/>
    <w:rsid w:val="008C5DA8"/>
    <w:rsid w:val="008C607D"/>
    <w:rsid w:val="008C63DF"/>
    <w:rsid w:val="008C6866"/>
    <w:rsid w:val="008C69AC"/>
    <w:rsid w:val="008C6AEE"/>
    <w:rsid w:val="008C6DBE"/>
    <w:rsid w:val="008C6EF7"/>
    <w:rsid w:val="008C7468"/>
    <w:rsid w:val="008C75CE"/>
    <w:rsid w:val="008C77BF"/>
    <w:rsid w:val="008C7858"/>
    <w:rsid w:val="008C7BF4"/>
    <w:rsid w:val="008C7CE3"/>
    <w:rsid w:val="008C7E4D"/>
    <w:rsid w:val="008D01B5"/>
    <w:rsid w:val="008D01CE"/>
    <w:rsid w:val="008D024D"/>
    <w:rsid w:val="008D038B"/>
    <w:rsid w:val="008D0555"/>
    <w:rsid w:val="008D07C6"/>
    <w:rsid w:val="008D09E7"/>
    <w:rsid w:val="008D0B54"/>
    <w:rsid w:val="008D0C3B"/>
    <w:rsid w:val="008D0CBA"/>
    <w:rsid w:val="008D0CC6"/>
    <w:rsid w:val="008D0DCF"/>
    <w:rsid w:val="008D0DE2"/>
    <w:rsid w:val="008D0EC0"/>
    <w:rsid w:val="008D0EC7"/>
    <w:rsid w:val="008D0FFD"/>
    <w:rsid w:val="008D1096"/>
    <w:rsid w:val="008D12F4"/>
    <w:rsid w:val="008D1650"/>
    <w:rsid w:val="008D16E4"/>
    <w:rsid w:val="008D1801"/>
    <w:rsid w:val="008D180B"/>
    <w:rsid w:val="008D18A7"/>
    <w:rsid w:val="008D18A8"/>
    <w:rsid w:val="008D1AC7"/>
    <w:rsid w:val="008D1B04"/>
    <w:rsid w:val="008D1BE0"/>
    <w:rsid w:val="008D1DC0"/>
    <w:rsid w:val="008D1EC1"/>
    <w:rsid w:val="008D1FC7"/>
    <w:rsid w:val="008D2028"/>
    <w:rsid w:val="008D203E"/>
    <w:rsid w:val="008D226D"/>
    <w:rsid w:val="008D23A9"/>
    <w:rsid w:val="008D2456"/>
    <w:rsid w:val="008D24FD"/>
    <w:rsid w:val="008D288D"/>
    <w:rsid w:val="008D2963"/>
    <w:rsid w:val="008D2A79"/>
    <w:rsid w:val="008D2BD1"/>
    <w:rsid w:val="008D2BE1"/>
    <w:rsid w:val="008D2CEB"/>
    <w:rsid w:val="008D2FF6"/>
    <w:rsid w:val="008D30FC"/>
    <w:rsid w:val="008D329C"/>
    <w:rsid w:val="008D3417"/>
    <w:rsid w:val="008D378C"/>
    <w:rsid w:val="008D3939"/>
    <w:rsid w:val="008D3985"/>
    <w:rsid w:val="008D39FB"/>
    <w:rsid w:val="008D3A70"/>
    <w:rsid w:val="008D3C22"/>
    <w:rsid w:val="008D3C37"/>
    <w:rsid w:val="008D40F1"/>
    <w:rsid w:val="008D438B"/>
    <w:rsid w:val="008D45F7"/>
    <w:rsid w:val="008D463E"/>
    <w:rsid w:val="008D4672"/>
    <w:rsid w:val="008D4ACF"/>
    <w:rsid w:val="008D4E71"/>
    <w:rsid w:val="008D4F16"/>
    <w:rsid w:val="008D4F39"/>
    <w:rsid w:val="008D51E3"/>
    <w:rsid w:val="008D5265"/>
    <w:rsid w:val="008D52CE"/>
    <w:rsid w:val="008D54C0"/>
    <w:rsid w:val="008D5526"/>
    <w:rsid w:val="008D573E"/>
    <w:rsid w:val="008D57CA"/>
    <w:rsid w:val="008D5AA1"/>
    <w:rsid w:val="008D5CA2"/>
    <w:rsid w:val="008D5EE1"/>
    <w:rsid w:val="008D60F7"/>
    <w:rsid w:val="008D6244"/>
    <w:rsid w:val="008D63A8"/>
    <w:rsid w:val="008D6525"/>
    <w:rsid w:val="008D656E"/>
    <w:rsid w:val="008D6684"/>
    <w:rsid w:val="008D6750"/>
    <w:rsid w:val="008D6756"/>
    <w:rsid w:val="008D6893"/>
    <w:rsid w:val="008D68B5"/>
    <w:rsid w:val="008D6BE4"/>
    <w:rsid w:val="008D6C86"/>
    <w:rsid w:val="008D6CF3"/>
    <w:rsid w:val="008D6E21"/>
    <w:rsid w:val="008D6ED3"/>
    <w:rsid w:val="008D6F2C"/>
    <w:rsid w:val="008D70F4"/>
    <w:rsid w:val="008D70F6"/>
    <w:rsid w:val="008D72DD"/>
    <w:rsid w:val="008D7626"/>
    <w:rsid w:val="008D763E"/>
    <w:rsid w:val="008D784D"/>
    <w:rsid w:val="008D78B7"/>
    <w:rsid w:val="008D791D"/>
    <w:rsid w:val="008D7CED"/>
    <w:rsid w:val="008D7DAF"/>
    <w:rsid w:val="008D7E0B"/>
    <w:rsid w:val="008D7E73"/>
    <w:rsid w:val="008E00C8"/>
    <w:rsid w:val="008E00E6"/>
    <w:rsid w:val="008E03BF"/>
    <w:rsid w:val="008E0BBD"/>
    <w:rsid w:val="008E0D25"/>
    <w:rsid w:val="008E0DD7"/>
    <w:rsid w:val="008E0EED"/>
    <w:rsid w:val="008E0FEE"/>
    <w:rsid w:val="008E1088"/>
    <w:rsid w:val="008E116E"/>
    <w:rsid w:val="008E12CC"/>
    <w:rsid w:val="008E132E"/>
    <w:rsid w:val="008E1657"/>
    <w:rsid w:val="008E166C"/>
    <w:rsid w:val="008E19CB"/>
    <w:rsid w:val="008E1F11"/>
    <w:rsid w:val="008E1F32"/>
    <w:rsid w:val="008E20CA"/>
    <w:rsid w:val="008E21F4"/>
    <w:rsid w:val="008E2503"/>
    <w:rsid w:val="008E282F"/>
    <w:rsid w:val="008E299A"/>
    <w:rsid w:val="008E2A20"/>
    <w:rsid w:val="008E31DB"/>
    <w:rsid w:val="008E33F8"/>
    <w:rsid w:val="008E347F"/>
    <w:rsid w:val="008E372A"/>
    <w:rsid w:val="008E37A5"/>
    <w:rsid w:val="008E39E6"/>
    <w:rsid w:val="008E3C78"/>
    <w:rsid w:val="008E4106"/>
    <w:rsid w:val="008E41FD"/>
    <w:rsid w:val="008E426D"/>
    <w:rsid w:val="008E45BD"/>
    <w:rsid w:val="008E48BE"/>
    <w:rsid w:val="008E49C1"/>
    <w:rsid w:val="008E50B8"/>
    <w:rsid w:val="008E521C"/>
    <w:rsid w:val="008E5396"/>
    <w:rsid w:val="008E5685"/>
    <w:rsid w:val="008E590F"/>
    <w:rsid w:val="008E5A0C"/>
    <w:rsid w:val="008E5BF2"/>
    <w:rsid w:val="008E5C1C"/>
    <w:rsid w:val="008E5D60"/>
    <w:rsid w:val="008E5DA3"/>
    <w:rsid w:val="008E63E8"/>
    <w:rsid w:val="008E667B"/>
    <w:rsid w:val="008E66E9"/>
    <w:rsid w:val="008E67A2"/>
    <w:rsid w:val="008E6818"/>
    <w:rsid w:val="008E69C5"/>
    <w:rsid w:val="008E6EBC"/>
    <w:rsid w:val="008E7181"/>
    <w:rsid w:val="008E725F"/>
    <w:rsid w:val="008E76E2"/>
    <w:rsid w:val="008E76E3"/>
    <w:rsid w:val="008E779A"/>
    <w:rsid w:val="008E7829"/>
    <w:rsid w:val="008E7A4A"/>
    <w:rsid w:val="008E7C9A"/>
    <w:rsid w:val="008F0029"/>
    <w:rsid w:val="008F0A3A"/>
    <w:rsid w:val="008F0AD4"/>
    <w:rsid w:val="008F0AD9"/>
    <w:rsid w:val="008F0B16"/>
    <w:rsid w:val="008F0EB8"/>
    <w:rsid w:val="008F108E"/>
    <w:rsid w:val="008F1316"/>
    <w:rsid w:val="008F17A4"/>
    <w:rsid w:val="008F1D5F"/>
    <w:rsid w:val="008F20D2"/>
    <w:rsid w:val="008F2163"/>
    <w:rsid w:val="008F21A5"/>
    <w:rsid w:val="008F2422"/>
    <w:rsid w:val="008F24AB"/>
    <w:rsid w:val="008F2761"/>
    <w:rsid w:val="008F297D"/>
    <w:rsid w:val="008F2ACA"/>
    <w:rsid w:val="008F2F30"/>
    <w:rsid w:val="008F2F61"/>
    <w:rsid w:val="008F304A"/>
    <w:rsid w:val="008F3320"/>
    <w:rsid w:val="008F35D2"/>
    <w:rsid w:val="008F3620"/>
    <w:rsid w:val="008F3972"/>
    <w:rsid w:val="008F3980"/>
    <w:rsid w:val="008F3D61"/>
    <w:rsid w:val="008F3EB8"/>
    <w:rsid w:val="008F3F1A"/>
    <w:rsid w:val="008F4231"/>
    <w:rsid w:val="008F45AD"/>
    <w:rsid w:val="008F4654"/>
    <w:rsid w:val="008F4835"/>
    <w:rsid w:val="008F4880"/>
    <w:rsid w:val="008F48D3"/>
    <w:rsid w:val="008F4C59"/>
    <w:rsid w:val="008F4CB0"/>
    <w:rsid w:val="008F4ECD"/>
    <w:rsid w:val="008F4EDC"/>
    <w:rsid w:val="008F505B"/>
    <w:rsid w:val="008F5065"/>
    <w:rsid w:val="008F533A"/>
    <w:rsid w:val="008F54A7"/>
    <w:rsid w:val="008F55B5"/>
    <w:rsid w:val="008F57D3"/>
    <w:rsid w:val="008F5829"/>
    <w:rsid w:val="008F59B9"/>
    <w:rsid w:val="008F5ACA"/>
    <w:rsid w:val="008F5D12"/>
    <w:rsid w:val="008F5DBE"/>
    <w:rsid w:val="008F5F0E"/>
    <w:rsid w:val="008F6266"/>
    <w:rsid w:val="008F6290"/>
    <w:rsid w:val="008F6499"/>
    <w:rsid w:val="008F64C0"/>
    <w:rsid w:val="008F6595"/>
    <w:rsid w:val="008F6B0F"/>
    <w:rsid w:val="008F6E44"/>
    <w:rsid w:val="008F6FD2"/>
    <w:rsid w:val="008F735A"/>
    <w:rsid w:val="008F7B67"/>
    <w:rsid w:val="008F7BB7"/>
    <w:rsid w:val="008F7FD6"/>
    <w:rsid w:val="00900292"/>
    <w:rsid w:val="00900C2A"/>
    <w:rsid w:val="00900DB5"/>
    <w:rsid w:val="00900E1C"/>
    <w:rsid w:val="00900ECA"/>
    <w:rsid w:val="00900F63"/>
    <w:rsid w:val="00901202"/>
    <w:rsid w:val="00901416"/>
    <w:rsid w:val="009014C9"/>
    <w:rsid w:val="009014DC"/>
    <w:rsid w:val="0090158B"/>
    <w:rsid w:val="00901834"/>
    <w:rsid w:val="00901AFA"/>
    <w:rsid w:val="00901B83"/>
    <w:rsid w:val="00901C36"/>
    <w:rsid w:val="00901F85"/>
    <w:rsid w:val="00901F9A"/>
    <w:rsid w:val="00901FB8"/>
    <w:rsid w:val="00902003"/>
    <w:rsid w:val="0090202D"/>
    <w:rsid w:val="009021A1"/>
    <w:rsid w:val="00902398"/>
    <w:rsid w:val="0090241F"/>
    <w:rsid w:val="009024E4"/>
    <w:rsid w:val="009025D9"/>
    <w:rsid w:val="00902796"/>
    <w:rsid w:val="009029B4"/>
    <w:rsid w:val="00902C42"/>
    <w:rsid w:val="00902E03"/>
    <w:rsid w:val="009030B9"/>
    <w:rsid w:val="00903163"/>
    <w:rsid w:val="0090319D"/>
    <w:rsid w:val="009034FC"/>
    <w:rsid w:val="0090350A"/>
    <w:rsid w:val="009037C1"/>
    <w:rsid w:val="00903B34"/>
    <w:rsid w:val="00903B5D"/>
    <w:rsid w:val="00903C12"/>
    <w:rsid w:val="00904001"/>
    <w:rsid w:val="00904028"/>
    <w:rsid w:val="00904310"/>
    <w:rsid w:val="0090432C"/>
    <w:rsid w:val="009046A0"/>
    <w:rsid w:val="009046B3"/>
    <w:rsid w:val="009046E3"/>
    <w:rsid w:val="009049C6"/>
    <w:rsid w:val="00904A02"/>
    <w:rsid w:val="00904A41"/>
    <w:rsid w:val="00904BF8"/>
    <w:rsid w:val="00904E8F"/>
    <w:rsid w:val="00905076"/>
    <w:rsid w:val="00905083"/>
    <w:rsid w:val="00905154"/>
    <w:rsid w:val="00905223"/>
    <w:rsid w:val="00905511"/>
    <w:rsid w:val="009059EC"/>
    <w:rsid w:val="00905A2C"/>
    <w:rsid w:val="00905B09"/>
    <w:rsid w:val="00905D51"/>
    <w:rsid w:val="0090636A"/>
    <w:rsid w:val="00906486"/>
    <w:rsid w:val="009065F8"/>
    <w:rsid w:val="00906713"/>
    <w:rsid w:val="00906847"/>
    <w:rsid w:val="00906923"/>
    <w:rsid w:val="00906AC8"/>
    <w:rsid w:val="00906ACE"/>
    <w:rsid w:val="00906B27"/>
    <w:rsid w:val="00906FB4"/>
    <w:rsid w:val="009073C1"/>
    <w:rsid w:val="00907527"/>
    <w:rsid w:val="00907634"/>
    <w:rsid w:val="009078C3"/>
    <w:rsid w:val="00907978"/>
    <w:rsid w:val="009079BA"/>
    <w:rsid w:val="00907CD8"/>
    <w:rsid w:val="00907EE3"/>
    <w:rsid w:val="00907F5F"/>
    <w:rsid w:val="00907FA4"/>
    <w:rsid w:val="009100E6"/>
    <w:rsid w:val="009100E7"/>
    <w:rsid w:val="0091017C"/>
    <w:rsid w:val="009101F7"/>
    <w:rsid w:val="009103D1"/>
    <w:rsid w:val="00910409"/>
    <w:rsid w:val="00910498"/>
    <w:rsid w:val="00910606"/>
    <w:rsid w:val="00910952"/>
    <w:rsid w:val="00910AF6"/>
    <w:rsid w:val="00910D5A"/>
    <w:rsid w:val="00910DD1"/>
    <w:rsid w:val="00910E4B"/>
    <w:rsid w:val="00910EC7"/>
    <w:rsid w:val="00910F68"/>
    <w:rsid w:val="0091105A"/>
    <w:rsid w:val="009111CD"/>
    <w:rsid w:val="009111E9"/>
    <w:rsid w:val="009112BE"/>
    <w:rsid w:val="009113DF"/>
    <w:rsid w:val="00911565"/>
    <w:rsid w:val="009117AE"/>
    <w:rsid w:val="00911B3F"/>
    <w:rsid w:val="00911D7E"/>
    <w:rsid w:val="00911DB5"/>
    <w:rsid w:val="00911F20"/>
    <w:rsid w:val="00911F21"/>
    <w:rsid w:val="0091201B"/>
    <w:rsid w:val="0091254C"/>
    <w:rsid w:val="00912690"/>
    <w:rsid w:val="009127DA"/>
    <w:rsid w:val="0091282D"/>
    <w:rsid w:val="00912AEB"/>
    <w:rsid w:val="00912E7E"/>
    <w:rsid w:val="00912E80"/>
    <w:rsid w:val="00912F74"/>
    <w:rsid w:val="009130A2"/>
    <w:rsid w:val="009135CF"/>
    <w:rsid w:val="0091391B"/>
    <w:rsid w:val="00913A02"/>
    <w:rsid w:val="00913B13"/>
    <w:rsid w:val="00913CD5"/>
    <w:rsid w:val="00913CE8"/>
    <w:rsid w:val="00913DDC"/>
    <w:rsid w:val="00913E09"/>
    <w:rsid w:val="00913EED"/>
    <w:rsid w:val="009144F8"/>
    <w:rsid w:val="009145DD"/>
    <w:rsid w:val="00914667"/>
    <w:rsid w:val="0091494D"/>
    <w:rsid w:val="00914960"/>
    <w:rsid w:val="00914A30"/>
    <w:rsid w:val="00914BF2"/>
    <w:rsid w:val="00914D0A"/>
    <w:rsid w:val="00915003"/>
    <w:rsid w:val="0091505A"/>
    <w:rsid w:val="009151FC"/>
    <w:rsid w:val="009152E8"/>
    <w:rsid w:val="0091532D"/>
    <w:rsid w:val="00915443"/>
    <w:rsid w:val="00915A1F"/>
    <w:rsid w:val="00915A5F"/>
    <w:rsid w:val="00915EBB"/>
    <w:rsid w:val="00915F9D"/>
    <w:rsid w:val="009160D6"/>
    <w:rsid w:val="009160DD"/>
    <w:rsid w:val="00916374"/>
    <w:rsid w:val="00916397"/>
    <w:rsid w:val="009165A3"/>
    <w:rsid w:val="009165DE"/>
    <w:rsid w:val="009167B7"/>
    <w:rsid w:val="0091696F"/>
    <w:rsid w:val="00916A2C"/>
    <w:rsid w:val="00916D56"/>
    <w:rsid w:val="00916D7C"/>
    <w:rsid w:val="00916E63"/>
    <w:rsid w:val="00916F23"/>
    <w:rsid w:val="00917157"/>
    <w:rsid w:val="009172F8"/>
    <w:rsid w:val="0091736B"/>
    <w:rsid w:val="00917398"/>
    <w:rsid w:val="0091742F"/>
    <w:rsid w:val="0091762F"/>
    <w:rsid w:val="009177E1"/>
    <w:rsid w:val="009179E4"/>
    <w:rsid w:val="00917CD0"/>
    <w:rsid w:val="00917E5D"/>
    <w:rsid w:val="00917EC7"/>
    <w:rsid w:val="00917ED3"/>
    <w:rsid w:val="00920023"/>
    <w:rsid w:val="0092017F"/>
    <w:rsid w:val="00920480"/>
    <w:rsid w:val="009204BF"/>
    <w:rsid w:val="009204E5"/>
    <w:rsid w:val="00920816"/>
    <w:rsid w:val="00920866"/>
    <w:rsid w:val="0092086E"/>
    <w:rsid w:val="00920A0B"/>
    <w:rsid w:val="00920DA6"/>
    <w:rsid w:val="00920DEA"/>
    <w:rsid w:val="0092120A"/>
    <w:rsid w:val="00921341"/>
    <w:rsid w:val="00921702"/>
    <w:rsid w:val="009217F8"/>
    <w:rsid w:val="00921944"/>
    <w:rsid w:val="0092195D"/>
    <w:rsid w:val="00921AB1"/>
    <w:rsid w:val="00921B62"/>
    <w:rsid w:val="00921D88"/>
    <w:rsid w:val="00921E50"/>
    <w:rsid w:val="009220E7"/>
    <w:rsid w:val="0092217E"/>
    <w:rsid w:val="009222AA"/>
    <w:rsid w:val="009222C0"/>
    <w:rsid w:val="00922573"/>
    <w:rsid w:val="009226A6"/>
    <w:rsid w:val="009226ED"/>
    <w:rsid w:val="00922B2B"/>
    <w:rsid w:val="00922DEA"/>
    <w:rsid w:val="00922F35"/>
    <w:rsid w:val="009230B9"/>
    <w:rsid w:val="00923171"/>
    <w:rsid w:val="00923296"/>
    <w:rsid w:val="009234E9"/>
    <w:rsid w:val="00923603"/>
    <w:rsid w:val="00923684"/>
    <w:rsid w:val="0092374C"/>
    <w:rsid w:val="009239FF"/>
    <w:rsid w:val="00923A19"/>
    <w:rsid w:val="00923CA4"/>
    <w:rsid w:val="00923D71"/>
    <w:rsid w:val="00923DC4"/>
    <w:rsid w:val="00923EFD"/>
    <w:rsid w:val="00923F29"/>
    <w:rsid w:val="009240B8"/>
    <w:rsid w:val="00924556"/>
    <w:rsid w:val="0092455B"/>
    <w:rsid w:val="009245B2"/>
    <w:rsid w:val="00924628"/>
    <w:rsid w:val="0092483A"/>
    <w:rsid w:val="009248C7"/>
    <w:rsid w:val="00924E10"/>
    <w:rsid w:val="00924EE9"/>
    <w:rsid w:val="00924F0A"/>
    <w:rsid w:val="0092510F"/>
    <w:rsid w:val="00925331"/>
    <w:rsid w:val="00925583"/>
    <w:rsid w:val="00925612"/>
    <w:rsid w:val="00925938"/>
    <w:rsid w:val="00925B97"/>
    <w:rsid w:val="00925DC5"/>
    <w:rsid w:val="00925EA5"/>
    <w:rsid w:val="009260DB"/>
    <w:rsid w:val="009261E0"/>
    <w:rsid w:val="00926235"/>
    <w:rsid w:val="009264F1"/>
    <w:rsid w:val="009265BE"/>
    <w:rsid w:val="00926858"/>
    <w:rsid w:val="00926926"/>
    <w:rsid w:val="00926BB5"/>
    <w:rsid w:val="00926DD1"/>
    <w:rsid w:val="00926FDD"/>
    <w:rsid w:val="00927042"/>
    <w:rsid w:val="00927172"/>
    <w:rsid w:val="0092717D"/>
    <w:rsid w:val="009273B9"/>
    <w:rsid w:val="009273F6"/>
    <w:rsid w:val="009274F2"/>
    <w:rsid w:val="0092756C"/>
    <w:rsid w:val="0092774C"/>
    <w:rsid w:val="009277C5"/>
    <w:rsid w:val="00927D23"/>
    <w:rsid w:val="00927E22"/>
    <w:rsid w:val="00927E34"/>
    <w:rsid w:val="0093003A"/>
    <w:rsid w:val="0093008C"/>
    <w:rsid w:val="009301C1"/>
    <w:rsid w:val="0093026B"/>
    <w:rsid w:val="00930416"/>
    <w:rsid w:val="0093075F"/>
    <w:rsid w:val="00930892"/>
    <w:rsid w:val="00930A9E"/>
    <w:rsid w:val="00930C65"/>
    <w:rsid w:val="00930D55"/>
    <w:rsid w:val="00930F7F"/>
    <w:rsid w:val="00931260"/>
    <w:rsid w:val="00931589"/>
    <w:rsid w:val="009316F2"/>
    <w:rsid w:val="00931A9E"/>
    <w:rsid w:val="00931EB3"/>
    <w:rsid w:val="009320A6"/>
    <w:rsid w:val="00932378"/>
    <w:rsid w:val="00932BB3"/>
    <w:rsid w:val="00932C40"/>
    <w:rsid w:val="00932DE7"/>
    <w:rsid w:val="0093323B"/>
    <w:rsid w:val="0093335C"/>
    <w:rsid w:val="009334BF"/>
    <w:rsid w:val="009338A6"/>
    <w:rsid w:val="00933A7E"/>
    <w:rsid w:val="00933C58"/>
    <w:rsid w:val="00933C91"/>
    <w:rsid w:val="00933CC3"/>
    <w:rsid w:val="00933CF0"/>
    <w:rsid w:val="00933D51"/>
    <w:rsid w:val="00933DA3"/>
    <w:rsid w:val="00933F01"/>
    <w:rsid w:val="00933F69"/>
    <w:rsid w:val="0093414A"/>
    <w:rsid w:val="0093422C"/>
    <w:rsid w:val="0093424C"/>
    <w:rsid w:val="009342FB"/>
    <w:rsid w:val="009343E2"/>
    <w:rsid w:val="0093447F"/>
    <w:rsid w:val="0093452F"/>
    <w:rsid w:val="009345B1"/>
    <w:rsid w:val="0093465F"/>
    <w:rsid w:val="009347B8"/>
    <w:rsid w:val="009348DF"/>
    <w:rsid w:val="00934963"/>
    <w:rsid w:val="0093497A"/>
    <w:rsid w:val="00934B4A"/>
    <w:rsid w:val="00934B4C"/>
    <w:rsid w:val="00934F03"/>
    <w:rsid w:val="009350F0"/>
    <w:rsid w:val="0093517A"/>
    <w:rsid w:val="009351F0"/>
    <w:rsid w:val="009353A4"/>
    <w:rsid w:val="009353E2"/>
    <w:rsid w:val="00935504"/>
    <w:rsid w:val="009355C0"/>
    <w:rsid w:val="009357FC"/>
    <w:rsid w:val="00935873"/>
    <w:rsid w:val="009359C4"/>
    <w:rsid w:val="00935BB9"/>
    <w:rsid w:val="00935DE4"/>
    <w:rsid w:val="00935E08"/>
    <w:rsid w:val="00935EDE"/>
    <w:rsid w:val="00935F1E"/>
    <w:rsid w:val="00935F74"/>
    <w:rsid w:val="00936093"/>
    <w:rsid w:val="009360D7"/>
    <w:rsid w:val="009361A5"/>
    <w:rsid w:val="009365A4"/>
    <w:rsid w:val="00936798"/>
    <w:rsid w:val="0093694E"/>
    <w:rsid w:val="00936D6F"/>
    <w:rsid w:val="009370C9"/>
    <w:rsid w:val="00937128"/>
    <w:rsid w:val="009371AE"/>
    <w:rsid w:val="00937299"/>
    <w:rsid w:val="0093761A"/>
    <w:rsid w:val="009376F3"/>
    <w:rsid w:val="00937C48"/>
    <w:rsid w:val="00937DF7"/>
    <w:rsid w:val="00937E57"/>
    <w:rsid w:val="00937EBC"/>
    <w:rsid w:val="009400DE"/>
    <w:rsid w:val="009402E7"/>
    <w:rsid w:val="00940580"/>
    <w:rsid w:val="00940611"/>
    <w:rsid w:val="00940627"/>
    <w:rsid w:val="0094081A"/>
    <w:rsid w:val="00940870"/>
    <w:rsid w:val="0094098F"/>
    <w:rsid w:val="00940A68"/>
    <w:rsid w:val="00940AA3"/>
    <w:rsid w:val="00940C9C"/>
    <w:rsid w:val="00940D0E"/>
    <w:rsid w:val="00940E8B"/>
    <w:rsid w:val="00940FFB"/>
    <w:rsid w:val="009415DB"/>
    <w:rsid w:val="00941780"/>
    <w:rsid w:val="00941836"/>
    <w:rsid w:val="0094184B"/>
    <w:rsid w:val="00941896"/>
    <w:rsid w:val="00941905"/>
    <w:rsid w:val="00941964"/>
    <w:rsid w:val="00941AB3"/>
    <w:rsid w:val="00941CD1"/>
    <w:rsid w:val="00942100"/>
    <w:rsid w:val="0094217C"/>
    <w:rsid w:val="00942246"/>
    <w:rsid w:val="009423FE"/>
    <w:rsid w:val="00942589"/>
    <w:rsid w:val="009425FC"/>
    <w:rsid w:val="009426D0"/>
    <w:rsid w:val="00942742"/>
    <w:rsid w:val="0094288B"/>
    <w:rsid w:val="0094292D"/>
    <w:rsid w:val="00942CA7"/>
    <w:rsid w:val="00942D39"/>
    <w:rsid w:val="00942F8A"/>
    <w:rsid w:val="00942FD6"/>
    <w:rsid w:val="009430AE"/>
    <w:rsid w:val="00943263"/>
    <w:rsid w:val="00943292"/>
    <w:rsid w:val="009433FC"/>
    <w:rsid w:val="00943663"/>
    <w:rsid w:val="0094381A"/>
    <w:rsid w:val="009439AD"/>
    <w:rsid w:val="009439CE"/>
    <w:rsid w:val="00943B7A"/>
    <w:rsid w:val="00943E3E"/>
    <w:rsid w:val="00944506"/>
    <w:rsid w:val="009445F3"/>
    <w:rsid w:val="00944629"/>
    <w:rsid w:val="00944762"/>
    <w:rsid w:val="00944771"/>
    <w:rsid w:val="00944836"/>
    <w:rsid w:val="00944843"/>
    <w:rsid w:val="009448EF"/>
    <w:rsid w:val="00944A01"/>
    <w:rsid w:val="00944C6C"/>
    <w:rsid w:val="00944EB9"/>
    <w:rsid w:val="00944F18"/>
    <w:rsid w:val="00945019"/>
    <w:rsid w:val="009450DA"/>
    <w:rsid w:val="00945101"/>
    <w:rsid w:val="00945201"/>
    <w:rsid w:val="00945238"/>
    <w:rsid w:val="009452C0"/>
    <w:rsid w:val="0094559F"/>
    <w:rsid w:val="00945734"/>
    <w:rsid w:val="009458BA"/>
    <w:rsid w:val="009459AA"/>
    <w:rsid w:val="00945A37"/>
    <w:rsid w:val="00945B07"/>
    <w:rsid w:val="00945BD9"/>
    <w:rsid w:val="00945D44"/>
    <w:rsid w:val="00945EEF"/>
    <w:rsid w:val="00945EF4"/>
    <w:rsid w:val="00945F3C"/>
    <w:rsid w:val="00945FC8"/>
    <w:rsid w:val="00946112"/>
    <w:rsid w:val="009461CB"/>
    <w:rsid w:val="009461CE"/>
    <w:rsid w:val="00946336"/>
    <w:rsid w:val="0094644A"/>
    <w:rsid w:val="009465FD"/>
    <w:rsid w:val="00946A5B"/>
    <w:rsid w:val="00946BF8"/>
    <w:rsid w:val="00946C7D"/>
    <w:rsid w:val="00946CA4"/>
    <w:rsid w:val="00946D6A"/>
    <w:rsid w:val="00946F0B"/>
    <w:rsid w:val="00946FC2"/>
    <w:rsid w:val="00947125"/>
    <w:rsid w:val="00947204"/>
    <w:rsid w:val="00947393"/>
    <w:rsid w:val="00947A4B"/>
    <w:rsid w:val="00947DF3"/>
    <w:rsid w:val="00947F49"/>
    <w:rsid w:val="009501BD"/>
    <w:rsid w:val="00950321"/>
    <w:rsid w:val="009507C3"/>
    <w:rsid w:val="009507C4"/>
    <w:rsid w:val="0095089F"/>
    <w:rsid w:val="0095094B"/>
    <w:rsid w:val="00950A4C"/>
    <w:rsid w:val="00950AC3"/>
    <w:rsid w:val="00950ECF"/>
    <w:rsid w:val="00950ED1"/>
    <w:rsid w:val="00950F11"/>
    <w:rsid w:val="009510A9"/>
    <w:rsid w:val="009510F4"/>
    <w:rsid w:val="009514E0"/>
    <w:rsid w:val="00951673"/>
    <w:rsid w:val="00951AF5"/>
    <w:rsid w:val="00951CFF"/>
    <w:rsid w:val="00951DE0"/>
    <w:rsid w:val="00951E0E"/>
    <w:rsid w:val="00951E22"/>
    <w:rsid w:val="009520DC"/>
    <w:rsid w:val="00952C81"/>
    <w:rsid w:val="0095300F"/>
    <w:rsid w:val="009531A9"/>
    <w:rsid w:val="009531F5"/>
    <w:rsid w:val="00953519"/>
    <w:rsid w:val="009537D4"/>
    <w:rsid w:val="009537ED"/>
    <w:rsid w:val="009539E1"/>
    <w:rsid w:val="00953A05"/>
    <w:rsid w:val="00953A6C"/>
    <w:rsid w:val="00953B5F"/>
    <w:rsid w:val="00953F66"/>
    <w:rsid w:val="0095400F"/>
    <w:rsid w:val="00954012"/>
    <w:rsid w:val="0095403B"/>
    <w:rsid w:val="0095409B"/>
    <w:rsid w:val="009543FF"/>
    <w:rsid w:val="00954706"/>
    <w:rsid w:val="00954781"/>
    <w:rsid w:val="00954819"/>
    <w:rsid w:val="009548E2"/>
    <w:rsid w:val="00954B56"/>
    <w:rsid w:val="00954BED"/>
    <w:rsid w:val="00954E68"/>
    <w:rsid w:val="00954F72"/>
    <w:rsid w:val="0095516E"/>
    <w:rsid w:val="0095528E"/>
    <w:rsid w:val="009552E9"/>
    <w:rsid w:val="00955994"/>
    <w:rsid w:val="00955A7F"/>
    <w:rsid w:val="00955C2D"/>
    <w:rsid w:val="00955D7E"/>
    <w:rsid w:val="00955EC6"/>
    <w:rsid w:val="00956070"/>
    <w:rsid w:val="009560E1"/>
    <w:rsid w:val="009560F7"/>
    <w:rsid w:val="009561D3"/>
    <w:rsid w:val="00956686"/>
    <w:rsid w:val="0095673B"/>
    <w:rsid w:val="00956802"/>
    <w:rsid w:val="0095681A"/>
    <w:rsid w:val="00956B2B"/>
    <w:rsid w:val="00956B3E"/>
    <w:rsid w:val="0095719B"/>
    <w:rsid w:val="00957401"/>
    <w:rsid w:val="0095756A"/>
    <w:rsid w:val="0095770B"/>
    <w:rsid w:val="009577C4"/>
    <w:rsid w:val="00957F01"/>
    <w:rsid w:val="00960086"/>
    <w:rsid w:val="009600EB"/>
    <w:rsid w:val="009608B5"/>
    <w:rsid w:val="00960A83"/>
    <w:rsid w:val="00960B35"/>
    <w:rsid w:val="009610A0"/>
    <w:rsid w:val="009610D6"/>
    <w:rsid w:val="00961199"/>
    <w:rsid w:val="009613B4"/>
    <w:rsid w:val="0096170D"/>
    <w:rsid w:val="00961849"/>
    <w:rsid w:val="00961CE1"/>
    <w:rsid w:val="009620CF"/>
    <w:rsid w:val="0096257B"/>
    <w:rsid w:val="00962BC1"/>
    <w:rsid w:val="00962C18"/>
    <w:rsid w:val="00963116"/>
    <w:rsid w:val="00963247"/>
    <w:rsid w:val="0096329B"/>
    <w:rsid w:val="00963498"/>
    <w:rsid w:val="00963626"/>
    <w:rsid w:val="00963661"/>
    <w:rsid w:val="009639B8"/>
    <w:rsid w:val="00963EB3"/>
    <w:rsid w:val="00963F1B"/>
    <w:rsid w:val="00963F8C"/>
    <w:rsid w:val="00964086"/>
    <w:rsid w:val="009641B3"/>
    <w:rsid w:val="009642A3"/>
    <w:rsid w:val="009642D5"/>
    <w:rsid w:val="009643A8"/>
    <w:rsid w:val="0096442E"/>
    <w:rsid w:val="0096447D"/>
    <w:rsid w:val="00964488"/>
    <w:rsid w:val="009644E8"/>
    <w:rsid w:val="0096457D"/>
    <w:rsid w:val="00964A69"/>
    <w:rsid w:val="00964B45"/>
    <w:rsid w:val="00964B69"/>
    <w:rsid w:val="00964BBB"/>
    <w:rsid w:val="00964D79"/>
    <w:rsid w:val="00965018"/>
    <w:rsid w:val="0096536F"/>
    <w:rsid w:val="0096572E"/>
    <w:rsid w:val="00965810"/>
    <w:rsid w:val="00965B48"/>
    <w:rsid w:val="00965E9B"/>
    <w:rsid w:val="00965F9E"/>
    <w:rsid w:val="00966075"/>
    <w:rsid w:val="00966109"/>
    <w:rsid w:val="00966250"/>
    <w:rsid w:val="0096633C"/>
    <w:rsid w:val="009664B2"/>
    <w:rsid w:val="009665CB"/>
    <w:rsid w:val="00966895"/>
    <w:rsid w:val="00966A09"/>
    <w:rsid w:val="00966D2D"/>
    <w:rsid w:val="00966D95"/>
    <w:rsid w:val="00966E83"/>
    <w:rsid w:val="00966EA7"/>
    <w:rsid w:val="00966EDF"/>
    <w:rsid w:val="00966F08"/>
    <w:rsid w:val="00966FDA"/>
    <w:rsid w:val="009671F1"/>
    <w:rsid w:val="009675B3"/>
    <w:rsid w:val="00967701"/>
    <w:rsid w:val="00967763"/>
    <w:rsid w:val="0096784F"/>
    <w:rsid w:val="00967995"/>
    <w:rsid w:val="00967BA6"/>
    <w:rsid w:val="00970072"/>
    <w:rsid w:val="009703ED"/>
    <w:rsid w:val="00970595"/>
    <w:rsid w:val="009705DC"/>
    <w:rsid w:val="00970672"/>
    <w:rsid w:val="00970933"/>
    <w:rsid w:val="00970970"/>
    <w:rsid w:val="00970FA8"/>
    <w:rsid w:val="00970FC1"/>
    <w:rsid w:val="00971117"/>
    <w:rsid w:val="00971133"/>
    <w:rsid w:val="0097114A"/>
    <w:rsid w:val="00971176"/>
    <w:rsid w:val="009711B6"/>
    <w:rsid w:val="009714B8"/>
    <w:rsid w:val="009714C3"/>
    <w:rsid w:val="009714F2"/>
    <w:rsid w:val="00971568"/>
    <w:rsid w:val="009715AB"/>
    <w:rsid w:val="0097160F"/>
    <w:rsid w:val="00971666"/>
    <w:rsid w:val="009716A8"/>
    <w:rsid w:val="00971877"/>
    <w:rsid w:val="0097253B"/>
    <w:rsid w:val="0097264E"/>
    <w:rsid w:val="009726F6"/>
    <w:rsid w:val="009727D4"/>
    <w:rsid w:val="00972925"/>
    <w:rsid w:val="00972D02"/>
    <w:rsid w:val="00972FE5"/>
    <w:rsid w:val="009730E9"/>
    <w:rsid w:val="0097314E"/>
    <w:rsid w:val="0097315D"/>
    <w:rsid w:val="009731A2"/>
    <w:rsid w:val="0097326A"/>
    <w:rsid w:val="009733E7"/>
    <w:rsid w:val="0097344B"/>
    <w:rsid w:val="009735D4"/>
    <w:rsid w:val="009736AF"/>
    <w:rsid w:val="00973758"/>
    <w:rsid w:val="00973845"/>
    <w:rsid w:val="00973878"/>
    <w:rsid w:val="009739E2"/>
    <w:rsid w:val="00973D5B"/>
    <w:rsid w:val="00973D6E"/>
    <w:rsid w:val="00974222"/>
    <w:rsid w:val="00974236"/>
    <w:rsid w:val="00974459"/>
    <w:rsid w:val="0097472D"/>
    <w:rsid w:val="00974871"/>
    <w:rsid w:val="00974BB9"/>
    <w:rsid w:val="00974FA1"/>
    <w:rsid w:val="00974FD5"/>
    <w:rsid w:val="00974FED"/>
    <w:rsid w:val="009752D6"/>
    <w:rsid w:val="00975308"/>
    <w:rsid w:val="00975459"/>
    <w:rsid w:val="00975793"/>
    <w:rsid w:val="00975A31"/>
    <w:rsid w:val="00975B7E"/>
    <w:rsid w:val="00975D0A"/>
    <w:rsid w:val="00976121"/>
    <w:rsid w:val="00976295"/>
    <w:rsid w:val="00976338"/>
    <w:rsid w:val="009764C6"/>
    <w:rsid w:val="009764DB"/>
    <w:rsid w:val="0097668A"/>
    <w:rsid w:val="0097681C"/>
    <w:rsid w:val="0097685F"/>
    <w:rsid w:val="00976961"/>
    <w:rsid w:val="00976A33"/>
    <w:rsid w:val="00976C42"/>
    <w:rsid w:val="00976D7A"/>
    <w:rsid w:val="00976F44"/>
    <w:rsid w:val="00977465"/>
    <w:rsid w:val="0097748C"/>
    <w:rsid w:val="009774D4"/>
    <w:rsid w:val="00977D2B"/>
    <w:rsid w:val="00977ECF"/>
    <w:rsid w:val="009803E7"/>
    <w:rsid w:val="009804D3"/>
    <w:rsid w:val="009808C1"/>
    <w:rsid w:val="00980A9D"/>
    <w:rsid w:val="00980EB3"/>
    <w:rsid w:val="00980F1C"/>
    <w:rsid w:val="00980F66"/>
    <w:rsid w:val="0098101D"/>
    <w:rsid w:val="00981044"/>
    <w:rsid w:val="009811D5"/>
    <w:rsid w:val="009813F1"/>
    <w:rsid w:val="009815D1"/>
    <w:rsid w:val="00981605"/>
    <w:rsid w:val="009816A6"/>
    <w:rsid w:val="0098185F"/>
    <w:rsid w:val="00981888"/>
    <w:rsid w:val="009818EC"/>
    <w:rsid w:val="00981CD4"/>
    <w:rsid w:val="00981E5A"/>
    <w:rsid w:val="00981F57"/>
    <w:rsid w:val="00982147"/>
    <w:rsid w:val="009823E2"/>
    <w:rsid w:val="009827A6"/>
    <w:rsid w:val="00982D19"/>
    <w:rsid w:val="00982FA6"/>
    <w:rsid w:val="00983184"/>
    <w:rsid w:val="009831E8"/>
    <w:rsid w:val="00983205"/>
    <w:rsid w:val="009834B3"/>
    <w:rsid w:val="009836E1"/>
    <w:rsid w:val="00983783"/>
    <w:rsid w:val="00983875"/>
    <w:rsid w:val="00983878"/>
    <w:rsid w:val="0098389E"/>
    <w:rsid w:val="00983C14"/>
    <w:rsid w:val="00983E85"/>
    <w:rsid w:val="00983EFA"/>
    <w:rsid w:val="0098404C"/>
    <w:rsid w:val="0098419A"/>
    <w:rsid w:val="009841E5"/>
    <w:rsid w:val="00984212"/>
    <w:rsid w:val="0098432A"/>
    <w:rsid w:val="00984338"/>
    <w:rsid w:val="009844AA"/>
    <w:rsid w:val="00984A28"/>
    <w:rsid w:val="00984BD9"/>
    <w:rsid w:val="00984DD1"/>
    <w:rsid w:val="00984DE7"/>
    <w:rsid w:val="009851A4"/>
    <w:rsid w:val="0098522A"/>
    <w:rsid w:val="00985270"/>
    <w:rsid w:val="009852A1"/>
    <w:rsid w:val="00985517"/>
    <w:rsid w:val="009857BD"/>
    <w:rsid w:val="00985A32"/>
    <w:rsid w:val="00985C3E"/>
    <w:rsid w:val="009865AA"/>
    <w:rsid w:val="009865E2"/>
    <w:rsid w:val="009866B8"/>
    <w:rsid w:val="009867E1"/>
    <w:rsid w:val="0098684A"/>
    <w:rsid w:val="00986A21"/>
    <w:rsid w:val="00986CAE"/>
    <w:rsid w:val="00986E20"/>
    <w:rsid w:val="00986EE6"/>
    <w:rsid w:val="00986F13"/>
    <w:rsid w:val="00986FE2"/>
    <w:rsid w:val="009870FE"/>
    <w:rsid w:val="0098714D"/>
    <w:rsid w:val="00987191"/>
    <w:rsid w:val="009871A5"/>
    <w:rsid w:val="00987222"/>
    <w:rsid w:val="009872C3"/>
    <w:rsid w:val="009872EA"/>
    <w:rsid w:val="00987449"/>
    <w:rsid w:val="009874D1"/>
    <w:rsid w:val="009877A2"/>
    <w:rsid w:val="00987DBB"/>
    <w:rsid w:val="00987EEB"/>
    <w:rsid w:val="00990193"/>
    <w:rsid w:val="0099021F"/>
    <w:rsid w:val="00990221"/>
    <w:rsid w:val="0099023C"/>
    <w:rsid w:val="009903B1"/>
    <w:rsid w:val="00990506"/>
    <w:rsid w:val="009905E1"/>
    <w:rsid w:val="00990699"/>
    <w:rsid w:val="009907C7"/>
    <w:rsid w:val="00990881"/>
    <w:rsid w:val="00990925"/>
    <w:rsid w:val="00990A86"/>
    <w:rsid w:val="00990ACC"/>
    <w:rsid w:val="009913BA"/>
    <w:rsid w:val="00991557"/>
    <w:rsid w:val="00991905"/>
    <w:rsid w:val="00991C7B"/>
    <w:rsid w:val="009924A5"/>
    <w:rsid w:val="00992641"/>
    <w:rsid w:val="009926BF"/>
    <w:rsid w:val="009928F0"/>
    <w:rsid w:val="00992A92"/>
    <w:rsid w:val="00992BE7"/>
    <w:rsid w:val="00992D0B"/>
    <w:rsid w:val="00992E8D"/>
    <w:rsid w:val="00993CAD"/>
    <w:rsid w:val="00993DAD"/>
    <w:rsid w:val="009941FD"/>
    <w:rsid w:val="009942A5"/>
    <w:rsid w:val="0099431F"/>
    <w:rsid w:val="00994449"/>
    <w:rsid w:val="0099455F"/>
    <w:rsid w:val="009945B8"/>
    <w:rsid w:val="00994A86"/>
    <w:rsid w:val="00994B00"/>
    <w:rsid w:val="00994E97"/>
    <w:rsid w:val="00994FBD"/>
    <w:rsid w:val="009951F6"/>
    <w:rsid w:val="00995214"/>
    <w:rsid w:val="00995537"/>
    <w:rsid w:val="00995540"/>
    <w:rsid w:val="009955CF"/>
    <w:rsid w:val="00995761"/>
    <w:rsid w:val="0099593C"/>
    <w:rsid w:val="00995A12"/>
    <w:rsid w:val="00995B5B"/>
    <w:rsid w:val="00995B87"/>
    <w:rsid w:val="00995C62"/>
    <w:rsid w:val="00996309"/>
    <w:rsid w:val="00996494"/>
    <w:rsid w:val="009964E4"/>
    <w:rsid w:val="009966EC"/>
    <w:rsid w:val="00996BE4"/>
    <w:rsid w:val="00996CB0"/>
    <w:rsid w:val="00997064"/>
    <w:rsid w:val="0099718A"/>
    <w:rsid w:val="00997424"/>
    <w:rsid w:val="009976A8"/>
    <w:rsid w:val="00997D36"/>
    <w:rsid w:val="00997DAE"/>
    <w:rsid w:val="00997E6D"/>
    <w:rsid w:val="009A0418"/>
    <w:rsid w:val="009A082A"/>
    <w:rsid w:val="009A0982"/>
    <w:rsid w:val="009A0994"/>
    <w:rsid w:val="009A0B49"/>
    <w:rsid w:val="009A0C59"/>
    <w:rsid w:val="009A0EFF"/>
    <w:rsid w:val="009A0F0A"/>
    <w:rsid w:val="009A10A5"/>
    <w:rsid w:val="009A1176"/>
    <w:rsid w:val="009A123A"/>
    <w:rsid w:val="009A14AD"/>
    <w:rsid w:val="009A1C2A"/>
    <w:rsid w:val="009A1C8C"/>
    <w:rsid w:val="009A1CF6"/>
    <w:rsid w:val="009A1DCD"/>
    <w:rsid w:val="009A1F94"/>
    <w:rsid w:val="009A1FA6"/>
    <w:rsid w:val="009A202C"/>
    <w:rsid w:val="009A2068"/>
    <w:rsid w:val="009A2693"/>
    <w:rsid w:val="009A2887"/>
    <w:rsid w:val="009A2B71"/>
    <w:rsid w:val="009A2BA8"/>
    <w:rsid w:val="009A2D1A"/>
    <w:rsid w:val="009A2E57"/>
    <w:rsid w:val="009A2E7F"/>
    <w:rsid w:val="009A320A"/>
    <w:rsid w:val="009A3256"/>
    <w:rsid w:val="009A3294"/>
    <w:rsid w:val="009A32F2"/>
    <w:rsid w:val="009A339B"/>
    <w:rsid w:val="009A33B3"/>
    <w:rsid w:val="009A34D8"/>
    <w:rsid w:val="009A34FF"/>
    <w:rsid w:val="009A3516"/>
    <w:rsid w:val="009A354A"/>
    <w:rsid w:val="009A39BB"/>
    <w:rsid w:val="009A39C5"/>
    <w:rsid w:val="009A3D21"/>
    <w:rsid w:val="009A3EC6"/>
    <w:rsid w:val="009A4062"/>
    <w:rsid w:val="009A41D0"/>
    <w:rsid w:val="009A4422"/>
    <w:rsid w:val="009A444C"/>
    <w:rsid w:val="009A46FA"/>
    <w:rsid w:val="009A4814"/>
    <w:rsid w:val="009A488F"/>
    <w:rsid w:val="009A49C1"/>
    <w:rsid w:val="009A4AC5"/>
    <w:rsid w:val="009A4BC8"/>
    <w:rsid w:val="009A4BCD"/>
    <w:rsid w:val="009A4C5A"/>
    <w:rsid w:val="009A4E30"/>
    <w:rsid w:val="009A4ED3"/>
    <w:rsid w:val="009A5015"/>
    <w:rsid w:val="009A50A4"/>
    <w:rsid w:val="009A539E"/>
    <w:rsid w:val="009A5410"/>
    <w:rsid w:val="009A573B"/>
    <w:rsid w:val="009A5A24"/>
    <w:rsid w:val="009A5B15"/>
    <w:rsid w:val="009A5CDD"/>
    <w:rsid w:val="009A5EE6"/>
    <w:rsid w:val="009A5F63"/>
    <w:rsid w:val="009A61F3"/>
    <w:rsid w:val="009A63FB"/>
    <w:rsid w:val="009A642F"/>
    <w:rsid w:val="009A6497"/>
    <w:rsid w:val="009A64D8"/>
    <w:rsid w:val="009A66AA"/>
    <w:rsid w:val="009A689D"/>
    <w:rsid w:val="009A68B5"/>
    <w:rsid w:val="009A6AFA"/>
    <w:rsid w:val="009A6C20"/>
    <w:rsid w:val="009A6EF5"/>
    <w:rsid w:val="009A6FB2"/>
    <w:rsid w:val="009A6FC1"/>
    <w:rsid w:val="009A7019"/>
    <w:rsid w:val="009A71A8"/>
    <w:rsid w:val="009A7253"/>
    <w:rsid w:val="009A7417"/>
    <w:rsid w:val="009A75B9"/>
    <w:rsid w:val="009A76EB"/>
    <w:rsid w:val="009A77D8"/>
    <w:rsid w:val="009A7CF9"/>
    <w:rsid w:val="009A7D80"/>
    <w:rsid w:val="009A7E0E"/>
    <w:rsid w:val="009A7E2F"/>
    <w:rsid w:val="009B0284"/>
    <w:rsid w:val="009B029E"/>
    <w:rsid w:val="009B068D"/>
    <w:rsid w:val="009B095B"/>
    <w:rsid w:val="009B0B03"/>
    <w:rsid w:val="009B1102"/>
    <w:rsid w:val="009B1268"/>
    <w:rsid w:val="009B12D1"/>
    <w:rsid w:val="009B143A"/>
    <w:rsid w:val="009B17E7"/>
    <w:rsid w:val="009B18E2"/>
    <w:rsid w:val="009B19EC"/>
    <w:rsid w:val="009B1E15"/>
    <w:rsid w:val="009B20C1"/>
    <w:rsid w:val="009B23D7"/>
    <w:rsid w:val="009B24B1"/>
    <w:rsid w:val="009B24FF"/>
    <w:rsid w:val="009B269E"/>
    <w:rsid w:val="009B279E"/>
    <w:rsid w:val="009B28AD"/>
    <w:rsid w:val="009B29FF"/>
    <w:rsid w:val="009B2A48"/>
    <w:rsid w:val="009B2AAE"/>
    <w:rsid w:val="009B2B71"/>
    <w:rsid w:val="009B2FB2"/>
    <w:rsid w:val="009B328F"/>
    <w:rsid w:val="009B3706"/>
    <w:rsid w:val="009B3795"/>
    <w:rsid w:val="009B3976"/>
    <w:rsid w:val="009B39BF"/>
    <w:rsid w:val="009B3A44"/>
    <w:rsid w:val="009B3D6F"/>
    <w:rsid w:val="009B3DC7"/>
    <w:rsid w:val="009B3DC8"/>
    <w:rsid w:val="009B3E46"/>
    <w:rsid w:val="009B3E5E"/>
    <w:rsid w:val="009B40AB"/>
    <w:rsid w:val="009B41D9"/>
    <w:rsid w:val="009B422E"/>
    <w:rsid w:val="009B4453"/>
    <w:rsid w:val="009B4494"/>
    <w:rsid w:val="009B44C0"/>
    <w:rsid w:val="009B44D0"/>
    <w:rsid w:val="009B44DA"/>
    <w:rsid w:val="009B4700"/>
    <w:rsid w:val="009B488E"/>
    <w:rsid w:val="009B4A70"/>
    <w:rsid w:val="009B4FB0"/>
    <w:rsid w:val="009B507B"/>
    <w:rsid w:val="009B51AB"/>
    <w:rsid w:val="009B52D8"/>
    <w:rsid w:val="009B547C"/>
    <w:rsid w:val="009B556A"/>
    <w:rsid w:val="009B566D"/>
    <w:rsid w:val="009B571A"/>
    <w:rsid w:val="009B57FA"/>
    <w:rsid w:val="009B58C2"/>
    <w:rsid w:val="009B591B"/>
    <w:rsid w:val="009B5C13"/>
    <w:rsid w:val="009B5D01"/>
    <w:rsid w:val="009B5E03"/>
    <w:rsid w:val="009B60E2"/>
    <w:rsid w:val="009B616A"/>
    <w:rsid w:val="009B624E"/>
    <w:rsid w:val="009B6625"/>
    <w:rsid w:val="009B686E"/>
    <w:rsid w:val="009B68FE"/>
    <w:rsid w:val="009B6D15"/>
    <w:rsid w:val="009B6EB0"/>
    <w:rsid w:val="009B6FEB"/>
    <w:rsid w:val="009B704E"/>
    <w:rsid w:val="009B7247"/>
    <w:rsid w:val="009B759D"/>
    <w:rsid w:val="009B75E6"/>
    <w:rsid w:val="009B776F"/>
    <w:rsid w:val="009B7903"/>
    <w:rsid w:val="009B79EB"/>
    <w:rsid w:val="009B7C19"/>
    <w:rsid w:val="009B7D07"/>
    <w:rsid w:val="009B7DBC"/>
    <w:rsid w:val="009B7DD0"/>
    <w:rsid w:val="009C00C1"/>
    <w:rsid w:val="009C02E6"/>
    <w:rsid w:val="009C0508"/>
    <w:rsid w:val="009C0778"/>
    <w:rsid w:val="009C09F3"/>
    <w:rsid w:val="009C0C83"/>
    <w:rsid w:val="009C0D42"/>
    <w:rsid w:val="009C0F94"/>
    <w:rsid w:val="009C123E"/>
    <w:rsid w:val="009C17E0"/>
    <w:rsid w:val="009C181D"/>
    <w:rsid w:val="009C184E"/>
    <w:rsid w:val="009C1E8A"/>
    <w:rsid w:val="009C1EE6"/>
    <w:rsid w:val="009C2177"/>
    <w:rsid w:val="009C252C"/>
    <w:rsid w:val="009C2758"/>
    <w:rsid w:val="009C2C1B"/>
    <w:rsid w:val="009C2E17"/>
    <w:rsid w:val="009C2EF7"/>
    <w:rsid w:val="009C2EFA"/>
    <w:rsid w:val="009C308C"/>
    <w:rsid w:val="009C32A6"/>
    <w:rsid w:val="009C337E"/>
    <w:rsid w:val="009C3457"/>
    <w:rsid w:val="009C347F"/>
    <w:rsid w:val="009C35CD"/>
    <w:rsid w:val="009C35DE"/>
    <w:rsid w:val="009C37A4"/>
    <w:rsid w:val="009C37E0"/>
    <w:rsid w:val="009C391D"/>
    <w:rsid w:val="009C3C8C"/>
    <w:rsid w:val="009C3CD8"/>
    <w:rsid w:val="009C4336"/>
    <w:rsid w:val="009C468B"/>
    <w:rsid w:val="009C4801"/>
    <w:rsid w:val="009C4ACC"/>
    <w:rsid w:val="009C4CAA"/>
    <w:rsid w:val="009C4CBB"/>
    <w:rsid w:val="009C4DAD"/>
    <w:rsid w:val="009C4DB5"/>
    <w:rsid w:val="009C545D"/>
    <w:rsid w:val="009C55B6"/>
    <w:rsid w:val="009C55BC"/>
    <w:rsid w:val="009C5931"/>
    <w:rsid w:val="009C5AB1"/>
    <w:rsid w:val="009C5D2C"/>
    <w:rsid w:val="009C5E86"/>
    <w:rsid w:val="009C61BB"/>
    <w:rsid w:val="009C61E4"/>
    <w:rsid w:val="009C67FC"/>
    <w:rsid w:val="009C6934"/>
    <w:rsid w:val="009C698A"/>
    <w:rsid w:val="009C6F7F"/>
    <w:rsid w:val="009C6FAC"/>
    <w:rsid w:val="009C72B6"/>
    <w:rsid w:val="009C74A9"/>
    <w:rsid w:val="009C791F"/>
    <w:rsid w:val="009C79F5"/>
    <w:rsid w:val="009C7B07"/>
    <w:rsid w:val="009C7C21"/>
    <w:rsid w:val="009C7D2D"/>
    <w:rsid w:val="009C7D6E"/>
    <w:rsid w:val="009C7E4F"/>
    <w:rsid w:val="009C7F91"/>
    <w:rsid w:val="009C7FDA"/>
    <w:rsid w:val="009C7FFA"/>
    <w:rsid w:val="009D00F8"/>
    <w:rsid w:val="009D03E4"/>
    <w:rsid w:val="009D04FF"/>
    <w:rsid w:val="009D07A5"/>
    <w:rsid w:val="009D09FD"/>
    <w:rsid w:val="009D0F1F"/>
    <w:rsid w:val="009D10E8"/>
    <w:rsid w:val="009D1199"/>
    <w:rsid w:val="009D12EE"/>
    <w:rsid w:val="009D12F9"/>
    <w:rsid w:val="009D1AFC"/>
    <w:rsid w:val="009D1B7F"/>
    <w:rsid w:val="009D1F12"/>
    <w:rsid w:val="009D210D"/>
    <w:rsid w:val="009D2202"/>
    <w:rsid w:val="009D2230"/>
    <w:rsid w:val="009D22FA"/>
    <w:rsid w:val="009D232B"/>
    <w:rsid w:val="009D258D"/>
    <w:rsid w:val="009D269D"/>
    <w:rsid w:val="009D2B93"/>
    <w:rsid w:val="009D2CC8"/>
    <w:rsid w:val="009D2FDE"/>
    <w:rsid w:val="009D31CE"/>
    <w:rsid w:val="009D324B"/>
    <w:rsid w:val="009D3353"/>
    <w:rsid w:val="009D34F0"/>
    <w:rsid w:val="009D3B00"/>
    <w:rsid w:val="009D3C9F"/>
    <w:rsid w:val="009D3CA2"/>
    <w:rsid w:val="009D3CC1"/>
    <w:rsid w:val="009D3EB8"/>
    <w:rsid w:val="009D3FAF"/>
    <w:rsid w:val="009D414B"/>
    <w:rsid w:val="009D485D"/>
    <w:rsid w:val="009D4918"/>
    <w:rsid w:val="009D4B5D"/>
    <w:rsid w:val="009D4CE5"/>
    <w:rsid w:val="009D4F09"/>
    <w:rsid w:val="009D507F"/>
    <w:rsid w:val="009D50D2"/>
    <w:rsid w:val="009D55C4"/>
    <w:rsid w:val="009D57B9"/>
    <w:rsid w:val="009D593A"/>
    <w:rsid w:val="009D5B39"/>
    <w:rsid w:val="009D5B86"/>
    <w:rsid w:val="009D5C15"/>
    <w:rsid w:val="009D5CA1"/>
    <w:rsid w:val="009D5F95"/>
    <w:rsid w:val="009D6003"/>
    <w:rsid w:val="009D614D"/>
    <w:rsid w:val="009D6530"/>
    <w:rsid w:val="009D669A"/>
    <w:rsid w:val="009D6803"/>
    <w:rsid w:val="009D6AA8"/>
    <w:rsid w:val="009D6BED"/>
    <w:rsid w:val="009D6C35"/>
    <w:rsid w:val="009D6F3C"/>
    <w:rsid w:val="009D7068"/>
    <w:rsid w:val="009D7102"/>
    <w:rsid w:val="009D71D9"/>
    <w:rsid w:val="009D72EF"/>
    <w:rsid w:val="009D7530"/>
    <w:rsid w:val="009D77FE"/>
    <w:rsid w:val="009D78DD"/>
    <w:rsid w:val="009D7987"/>
    <w:rsid w:val="009D7DBF"/>
    <w:rsid w:val="009D7DF3"/>
    <w:rsid w:val="009D7F24"/>
    <w:rsid w:val="009D7F4C"/>
    <w:rsid w:val="009D7F51"/>
    <w:rsid w:val="009E00A6"/>
    <w:rsid w:val="009E035C"/>
    <w:rsid w:val="009E041F"/>
    <w:rsid w:val="009E0436"/>
    <w:rsid w:val="009E0486"/>
    <w:rsid w:val="009E0646"/>
    <w:rsid w:val="009E06A1"/>
    <w:rsid w:val="009E07DF"/>
    <w:rsid w:val="009E0D10"/>
    <w:rsid w:val="009E0DDC"/>
    <w:rsid w:val="009E0F04"/>
    <w:rsid w:val="009E0F50"/>
    <w:rsid w:val="009E1002"/>
    <w:rsid w:val="009E101B"/>
    <w:rsid w:val="009E120E"/>
    <w:rsid w:val="009E1367"/>
    <w:rsid w:val="009E141E"/>
    <w:rsid w:val="009E1634"/>
    <w:rsid w:val="009E1703"/>
    <w:rsid w:val="009E1749"/>
    <w:rsid w:val="009E17AE"/>
    <w:rsid w:val="009E1827"/>
    <w:rsid w:val="009E1C2E"/>
    <w:rsid w:val="009E1EFF"/>
    <w:rsid w:val="009E206A"/>
    <w:rsid w:val="009E2109"/>
    <w:rsid w:val="009E2191"/>
    <w:rsid w:val="009E2383"/>
    <w:rsid w:val="009E2672"/>
    <w:rsid w:val="009E26EC"/>
    <w:rsid w:val="009E2B1B"/>
    <w:rsid w:val="009E2B23"/>
    <w:rsid w:val="009E2C20"/>
    <w:rsid w:val="009E2DCC"/>
    <w:rsid w:val="009E2EFE"/>
    <w:rsid w:val="009E305C"/>
    <w:rsid w:val="009E3184"/>
    <w:rsid w:val="009E3354"/>
    <w:rsid w:val="009E34CD"/>
    <w:rsid w:val="009E35B9"/>
    <w:rsid w:val="009E36F3"/>
    <w:rsid w:val="009E36F7"/>
    <w:rsid w:val="009E3784"/>
    <w:rsid w:val="009E3B3C"/>
    <w:rsid w:val="009E3DAC"/>
    <w:rsid w:val="009E43C9"/>
    <w:rsid w:val="009E44E0"/>
    <w:rsid w:val="009E4532"/>
    <w:rsid w:val="009E45E3"/>
    <w:rsid w:val="009E478C"/>
    <w:rsid w:val="009E49F1"/>
    <w:rsid w:val="009E4B94"/>
    <w:rsid w:val="009E4BF7"/>
    <w:rsid w:val="009E4ED0"/>
    <w:rsid w:val="009E5111"/>
    <w:rsid w:val="009E51E9"/>
    <w:rsid w:val="009E5796"/>
    <w:rsid w:val="009E5B9E"/>
    <w:rsid w:val="009E5C05"/>
    <w:rsid w:val="009E5CF4"/>
    <w:rsid w:val="009E5E9E"/>
    <w:rsid w:val="009E6549"/>
    <w:rsid w:val="009E6804"/>
    <w:rsid w:val="009E681E"/>
    <w:rsid w:val="009E6B4B"/>
    <w:rsid w:val="009E6B89"/>
    <w:rsid w:val="009E6C54"/>
    <w:rsid w:val="009E7243"/>
    <w:rsid w:val="009E7302"/>
    <w:rsid w:val="009E7363"/>
    <w:rsid w:val="009E75A9"/>
    <w:rsid w:val="009E76B7"/>
    <w:rsid w:val="009E7728"/>
    <w:rsid w:val="009E78A2"/>
    <w:rsid w:val="009E79F3"/>
    <w:rsid w:val="009E7BA5"/>
    <w:rsid w:val="009E7BD6"/>
    <w:rsid w:val="009E7C38"/>
    <w:rsid w:val="009E7E87"/>
    <w:rsid w:val="009F0072"/>
    <w:rsid w:val="009F01D4"/>
    <w:rsid w:val="009F02A4"/>
    <w:rsid w:val="009F032F"/>
    <w:rsid w:val="009F03A0"/>
    <w:rsid w:val="009F0427"/>
    <w:rsid w:val="009F0695"/>
    <w:rsid w:val="009F06A4"/>
    <w:rsid w:val="009F07A8"/>
    <w:rsid w:val="009F08BE"/>
    <w:rsid w:val="009F0A06"/>
    <w:rsid w:val="009F0AAF"/>
    <w:rsid w:val="009F0C0B"/>
    <w:rsid w:val="009F0CD5"/>
    <w:rsid w:val="009F0D7C"/>
    <w:rsid w:val="009F1110"/>
    <w:rsid w:val="009F111D"/>
    <w:rsid w:val="009F1165"/>
    <w:rsid w:val="009F13DF"/>
    <w:rsid w:val="009F1493"/>
    <w:rsid w:val="009F14A4"/>
    <w:rsid w:val="009F1668"/>
    <w:rsid w:val="009F1765"/>
    <w:rsid w:val="009F1872"/>
    <w:rsid w:val="009F19B4"/>
    <w:rsid w:val="009F1AAA"/>
    <w:rsid w:val="009F1AFC"/>
    <w:rsid w:val="009F1F1C"/>
    <w:rsid w:val="009F1F51"/>
    <w:rsid w:val="009F200C"/>
    <w:rsid w:val="009F20C5"/>
    <w:rsid w:val="009F20F2"/>
    <w:rsid w:val="009F21DB"/>
    <w:rsid w:val="009F2297"/>
    <w:rsid w:val="009F2350"/>
    <w:rsid w:val="009F253D"/>
    <w:rsid w:val="009F26DA"/>
    <w:rsid w:val="009F2872"/>
    <w:rsid w:val="009F29F0"/>
    <w:rsid w:val="009F2BD7"/>
    <w:rsid w:val="009F2C5A"/>
    <w:rsid w:val="009F2D20"/>
    <w:rsid w:val="009F2D8B"/>
    <w:rsid w:val="009F2F4A"/>
    <w:rsid w:val="009F334C"/>
    <w:rsid w:val="009F338B"/>
    <w:rsid w:val="009F33D9"/>
    <w:rsid w:val="009F3527"/>
    <w:rsid w:val="009F3577"/>
    <w:rsid w:val="009F3870"/>
    <w:rsid w:val="009F3AEF"/>
    <w:rsid w:val="009F3C34"/>
    <w:rsid w:val="009F40D3"/>
    <w:rsid w:val="009F43BD"/>
    <w:rsid w:val="009F445A"/>
    <w:rsid w:val="009F4572"/>
    <w:rsid w:val="009F47F9"/>
    <w:rsid w:val="009F4815"/>
    <w:rsid w:val="009F48DB"/>
    <w:rsid w:val="009F4B55"/>
    <w:rsid w:val="009F4D27"/>
    <w:rsid w:val="009F4DBC"/>
    <w:rsid w:val="009F4F05"/>
    <w:rsid w:val="009F4F51"/>
    <w:rsid w:val="009F4FDF"/>
    <w:rsid w:val="009F51F1"/>
    <w:rsid w:val="009F584A"/>
    <w:rsid w:val="009F589C"/>
    <w:rsid w:val="009F58F1"/>
    <w:rsid w:val="009F5947"/>
    <w:rsid w:val="009F5B13"/>
    <w:rsid w:val="009F5B95"/>
    <w:rsid w:val="009F5CD8"/>
    <w:rsid w:val="009F5CE5"/>
    <w:rsid w:val="009F5D3B"/>
    <w:rsid w:val="009F5E31"/>
    <w:rsid w:val="009F5EE4"/>
    <w:rsid w:val="009F61D0"/>
    <w:rsid w:val="009F6534"/>
    <w:rsid w:val="009F6700"/>
    <w:rsid w:val="009F68F2"/>
    <w:rsid w:val="009F6CCF"/>
    <w:rsid w:val="009F6DD8"/>
    <w:rsid w:val="009F6E8C"/>
    <w:rsid w:val="009F726E"/>
    <w:rsid w:val="009F78BF"/>
    <w:rsid w:val="009F7A5E"/>
    <w:rsid w:val="009F7B3E"/>
    <w:rsid w:val="009F7E37"/>
    <w:rsid w:val="00A00299"/>
    <w:rsid w:val="00A002D9"/>
    <w:rsid w:val="00A0092B"/>
    <w:rsid w:val="00A009B7"/>
    <w:rsid w:val="00A00A69"/>
    <w:rsid w:val="00A00C6F"/>
    <w:rsid w:val="00A00CA6"/>
    <w:rsid w:val="00A0117D"/>
    <w:rsid w:val="00A01467"/>
    <w:rsid w:val="00A015EE"/>
    <w:rsid w:val="00A016E8"/>
    <w:rsid w:val="00A019C5"/>
    <w:rsid w:val="00A01D4A"/>
    <w:rsid w:val="00A01DB4"/>
    <w:rsid w:val="00A020C1"/>
    <w:rsid w:val="00A02121"/>
    <w:rsid w:val="00A023B2"/>
    <w:rsid w:val="00A023DC"/>
    <w:rsid w:val="00A023F9"/>
    <w:rsid w:val="00A0260A"/>
    <w:rsid w:val="00A026E3"/>
    <w:rsid w:val="00A0299F"/>
    <w:rsid w:val="00A02A85"/>
    <w:rsid w:val="00A02EA9"/>
    <w:rsid w:val="00A02F9F"/>
    <w:rsid w:val="00A0333D"/>
    <w:rsid w:val="00A033CF"/>
    <w:rsid w:val="00A03420"/>
    <w:rsid w:val="00A0346F"/>
    <w:rsid w:val="00A034D2"/>
    <w:rsid w:val="00A037FB"/>
    <w:rsid w:val="00A03898"/>
    <w:rsid w:val="00A03AC3"/>
    <w:rsid w:val="00A03D80"/>
    <w:rsid w:val="00A03F4F"/>
    <w:rsid w:val="00A0438C"/>
    <w:rsid w:val="00A043F2"/>
    <w:rsid w:val="00A044DA"/>
    <w:rsid w:val="00A044DD"/>
    <w:rsid w:val="00A045A6"/>
    <w:rsid w:val="00A0463D"/>
    <w:rsid w:val="00A04725"/>
    <w:rsid w:val="00A04920"/>
    <w:rsid w:val="00A04924"/>
    <w:rsid w:val="00A04A02"/>
    <w:rsid w:val="00A04ED6"/>
    <w:rsid w:val="00A04FB1"/>
    <w:rsid w:val="00A05015"/>
    <w:rsid w:val="00A051B9"/>
    <w:rsid w:val="00A05251"/>
    <w:rsid w:val="00A053E9"/>
    <w:rsid w:val="00A05408"/>
    <w:rsid w:val="00A0550F"/>
    <w:rsid w:val="00A05AE8"/>
    <w:rsid w:val="00A06077"/>
    <w:rsid w:val="00A06215"/>
    <w:rsid w:val="00A06692"/>
    <w:rsid w:val="00A0677A"/>
    <w:rsid w:val="00A06961"/>
    <w:rsid w:val="00A06994"/>
    <w:rsid w:val="00A06A9D"/>
    <w:rsid w:val="00A06BA2"/>
    <w:rsid w:val="00A06CFF"/>
    <w:rsid w:val="00A06F90"/>
    <w:rsid w:val="00A07101"/>
    <w:rsid w:val="00A0720C"/>
    <w:rsid w:val="00A0728F"/>
    <w:rsid w:val="00A07515"/>
    <w:rsid w:val="00A07701"/>
    <w:rsid w:val="00A0775B"/>
    <w:rsid w:val="00A0791A"/>
    <w:rsid w:val="00A07AE4"/>
    <w:rsid w:val="00A07DAA"/>
    <w:rsid w:val="00A07E63"/>
    <w:rsid w:val="00A1045F"/>
    <w:rsid w:val="00A10540"/>
    <w:rsid w:val="00A10808"/>
    <w:rsid w:val="00A10A4E"/>
    <w:rsid w:val="00A10D56"/>
    <w:rsid w:val="00A10FA5"/>
    <w:rsid w:val="00A10FF3"/>
    <w:rsid w:val="00A111AF"/>
    <w:rsid w:val="00A114A9"/>
    <w:rsid w:val="00A1171E"/>
    <w:rsid w:val="00A11748"/>
    <w:rsid w:val="00A117CF"/>
    <w:rsid w:val="00A11DE6"/>
    <w:rsid w:val="00A11E63"/>
    <w:rsid w:val="00A1213C"/>
    <w:rsid w:val="00A124C4"/>
    <w:rsid w:val="00A12704"/>
    <w:rsid w:val="00A12968"/>
    <w:rsid w:val="00A12AA2"/>
    <w:rsid w:val="00A12B9D"/>
    <w:rsid w:val="00A12CFC"/>
    <w:rsid w:val="00A12DCD"/>
    <w:rsid w:val="00A12F5A"/>
    <w:rsid w:val="00A13215"/>
    <w:rsid w:val="00A132F3"/>
    <w:rsid w:val="00A13737"/>
    <w:rsid w:val="00A13900"/>
    <w:rsid w:val="00A13F54"/>
    <w:rsid w:val="00A142D8"/>
    <w:rsid w:val="00A14399"/>
    <w:rsid w:val="00A144DC"/>
    <w:rsid w:val="00A14599"/>
    <w:rsid w:val="00A14722"/>
    <w:rsid w:val="00A149D7"/>
    <w:rsid w:val="00A14D25"/>
    <w:rsid w:val="00A14E8B"/>
    <w:rsid w:val="00A151A7"/>
    <w:rsid w:val="00A15284"/>
    <w:rsid w:val="00A15360"/>
    <w:rsid w:val="00A155A8"/>
    <w:rsid w:val="00A155E4"/>
    <w:rsid w:val="00A1569C"/>
    <w:rsid w:val="00A15782"/>
    <w:rsid w:val="00A15A00"/>
    <w:rsid w:val="00A15B75"/>
    <w:rsid w:val="00A15CEA"/>
    <w:rsid w:val="00A15E3E"/>
    <w:rsid w:val="00A15E43"/>
    <w:rsid w:val="00A15F8A"/>
    <w:rsid w:val="00A1608D"/>
    <w:rsid w:val="00A16501"/>
    <w:rsid w:val="00A165F5"/>
    <w:rsid w:val="00A16608"/>
    <w:rsid w:val="00A167D7"/>
    <w:rsid w:val="00A16805"/>
    <w:rsid w:val="00A1687B"/>
    <w:rsid w:val="00A16A6E"/>
    <w:rsid w:val="00A16C22"/>
    <w:rsid w:val="00A16D0F"/>
    <w:rsid w:val="00A16D6F"/>
    <w:rsid w:val="00A17027"/>
    <w:rsid w:val="00A170E0"/>
    <w:rsid w:val="00A1712D"/>
    <w:rsid w:val="00A172EE"/>
    <w:rsid w:val="00A1757B"/>
    <w:rsid w:val="00A17955"/>
    <w:rsid w:val="00A17B59"/>
    <w:rsid w:val="00A17C63"/>
    <w:rsid w:val="00A17E50"/>
    <w:rsid w:val="00A17EDB"/>
    <w:rsid w:val="00A20020"/>
    <w:rsid w:val="00A20121"/>
    <w:rsid w:val="00A20453"/>
    <w:rsid w:val="00A204B8"/>
    <w:rsid w:val="00A20574"/>
    <w:rsid w:val="00A208D7"/>
    <w:rsid w:val="00A20C8A"/>
    <w:rsid w:val="00A20CDD"/>
    <w:rsid w:val="00A20DB0"/>
    <w:rsid w:val="00A20FEF"/>
    <w:rsid w:val="00A2141B"/>
    <w:rsid w:val="00A215A0"/>
    <w:rsid w:val="00A219D8"/>
    <w:rsid w:val="00A21B1B"/>
    <w:rsid w:val="00A21B46"/>
    <w:rsid w:val="00A21B60"/>
    <w:rsid w:val="00A21C4C"/>
    <w:rsid w:val="00A21C9D"/>
    <w:rsid w:val="00A21E79"/>
    <w:rsid w:val="00A21F47"/>
    <w:rsid w:val="00A220B9"/>
    <w:rsid w:val="00A222EC"/>
    <w:rsid w:val="00A224D4"/>
    <w:rsid w:val="00A22702"/>
    <w:rsid w:val="00A227E5"/>
    <w:rsid w:val="00A2282E"/>
    <w:rsid w:val="00A2283F"/>
    <w:rsid w:val="00A228C0"/>
    <w:rsid w:val="00A2296F"/>
    <w:rsid w:val="00A22AEB"/>
    <w:rsid w:val="00A22BF8"/>
    <w:rsid w:val="00A22F18"/>
    <w:rsid w:val="00A22F39"/>
    <w:rsid w:val="00A231C8"/>
    <w:rsid w:val="00A23221"/>
    <w:rsid w:val="00A23498"/>
    <w:rsid w:val="00A238B6"/>
    <w:rsid w:val="00A2391B"/>
    <w:rsid w:val="00A23B66"/>
    <w:rsid w:val="00A23BF6"/>
    <w:rsid w:val="00A23DE0"/>
    <w:rsid w:val="00A23E2A"/>
    <w:rsid w:val="00A241CB"/>
    <w:rsid w:val="00A243F7"/>
    <w:rsid w:val="00A245EF"/>
    <w:rsid w:val="00A247B7"/>
    <w:rsid w:val="00A247F8"/>
    <w:rsid w:val="00A2482F"/>
    <w:rsid w:val="00A249CF"/>
    <w:rsid w:val="00A249DF"/>
    <w:rsid w:val="00A24AED"/>
    <w:rsid w:val="00A24C72"/>
    <w:rsid w:val="00A253B8"/>
    <w:rsid w:val="00A253F0"/>
    <w:rsid w:val="00A254FF"/>
    <w:rsid w:val="00A25697"/>
    <w:rsid w:val="00A257BE"/>
    <w:rsid w:val="00A2589C"/>
    <w:rsid w:val="00A258FB"/>
    <w:rsid w:val="00A25A08"/>
    <w:rsid w:val="00A25AE6"/>
    <w:rsid w:val="00A25F2E"/>
    <w:rsid w:val="00A262F4"/>
    <w:rsid w:val="00A263CA"/>
    <w:rsid w:val="00A26420"/>
    <w:rsid w:val="00A26671"/>
    <w:rsid w:val="00A26880"/>
    <w:rsid w:val="00A26B82"/>
    <w:rsid w:val="00A26B9E"/>
    <w:rsid w:val="00A27005"/>
    <w:rsid w:val="00A2708D"/>
    <w:rsid w:val="00A270D5"/>
    <w:rsid w:val="00A272F1"/>
    <w:rsid w:val="00A274A9"/>
    <w:rsid w:val="00A27535"/>
    <w:rsid w:val="00A27A0A"/>
    <w:rsid w:val="00A27B57"/>
    <w:rsid w:val="00A27D85"/>
    <w:rsid w:val="00A27DFB"/>
    <w:rsid w:val="00A27F0F"/>
    <w:rsid w:val="00A30055"/>
    <w:rsid w:val="00A3005D"/>
    <w:rsid w:val="00A3018C"/>
    <w:rsid w:val="00A30230"/>
    <w:rsid w:val="00A30278"/>
    <w:rsid w:val="00A302C7"/>
    <w:rsid w:val="00A302E9"/>
    <w:rsid w:val="00A3075C"/>
    <w:rsid w:val="00A30A63"/>
    <w:rsid w:val="00A30ABE"/>
    <w:rsid w:val="00A30E7D"/>
    <w:rsid w:val="00A30EDE"/>
    <w:rsid w:val="00A30EF2"/>
    <w:rsid w:val="00A3100E"/>
    <w:rsid w:val="00A312AD"/>
    <w:rsid w:val="00A315DE"/>
    <w:rsid w:val="00A31703"/>
    <w:rsid w:val="00A3194E"/>
    <w:rsid w:val="00A31A4F"/>
    <w:rsid w:val="00A31A71"/>
    <w:rsid w:val="00A31B91"/>
    <w:rsid w:val="00A31BAD"/>
    <w:rsid w:val="00A31CB6"/>
    <w:rsid w:val="00A31F97"/>
    <w:rsid w:val="00A32004"/>
    <w:rsid w:val="00A32348"/>
    <w:rsid w:val="00A32367"/>
    <w:rsid w:val="00A32462"/>
    <w:rsid w:val="00A329C2"/>
    <w:rsid w:val="00A329DE"/>
    <w:rsid w:val="00A32A10"/>
    <w:rsid w:val="00A32DFC"/>
    <w:rsid w:val="00A32FB9"/>
    <w:rsid w:val="00A33710"/>
    <w:rsid w:val="00A3391D"/>
    <w:rsid w:val="00A33AC1"/>
    <w:rsid w:val="00A33DEE"/>
    <w:rsid w:val="00A341D9"/>
    <w:rsid w:val="00A34245"/>
    <w:rsid w:val="00A34301"/>
    <w:rsid w:val="00A3432C"/>
    <w:rsid w:val="00A3436C"/>
    <w:rsid w:val="00A34458"/>
    <w:rsid w:val="00A34BB0"/>
    <w:rsid w:val="00A34C4C"/>
    <w:rsid w:val="00A3578A"/>
    <w:rsid w:val="00A359D8"/>
    <w:rsid w:val="00A35B29"/>
    <w:rsid w:val="00A36016"/>
    <w:rsid w:val="00A36265"/>
    <w:rsid w:val="00A3633C"/>
    <w:rsid w:val="00A3645C"/>
    <w:rsid w:val="00A36904"/>
    <w:rsid w:val="00A36B0C"/>
    <w:rsid w:val="00A36B26"/>
    <w:rsid w:val="00A36BA0"/>
    <w:rsid w:val="00A36E4A"/>
    <w:rsid w:val="00A37296"/>
    <w:rsid w:val="00A3742F"/>
    <w:rsid w:val="00A3745A"/>
    <w:rsid w:val="00A374AF"/>
    <w:rsid w:val="00A37568"/>
    <w:rsid w:val="00A377B7"/>
    <w:rsid w:val="00A3786C"/>
    <w:rsid w:val="00A37903"/>
    <w:rsid w:val="00A379EA"/>
    <w:rsid w:val="00A37DDF"/>
    <w:rsid w:val="00A37E89"/>
    <w:rsid w:val="00A37F48"/>
    <w:rsid w:val="00A400B7"/>
    <w:rsid w:val="00A40361"/>
    <w:rsid w:val="00A40ABC"/>
    <w:rsid w:val="00A40DBD"/>
    <w:rsid w:val="00A411BC"/>
    <w:rsid w:val="00A41214"/>
    <w:rsid w:val="00A412FA"/>
    <w:rsid w:val="00A414D2"/>
    <w:rsid w:val="00A41637"/>
    <w:rsid w:val="00A419B9"/>
    <w:rsid w:val="00A41B77"/>
    <w:rsid w:val="00A41BD5"/>
    <w:rsid w:val="00A41C4E"/>
    <w:rsid w:val="00A4210B"/>
    <w:rsid w:val="00A422A1"/>
    <w:rsid w:val="00A4242E"/>
    <w:rsid w:val="00A42535"/>
    <w:rsid w:val="00A42A51"/>
    <w:rsid w:val="00A42C3F"/>
    <w:rsid w:val="00A42D43"/>
    <w:rsid w:val="00A42E2C"/>
    <w:rsid w:val="00A43136"/>
    <w:rsid w:val="00A43197"/>
    <w:rsid w:val="00A43289"/>
    <w:rsid w:val="00A4389A"/>
    <w:rsid w:val="00A438B5"/>
    <w:rsid w:val="00A439B5"/>
    <w:rsid w:val="00A43AED"/>
    <w:rsid w:val="00A43C09"/>
    <w:rsid w:val="00A441DA"/>
    <w:rsid w:val="00A4436B"/>
    <w:rsid w:val="00A443E9"/>
    <w:rsid w:val="00A44492"/>
    <w:rsid w:val="00A44971"/>
    <w:rsid w:val="00A44CEA"/>
    <w:rsid w:val="00A44D5A"/>
    <w:rsid w:val="00A44E88"/>
    <w:rsid w:val="00A44EB2"/>
    <w:rsid w:val="00A44F02"/>
    <w:rsid w:val="00A45394"/>
    <w:rsid w:val="00A45641"/>
    <w:rsid w:val="00A45718"/>
    <w:rsid w:val="00A459EF"/>
    <w:rsid w:val="00A45A3B"/>
    <w:rsid w:val="00A45A71"/>
    <w:rsid w:val="00A45AA3"/>
    <w:rsid w:val="00A46056"/>
    <w:rsid w:val="00A46066"/>
    <w:rsid w:val="00A462EA"/>
    <w:rsid w:val="00A46586"/>
    <w:rsid w:val="00A4670E"/>
    <w:rsid w:val="00A469B5"/>
    <w:rsid w:val="00A46AAC"/>
    <w:rsid w:val="00A46BE7"/>
    <w:rsid w:val="00A46DB1"/>
    <w:rsid w:val="00A46F00"/>
    <w:rsid w:val="00A46FE5"/>
    <w:rsid w:val="00A46FFC"/>
    <w:rsid w:val="00A47296"/>
    <w:rsid w:val="00A4740C"/>
    <w:rsid w:val="00A47484"/>
    <w:rsid w:val="00A47720"/>
    <w:rsid w:val="00A479B3"/>
    <w:rsid w:val="00A47AC1"/>
    <w:rsid w:val="00A47B6C"/>
    <w:rsid w:val="00A47C55"/>
    <w:rsid w:val="00A47E60"/>
    <w:rsid w:val="00A5031C"/>
    <w:rsid w:val="00A503EA"/>
    <w:rsid w:val="00A5043D"/>
    <w:rsid w:val="00A505B9"/>
    <w:rsid w:val="00A5099C"/>
    <w:rsid w:val="00A50A64"/>
    <w:rsid w:val="00A50BEB"/>
    <w:rsid w:val="00A50D2D"/>
    <w:rsid w:val="00A50E1E"/>
    <w:rsid w:val="00A50E47"/>
    <w:rsid w:val="00A50E62"/>
    <w:rsid w:val="00A51165"/>
    <w:rsid w:val="00A51473"/>
    <w:rsid w:val="00A516CF"/>
    <w:rsid w:val="00A51A0A"/>
    <w:rsid w:val="00A51A3F"/>
    <w:rsid w:val="00A51DA6"/>
    <w:rsid w:val="00A520E3"/>
    <w:rsid w:val="00A52112"/>
    <w:rsid w:val="00A52167"/>
    <w:rsid w:val="00A52191"/>
    <w:rsid w:val="00A52282"/>
    <w:rsid w:val="00A52432"/>
    <w:rsid w:val="00A52761"/>
    <w:rsid w:val="00A527E4"/>
    <w:rsid w:val="00A529BC"/>
    <w:rsid w:val="00A52ABD"/>
    <w:rsid w:val="00A52DE7"/>
    <w:rsid w:val="00A52E49"/>
    <w:rsid w:val="00A53505"/>
    <w:rsid w:val="00A53583"/>
    <w:rsid w:val="00A535DF"/>
    <w:rsid w:val="00A53778"/>
    <w:rsid w:val="00A53788"/>
    <w:rsid w:val="00A537A9"/>
    <w:rsid w:val="00A53910"/>
    <w:rsid w:val="00A53D32"/>
    <w:rsid w:val="00A53F03"/>
    <w:rsid w:val="00A53F86"/>
    <w:rsid w:val="00A540E0"/>
    <w:rsid w:val="00A5419B"/>
    <w:rsid w:val="00A54366"/>
    <w:rsid w:val="00A5443F"/>
    <w:rsid w:val="00A545CA"/>
    <w:rsid w:val="00A54873"/>
    <w:rsid w:val="00A54BA3"/>
    <w:rsid w:val="00A54D2E"/>
    <w:rsid w:val="00A54DA9"/>
    <w:rsid w:val="00A54EFC"/>
    <w:rsid w:val="00A550A3"/>
    <w:rsid w:val="00A55298"/>
    <w:rsid w:val="00A5534A"/>
    <w:rsid w:val="00A55385"/>
    <w:rsid w:val="00A5545C"/>
    <w:rsid w:val="00A5556A"/>
    <w:rsid w:val="00A55682"/>
    <w:rsid w:val="00A556D1"/>
    <w:rsid w:val="00A55810"/>
    <w:rsid w:val="00A55984"/>
    <w:rsid w:val="00A559C8"/>
    <w:rsid w:val="00A56240"/>
    <w:rsid w:val="00A56394"/>
    <w:rsid w:val="00A56845"/>
    <w:rsid w:val="00A56889"/>
    <w:rsid w:val="00A56BBA"/>
    <w:rsid w:val="00A56C6B"/>
    <w:rsid w:val="00A56F53"/>
    <w:rsid w:val="00A570DD"/>
    <w:rsid w:val="00A57539"/>
    <w:rsid w:val="00A577F1"/>
    <w:rsid w:val="00A57863"/>
    <w:rsid w:val="00A578E0"/>
    <w:rsid w:val="00A602EF"/>
    <w:rsid w:val="00A6040A"/>
    <w:rsid w:val="00A60906"/>
    <w:rsid w:val="00A60C15"/>
    <w:rsid w:val="00A60DD8"/>
    <w:rsid w:val="00A6111B"/>
    <w:rsid w:val="00A612BA"/>
    <w:rsid w:val="00A612C3"/>
    <w:rsid w:val="00A615D0"/>
    <w:rsid w:val="00A616A3"/>
    <w:rsid w:val="00A618FC"/>
    <w:rsid w:val="00A619FD"/>
    <w:rsid w:val="00A61A0A"/>
    <w:rsid w:val="00A61B98"/>
    <w:rsid w:val="00A61D38"/>
    <w:rsid w:val="00A61D6F"/>
    <w:rsid w:val="00A61D8E"/>
    <w:rsid w:val="00A62975"/>
    <w:rsid w:val="00A62A62"/>
    <w:rsid w:val="00A62EFE"/>
    <w:rsid w:val="00A62F2B"/>
    <w:rsid w:val="00A62F94"/>
    <w:rsid w:val="00A63668"/>
    <w:rsid w:val="00A63762"/>
    <w:rsid w:val="00A63934"/>
    <w:rsid w:val="00A63B02"/>
    <w:rsid w:val="00A63D84"/>
    <w:rsid w:val="00A64213"/>
    <w:rsid w:val="00A64263"/>
    <w:rsid w:val="00A642F3"/>
    <w:rsid w:val="00A64334"/>
    <w:rsid w:val="00A6434C"/>
    <w:rsid w:val="00A6457B"/>
    <w:rsid w:val="00A64796"/>
    <w:rsid w:val="00A649A9"/>
    <w:rsid w:val="00A64AC4"/>
    <w:rsid w:val="00A64B69"/>
    <w:rsid w:val="00A64E15"/>
    <w:rsid w:val="00A64E9E"/>
    <w:rsid w:val="00A64F06"/>
    <w:rsid w:val="00A65092"/>
    <w:rsid w:val="00A653C2"/>
    <w:rsid w:val="00A657F7"/>
    <w:rsid w:val="00A658A3"/>
    <w:rsid w:val="00A65C3A"/>
    <w:rsid w:val="00A65CF1"/>
    <w:rsid w:val="00A65DC1"/>
    <w:rsid w:val="00A660C6"/>
    <w:rsid w:val="00A6615C"/>
    <w:rsid w:val="00A66268"/>
    <w:rsid w:val="00A6642E"/>
    <w:rsid w:val="00A66679"/>
    <w:rsid w:val="00A666B1"/>
    <w:rsid w:val="00A666B3"/>
    <w:rsid w:val="00A66AB0"/>
    <w:rsid w:val="00A66BDE"/>
    <w:rsid w:val="00A67171"/>
    <w:rsid w:val="00A67198"/>
    <w:rsid w:val="00A671FF"/>
    <w:rsid w:val="00A6730A"/>
    <w:rsid w:val="00A67426"/>
    <w:rsid w:val="00A674A6"/>
    <w:rsid w:val="00A676A6"/>
    <w:rsid w:val="00A67811"/>
    <w:rsid w:val="00A67A2C"/>
    <w:rsid w:val="00A67AF1"/>
    <w:rsid w:val="00A70135"/>
    <w:rsid w:val="00A70900"/>
    <w:rsid w:val="00A70A7B"/>
    <w:rsid w:val="00A71054"/>
    <w:rsid w:val="00A71239"/>
    <w:rsid w:val="00A71775"/>
    <w:rsid w:val="00A71812"/>
    <w:rsid w:val="00A71A53"/>
    <w:rsid w:val="00A71DB6"/>
    <w:rsid w:val="00A71E68"/>
    <w:rsid w:val="00A71EF2"/>
    <w:rsid w:val="00A722F6"/>
    <w:rsid w:val="00A7235C"/>
    <w:rsid w:val="00A72438"/>
    <w:rsid w:val="00A7246D"/>
    <w:rsid w:val="00A72970"/>
    <w:rsid w:val="00A7297E"/>
    <w:rsid w:val="00A73085"/>
    <w:rsid w:val="00A73763"/>
    <w:rsid w:val="00A73E7E"/>
    <w:rsid w:val="00A73F92"/>
    <w:rsid w:val="00A740A8"/>
    <w:rsid w:val="00A7413D"/>
    <w:rsid w:val="00A74397"/>
    <w:rsid w:val="00A743A5"/>
    <w:rsid w:val="00A74427"/>
    <w:rsid w:val="00A744D2"/>
    <w:rsid w:val="00A7496B"/>
    <w:rsid w:val="00A74AA1"/>
    <w:rsid w:val="00A74FEB"/>
    <w:rsid w:val="00A7528D"/>
    <w:rsid w:val="00A75664"/>
    <w:rsid w:val="00A75696"/>
    <w:rsid w:val="00A75B8D"/>
    <w:rsid w:val="00A75D3F"/>
    <w:rsid w:val="00A75E37"/>
    <w:rsid w:val="00A75EB4"/>
    <w:rsid w:val="00A75FBE"/>
    <w:rsid w:val="00A76046"/>
    <w:rsid w:val="00A76198"/>
    <w:rsid w:val="00A76521"/>
    <w:rsid w:val="00A76784"/>
    <w:rsid w:val="00A767E9"/>
    <w:rsid w:val="00A76AF9"/>
    <w:rsid w:val="00A76B65"/>
    <w:rsid w:val="00A76E41"/>
    <w:rsid w:val="00A7736E"/>
    <w:rsid w:val="00A7742A"/>
    <w:rsid w:val="00A7755A"/>
    <w:rsid w:val="00A77902"/>
    <w:rsid w:val="00A77926"/>
    <w:rsid w:val="00A77B0D"/>
    <w:rsid w:val="00A77B21"/>
    <w:rsid w:val="00A77B8D"/>
    <w:rsid w:val="00A80192"/>
    <w:rsid w:val="00A8046E"/>
    <w:rsid w:val="00A8061C"/>
    <w:rsid w:val="00A80AB4"/>
    <w:rsid w:val="00A80BC3"/>
    <w:rsid w:val="00A80C49"/>
    <w:rsid w:val="00A80E41"/>
    <w:rsid w:val="00A80FD4"/>
    <w:rsid w:val="00A81009"/>
    <w:rsid w:val="00A8142D"/>
    <w:rsid w:val="00A8147F"/>
    <w:rsid w:val="00A8157A"/>
    <w:rsid w:val="00A8165C"/>
    <w:rsid w:val="00A8177B"/>
    <w:rsid w:val="00A8185A"/>
    <w:rsid w:val="00A818DE"/>
    <w:rsid w:val="00A81DFB"/>
    <w:rsid w:val="00A81E94"/>
    <w:rsid w:val="00A82057"/>
    <w:rsid w:val="00A8221D"/>
    <w:rsid w:val="00A8222A"/>
    <w:rsid w:val="00A822E3"/>
    <w:rsid w:val="00A823E1"/>
    <w:rsid w:val="00A8250A"/>
    <w:rsid w:val="00A826AE"/>
    <w:rsid w:val="00A826CB"/>
    <w:rsid w:val="00A82865"/>
    <w:rsid w:val="00A82932"/>
    <w:rsid w:val="00A82DA3"/>
    <w:rsid w:val="00A8304D"/>
    <w:rsid w:val="00A831C8"/>
    <w:rsid w:val="00A83238"/>
    <w:rsid w:val="00A834FC"/>
    <w:rsid w:val="00A83559"/>
    <w:rsid w:val="00A837DB"/>
    <w:rsid w:val="00A83A36"/>
    <w:rsid w:val="00A83E1D"/>
    <w:rsid w:val="00A84059"/>
    <w:rsid w:val="00A8408C"/>
    <w:rsid w:val="00A840E7"/>
    <w:rsid w:val="00A8412E"/>
    <w:rsid w:val="00A844C9"/>
    <w:rsid w:val="00A84660"/>
    <w:rsid w:val="00A8475F"/>
    <w:rsid w:val="00A848D8"/>
    <w:rsid w:val="00A84B0F"/>
    <w:rsid w:val="00A84D91"/>
    <w:rsid w:val="00A84EB3"/>
    <w:rsid w:val="00A84FD6"/>
    <w:rsid w:val="00A851C9"/>
    <w:rsid w:val="00A852A8"/>
    <w:rsid w:val="00A85452"/>
    <w:rsid w:val="00A8565A"/>
    <w:rsid w:val="00A85A4B"/>
    <w:rsid w:val="00A85CD1"/>
    <w:rsid w:val="00A85E42"/>
    <w:rsid w:val="00A85E48"/>
    <w:rsid w:val="00A86075"/>
    <w:rsid w:val="00A86218"/>
    <w:rsid w:val="00A866C5"/>
    <w:rsid w:val="00A8682A"/>
    <w:rsid w:val="00A868D8"/>
    <w:rsid w:val="00A86AF8"/>
    <w:rsid w:val="00A86D4F"/>
    <w:rsid w:val="00A86FDA"/>
    <w:rsid w:val="00A8706D"/>
    <w:rsid w:val="00A871DA"/>
    <w:rsid w:val="00A87333"/>
    <w:rsid w:val="00A876AB"/>
    <w:rsid w:val="00A879FC"/>
    <w:rsid w:val="00A87A7C"/>
    <w:rsid w:val="00A87BEA"/>
    <w:rsid w:val="00A87DB4"/>
    <w:rsid w:val="00A90000"/>
    <w:rsid w:val="00A90140"/>
    <w:rsid w:val="00A901CB"/>
    <w:rsid w:val="00A90363"/>
    <w:rsid w:val="00A90387"/>
    <w:rsid w:val="00A90483"/>
    <w:rsid w:val="00A906CE"/>
    <w:rsid w:val="00A90722"/>
    <w:rsid w:val="00A90742"/>
    <w:rsid w:val="00A90933"/>
    <w:rsid w:val="00A90A59"/>
    <w:rsid w:val="00A90BA4"/>
    <w:rsid w:val="00A90BA5"/>
    <w:rsid w:val="00A90F3A"/>
    <w:rsid w:val="00A9119E"/>
    <w:rsid w:val="00A91294"/>
    <w:rsid w:val="00A91298"/>
    <w:rsid w:val="00A91879"/>
    <w:rsid w:val="00A9195C"/>
    <w:rsid w:val="00A91E36"/>
    <w:rsid w:val="00A91F6C"/>
    <w:rsid w:val="00A92329"/>
    <w:rsid w:val="00A923C7"/>
    <w:rsid w:val="00A923FC"/>
    <w:rsid w:val="00A9270B"/>
    <w:rsid w:val="00A92910"/>
    <w:rsid w:val="00A929F5"/>
    <w:rsid w:val="00A92ACC"/>
    <w:rsid w:val="00A92AD4"/>
    <w:rsid w:val="00A92D38"/>
    <w:rsid w:val="00A931F4"/>
    <w:rsid w:val="00A93708"/>
    <w:rsid w:val="00A93C1F"/>
    <w:rsid w:val="00A9450E"/>
    <w:rsid w:val="00A94546"/>
    <w:rsid w:val="00A9480F"/>
    <w:rsid w:val="00A948E2"/>
    <w:rsid w:val="00A949CB"/>
    <w:rsid w:val="00A94A49"/>
    <w:rsid w:val="00A94B18"/>
    <w:rsid w:val="00A94B93"/>
    <w:rsid w:val="00A94BA6"/>
    <w:rsid w:val="00A94BD5"/>
    <w:rsid w:val="00A94BEA"/>
    <w:rsid w:val="00A94BFC"/>
    <w:rsid w:val="00A9530C"/>
    <w:rsid w:val="00A95468"/>
    <w:rsid w:val="00A955D9"/>
    <w:rsid w:val="00A956F8"/>
    <w:rsid w:val="00A957D4"/>
    <w:rsid w:val="00A959E4"/>
    <w:rsid w:val="00A95A21"/>
    <w:rsid w:val="00A95B5D"/>
    <w:rsid w:val="00A95D63"/>
    <w:rsid w:val="00A9633A"/>
    <w:rsid w:val="00A963B6"/>
    <w:rsid w:val="00A963D3"/>
    <w:rsid w:val="00A96453"/>
    <w:rsid w:val="00A9669C"/>
    <w:rsid w:val="00A966DD"/>
    <w:rsid w:val="00A9674F"/>
    <w:rsid w:val="00A96C78"/>
    <w:rsid w:val="00A96EE3"/>
    <w:rsid w:val="00A97624"/>
    <w:rsid w:val="00A9768A"/>
    <w:rsid w:val="00A97C1A"/>
    <w:rsid w:val="00A97CCF"/>
    <w:rsid w:val="00AA016B"/>
    <w:rsid w:val="00AA019A"/>
    <w:rsid w:val="00AA036B"/>
    <w:rsid w:val="00AA052D"/>
    <w:rsid w:val="00AA06C2"/>
    <w:rsid w:val="00AA076F"/>
    <w:rsid w:val="00AA0B10"/>
    <w:rsid w:val="00AA0C0D"/>
    <w:rsid w:val="00AA0CF2"/>
    <w:rsid w:val="00AA0F5D"/>
    <w:rsid w:val="00AA11F4"/>
    <w:rsid w:val="00AA139C"/>
    <w:rsid w:val="00AA1431"/>
    <w:rsid w:val="00AA1551"/>
    <w:rsid w:val="00AA15A7"/>
    <w:rsid w:val="00AA1664"/>
    <w:rsid w:val="00AA1894"/>
    <w:rsid w:val="00AA18F6"/>
    <w:rsid w:val="00AA18FB"/>
    <w:rsid w:val="00AA1A35"/>
    <w:rsid w:val="00AA1C22"/>
    <w:rsid w:val="00AA1C34"/>
    <w:rsid w:val="00AA1E02"/>
    <w:rsid w:val="00AA1E9C"/>
    <w:rsid w:val="00AA1FD2"/>
    <w:rsid w:val="00AA234D"/>
    <w:rsid w:val="00AA2493"/>
    <w:rsid w:val="00AA25A2"/>
    <w:rsid w:val="00AA2798"/>
    <w:rsid w:val="00AA28A7"/>
    <w:rsid w:val="00AA2B32"/>
    <w:rsid w:val="00AA2B3E"/>
    <w:rsid w:val="00AA3391"/>
    <w:rsid w:val="00AA3459"/>
    <w:rsid w:val="00AA345E"/>
    <w:rsid w:val="00AA3987"/>
    <w:rsid w:val="00AA3FC9"/>
    <w:rsid w:val="00AA3FDA"/>
    <w:rsid w:val="00AA411D"/>
    <w:rsid w:val="00AA4200"/>
    <w:rsid w:val="00AA4457"/>
    <w:rsid w:val="00AA4644"/>
    <w:rsid w:val="00AA476C"/>
    <w:rsid w:val="00AA4C2B"/>
    <w:rsid w:val="00AA4D29"/>
    <w:rsid w:val="00AA4F61"/>
    <w:rsid w:val="00AA530A"/>
    <w:rsid w:val="00AA5346"/>
    <w:rsid w:val="00AA546C"/>
    <w:rsid w:val="00AA5534"/>
    <w:rsid w:val="00AA55D1"/>
    <w:rsid w:val="00AA55EB"/>
    <w:rsid w:val="00AA5600"/>
    <w:rsid w:val="00AA5606"/>
    <w:rsid w:val="00AA5679"/>
    <w:rsid w:val="00AA5687"/>
    <w:rsid w:val="00AA57F8"/>
    <w:rsid w:val="00AA58D5"/>
    <w:rsid w:val="00AA5AD5"/>
    <w:rsid w:val="00AA5E14"/>
    <w:rsid w:val="00AA6034"/>
    <w:rsid w:val="00AA655E"/>
    <w:rsid w:val="00AA6651"/>
    <w:rsid w:val="00AA668D"/>
    <w:rsid w:val="00AA685A"/>
    <w:rsid w:val="00AA6C7B"/>
    <w:rsid w:val="00AA746B"/>
    <w:rsid w:val="00AA74F5"/>
    <w:rsid w:val="00AA7657"/>
    <w:rsid w:val="00AA7BC3"/>
    <w:rsid w:val="00AA7C21"/>
    <w:rsid w:val="00AA7FAE"/>
    <w:rsid w:val="00AB0189"/>
    <w:rsid w:val="00AB0214"/>
    <w:rsid w:val="00AB03E5"/>
    <w:rsid w:val="00AB0478"/>
    <w:rsid w:val="00AB093D"/>
    <w:rsid w:val="00AB09D5"/>
    <w:rsid w:val="00AB0B1A"/>
    <w:rsid w:val="00AB0DD1"/>
    <w:rsid w:val="00AB0EAB"/>
    <w:rsid w:val="00AB0EAD"/>
    <w:rsid w:val="00AB0F50"/>
    <w:rsid w:val="00AB1071"/>
    <w:rsid w:val="00AB118B"/>
    <w:rsid w:val="00AB123C"/>
    <w:rsid w:val="00AB1511"/>
    <w:rsid w:val="00AB151C"/>
    <w:rsid w:val="00AB15DC"/>
    <w:rsid w:val="00AB16AC"/>
    <w:rsid w:val="00AB1885"/>
    <w:rsid w:val="00AB1A2C"/>
    <w:rsid w:val="00AB1A37"/>
    <w:rsid w:val="00AB1F38"/>
    <w:rsid w:val="00AB2966"/>
    <w:rsid w:val="00AB2BE7"/>
    <w:rsid w:val="00AB2C8E"/>
    <w:rsid w:val="00AB2D60"/>
    <w:rsid w:val="00AB2E5A"/>
    <w:rsid w:val="00AB32EF"/>
    <w:rsid w:val="00AB3481"/>
    <w:rsid w:val="00AB3518"/>
    <w:rsid w:val="00AB37D1"/>
    <w:rsid w:val="00AB39A4"/>
    <w:rsid w:val="00AB39C7"/>
    <w:rsid w:val="00AB3E0B"/>
    <w:rsid w:val="00AB3E7D"/>
    <w:rsid w:val="00AB3EBB"/>
    <w:rsid w:val="00AB3EF9"/>
    <w:rsid w:val="00AB3F53"/>
    <w:rsid w:val="00AB3FBF"/>
    <w:rsid w:val="00AB3FF4"/>
    <w:rsid w:val="00AB425B"/>
    <w:rsid w:val="00AB44AE"/>
    <w:rsid w:val="00AB454A"/>
    <w:rsid w:val="00AB46CF"/>
    <w:rsid w:val="00AB4B52"/>
    <w:rsid w:val="00AB5014"/>
    <w:rsid w:val="00AB5089"/>
    <w:rsid w:val="00AB52EB"/>
    <w:rsid w:val="00AB53A3"/>
    <w:rsid w:val="00AB55F8"/>
    <w:rsid w:val="00AB56C3"/>
    <w:rsid w:val="00AB56DB"/>
    <w:rsid w:val="00AB582B"/>
    <w:rsid w:val="00AB5B1F"/>
    <w:rsid w:val="00AB5C43"/>
    <w:rsid w:val="00AB5C87"/>
    <w:rsid w:val="00AB5DEA"/>
    <w:rsid w:val="00AB605C"/>
    <w:rsid w:val="00AB617B"/>
    <w:rsid w:val="00AB6205"/>
    <w:rsid w:val="00AB64FA"/>
    <w:rsid w:val="00AB65B7"/>
    <w:rsid w:val="00AB65D5"/>
    <w:rsid w:val="00AB67EA"/>
    <w:rsid w:val="00AB6B7C"/>
    <w:rsid w:val="00AB6CEE"/>
    <w:rsid w:val="00AB6DBE"/>
    <w:rsid w:val="00AB6F1E"/>
    <w:rsid w:val="00AB7314"/>
    <w:rsid w:val="00AB745C"/>
    <w:rsid w:val="00AB7473"/>
    <w:rsid w:val="00AB750E"/>
    <w:rsid w:val="00AB7772"/>
    <w:rsid w:val="00AB77C1"/>
    <w:rsid w:val="00AB78C9"/>
    <w:rsid w:val="00AB796D"/>
    <w:rsid w:val="00AB79BA"/>
    <w:rsid w:val="00AB7BCE"/>
    <w:rsid w:val="00AC012D"/>
    <w:rsid w:val="00AC062D"/>
    <w:rsid w:val="00AC0AC5"/>
    <w:rsid w:val="00AC0C28"/>
    <w:rsid w:val="00AC0DD5"/>
    <w:rsid w:val="00AC0F9C"/>
    <w:rsid w:val="00AC109E"/>
    <w:rsid w:val="00AC1477"/>
    <w:rsid w:val="00AC1651"/>
    <w:rsid w:val="00AC1706"/>
    <w:rsid w:val="00AC1778"/>
    <w:rsid w:val="00AC1B8D"/>
    <w:rsid w:val="00AC1B96"/>
    <w:rsid w:val="00AC1C44"/>
    <w:rsid w:val="00AC1FFC"/>
    <w:rsid w:val="00AC20C7"/>
    <w:rsid w:val="00AC230D"/>
    <w:rsid w:val="00AC23E7"/>
    <w:rsid w:val="00AC2402"/>
    <w:rsid w:val="00AC25C0"/>
    <w:rsid w:val="00AC25CB"/>
    <w:rsid w:val="00AC270F"/>
    <w:rsid w:val="00AC288B"/>
    <w:rsid w:val="00AC29A6"/>
    <w:rsid w:val="00AC2B80"/>
    <w:rsid w:val="00AC2C24"/>
    <w:rsid w:val="00AC2D70"/>
    <w:rsid w:val="00AC2F49"/>
    <w:rsid w:val="00AC2F8E"/>
    <w:rsid w:val="00AC2FEF"/>
    <w:rsid w:val="00AC3095"/>
    <w:rsid w:val="00AC31EF"/>
    <w:rsid w:val="00AC333C"/>
    <w:rsid w:val="00AC3462"/>
    <w:rsid w:val="00AC3473"/>
    <w:rsid w:val="00AC36EA"/>
    <w:rsid w:val="00AC3790"/>
    <w:rsid w:val="00AC3934"/>
    <w:rsid w:val="00AC3FC3"/>
    <w:rsid w:val="00AC42FD"/>
    <w:rsid w:val="00AC4489"/>
    <w:rsid w:val="00AC458E"/>
    <w:rsid w:val="00AC459E"/>
    <w:rsid w:val="00AC466C"/>
    <w:rsid w:val="00AC48FE"/>
    <w:rsid w:val="00AC4967"/>
    <w:rsid w:val="00AC49BE"/>
    <w:rsid w:val="00AC49E9"/>
    <w:rsid w:val="00AC4B92"/>
    <w:rsid w:val="00AC4BF0"/>
    <w:rsid w:val="00AC4C9C"/>
    <w:rsid w:val="00AC4CA1"/>
    <w:rsid w:val="00AC4D43"/>
    <w:rsid w:val="00AC4F06"/>
    <w:rsid w:val="00AC4F8C"/>
    <w:rsid w:val="00AC5287"/>
    <w:rsid w:val="00AC5389"/>
    <w:rsid w:val="00AC556D"/>
    <w:rsid w:val="00AC56AE"/>
    <w:rsid w:val="00AC56C8"/>
    <w:rsid w:val="00AC576B"/>
    <w:rsid w:val="00AC586C"/>
    <w:rsid w:val="00AC5881"/>
    <w:rsid w:val="00AC58D1"/>
    <w:rsid w:val="00AC5A64"/>
    <w:rsid w:val="00AC5D23"/>
    <w:rsid w:val="00AC5EC2"/>
    <w:rsid w:val="00AC622D"/>
    <w:rsid w:val="00AC639A"/>
    <w:rsid w:val="00AC661B"/>
    <w:rsid w:val="00AC67ED"/>
    <w:rsid w:val="00AC6AFB"/>
    <w:rsid w:val="00AC6B23"/>
    <w:rsid w:val="00AC6B7D"/>
    <w:rsid w:val="00AC6D38"/>
    <w:rsid w:val="00AC70BB"/>
    <w:rsid w:val="00AC75C7"/>
    <w:rsid w:val="00AC78DB"/>
    <w:rsid w:val="00AD0124"/>
    <w:rsid w:val="00AD0182"/>
    <w:rsid w:val="00AD01E1"/>
    <w:rsid w:val="00AD06B5"/>
    <w:rsid w:val="00AD06FE"/>
    <w:rsid w:val="00AD0B06"/>
    <w:rsid w:val="00AD0E11"/>
    <w:rsid w:val="00AD0EE9"/>
    <w:rsid w:val="00AD10D7"/>
    <w:rsid w:val="00AD11E9"/>
    <w:rsid w:val="00AD12BA"/>
    <w:rsid w:val="00AD13E3"/>
    <w:rsid w:val="00AD15B8"/>
    <w:rsid w:val="00AD1677"/>
    <w:rsid w:val="00AD1678"/>
    <w:rsid w:val="00AD1706"/>
    <w:rsid w:val="00AD1910"/>
    <w:rsid w:val="00AD198F"/>
    <w:rsid w:val="00AD1A70"/>
    <w:rsid w:val="00AD1ACB"/>
    <w:rsid w:val="00AD1BB5"/>
    <w:rsid w:val="00AD1DB0"/>
    <w:rsid w:val="00AD1DE9"/>
    <w:rsid w:val="00AD2060"/>
    <w:rsid w:val="00AD20A5"/>
    <w:rsid w:val="00AD2203"/>
    <w:rsid w:val="00AD220A"/>
    <w:rsid w:val="00AD22BC"/>
    <w:rsid w:val="00AD2665"/>
    <w:rsid w:val="00AD2774"/>
    <w:rsid w:val="00AD27D2"/>
    <w:rsid w:val="00AD2840"/>
    <w:rsid w:val="00AD297B"/>
    <w:rsid w:val="00AD2A8D"/>
    <w:rsid w:val="00AD32A1"/>
    <w:rsid w:val="00AD333A"/>
    <w:rsid w:val="00AD3340"/>
    <w:rsid w:val="00AD337B"/>
    <w:rsid w:val="00AD350D"/>
    <w:rsid w:val="00AD355E"/>
    <w:rsid w:val="00AD381B"/>
    <w:rsid w:val="00AD3E13"/>
    <w:rsid w:val="00AD3E2D"/>
    <w:rsid w:val="00AD3E78"/>
    <w:rsid w:val="00AD41AF"/>
    <w:rsid w:val="00AD444A"/>
    <w:rsid w:val="00AD4619"/>
    <w:rsid w:val="00AD4822"/>
    <w:rsid w:val="00AD49F5"/>
    <w:rsid w:val="00AD4AD3"/>
    <w:rsid w:val="00AD4B52"/>
    <w:rsid w:val="00AD4C99"/>
    <w:rsid w:val="00AD4CCB"/>
    <w:rsid w:val="00AD4D33"/>
    <w:rsid w:val="00AD4DF6"/>
    <w:rsid w:val="00AD4EA7"/>
    <w:rsid w:val="00AD4EB9"/>
    <w:rsid w:val="00AD565B"/>
    <w:rsid w:val="00AD56E0"/>
    <w:rsid w:val="00AD56E8"/>
    <w:rsid w:val="00AD589E"/>
    <w:rsid w:val="00AD5F42"/>
    <w:rsid w:val="00AD60B1"/>
    <w:rsid w:val="00AD60E8"/>
    <w:rsid w:val="00AD612C"/>
    <w:rsid w:val="00AD61DD"/>
    <w:rsid w:val="00AD62B2"/>
    <w:rsid w:val="00AD64F7"/>
    <w:rsid w:val="00AD68E6"/>
    <w:rsid w:val="00AD696F"/>
    <w:rsid w:val="00AD69A6"/>
    <w:rsid w:val="00AD6AE5"/>
    <w:rsid w:val="00AD6BD6"/>
    <w:rsid w:val="00AD6D16"/>
    <w:rsid w:val="00AD710F"/>
    <w:rsid w:val="00AD734A"/>
    <w:rsid w:val="00AD73DA"/>
    <w:rsid w:val="00AD74D7"/>
    <w:rsid w:val="00AD75B9"/>
    <w:rsid w:val="00AD767E"/>
    <w:rsid w:val="00AD786F"/>
    <w:rsid w:val="00AD7944"/>
    <w:rsid w:val="00AD7C0D"/>
    <w:rsid w:val="00AD7CC1"/>
    <w:rsid w:val="00AD7D6C"/>
    <w:rsid w:val="00AE023B"/>
    <w:rsid w:val="00AE02E3"/>
    <w:rsid w:val="00AE0617"/>
    <w:rsid w:val="00AE0AA4"/>
    <w:rsid w:val="00AE0C6F"/>
    <w:rsid w:val="00AE0EF6"/>
    <w:rsid w:val="00AE101A"/>
    <w:rsid w:val="00AE10CF"/>
    <w:rsid w:val="00AE1264"/>
    <w:rsid w:val="00AE142B"/>
    <w:rsid w:val="00AE15C1"/>
    <w:rsid w:val="00AE167E"/>
    <w:rsid w:val="00AE1726"/>
    <w:rsid w:val="00AE190D"/>
    <w:rsid w:val="00AE1A22"/>
    <w:rsid w:val="00AE1AF3"/>
    <w:rsid w:val="00AE1B04"/>
    <w:rsid w:val="00AE1C25"/>
    <w:rsid w:val="00AE1D5F"/>
    <w:rsid w:val="00AE1D63"/>
    <w:rsid w:val="00AE1DBA"/>
    <w:rsid w:val="00AE1ECE"/>
    <w:rsid w:val="00AE1F51"/>
    <w:rsid w:val="00AE1FF5"/>
    <w:rsid w:val="00AE2074"/>
    <w:rsid w:val="00AE22EC"/>
    <w:rsid w:val="00AE2A8C"/>
    <w:rsid w:val="00AE2BFF"/>
    <w:rsid w:val="00AE2E50"/>
    <w:rsid w:val="00AE300B"/>
    <w:rsid w:val="00AE353B"/>
    <w:rsid w:val="00AE36B3"/>
    <w:rsid w:val="00AE370E"/>
    <w:rsid w:val="00AE375F"/>
    <w:rsid w:val="00AE378A"/>
    <w:rsid w:val="00AE418A"/>
    <w:rsid w:val="00AE42B0"/>
    <w:rsid w:val="00AE42CF"/>
    <w:rsid w:val="00AE433D"/>
    <w:rsid w:val="00AE450D"/>
    <w:rsid w:val="00AE486F"/>
    <w:rsid w:val="00AE4DE1"/>
    <w:rsid w:val="00AE4E40"/>
    <w:rsid w:val="00AE52D9"/>
    <w:rsid w:val="00AE5393"/>
    <w:rsid w:val="00AE5516"/>
    <w:rsid w:val="00AE5632"/>
    <w:rsid w:val="00AE5645"/>
    <w:rsid w:val="00AE5768"/>
    <w:rsid w:val="00AE5782"/>
    <w:rsid w:val="00AE59C0"/>
    <w:rsid w:val="00AE5B0F"/>
    <w:rsid w:val="00AE5F57"/>
    <w:rsid w:val="00AE6443"/>
    <w:rsid w:val="00AE6550"/>
    <w:rsid w:val="00AE6575"/>
    <w:rsid w:val="00AE6683"/>
    <w:rsid w:val="00AE696B"/>
    <w:rsid w:val="00AE6B1E"/>
    <w:rsid w:val="00AE6C14"/>
    <w:rsid w:val="00AE6F11"/>
    <w:rsid w:val="00AE7011"/>
    <w:rsid w:val="00AE7187"/>
    <w:rsid w:val="00AE751E"/>
    <w:rsid w:val="00AE753D"/>
    <w:rsid w:val="00AE757A"/>
    <w:rsid w:val="00AE776E"/>
    <w:rsid w:val="00AE7856"/>
    <w:rsid w:val="00AE7BAA"/>
    <w:rsid w:val="00AE7E6C"/>
    <w:rsid w:val="00AE7E78"/>
    <w:rsid w:val="00AE7EB7"/>
    <w:rsid w:val="00AE7F86"/>
    <w:rsid w:val="00AF00D9"/>
    <w:rsid w:val="00AF01E8"/>
    <w:rsid w:val="00AF070F"/>
    <w:rsid w:val="00AF07E3"/>
    <w:rsid w:val="00AF0821"/>
    <w:rsid w:val="00AF0CEB"/>
    <w:rsid w:val="00AF0EB1"/>
    <w:rsid w:val="00AF0F9E"/>
    <w:rsid w:val="00AF1182"/>
    <w:rsid w:val="00AF1376"/>
    <w:rsid w:val="00AF15A2"/>
    <w:rsid w:val="00AF17BA"/>
    <w:rsid w:val="00AF18D1"/>
    <w:rsid w:val="00AF1D5A"/>
    <w:rsid w:val="00AF2173"/>
    <w:rsid w:val="00AF2317"/>
    <w:rsid w:val="00AF256E"/>
    <w:rsid w:val="00AF25C5"/>
    <w:rsid w:val="00AF2630"/>
    <w:rsid w:val="00AF26B9"/>
    <w:rsid w:val="00AF26CA"/>
    <w:rsid w:val="00AF284A"/>
    <w:rsid w:val="00AF2AC6"/>
    <w:rsid w:val="00AF2AEA"/>
    <w:rsid w:val="00AF2B70"/>
    <w:rsid w:val="00AF2DBE"/>
    <w:rsid w:val="00AF3365"/>
    <w:rsid w:val="00AF368C"/>
    <w:rsid w:val="00AF3783"/>
    <w:rsid w:val="00AF39B0"/>
    <w:rsid w:val="00AF3B19"/>
    <w:rsid w:val="00AF3B78"/>
    <w:rsid w:val="00AF3BEE"/>
    <w:rsid w:val="00AF3C52"/>
    <w:rsid w:val="00AF3CFE"/>
    <w:rsid w:val="00AF4138"/>
    <w:rsid w:val="00AF41E0"/>
    <w:rsid w:val="00AF443F"/>
    <w:rsid w:val="00AF4525"/>
    <w:rsid w:val="00AF465B"/>
    <w:rsid w:val="00AF4843"/>
    <w:rsid w:val="00AF4A1F"/>
    <w:rsid w:val="00AF4B5B"/>
    <w:rsid w:val="00AF5163"/>
    <w:rsid w:val="00AF5239"/>
    <w:rsid w:val="00AF5AEE"/>
    <w:rsid w:val="00AF5B0C"/>
    <w:rsid w:val="00AF5D87"/>
    <w:rsid w:val="00AF5E85"/>
    <w:rsid w:val="00AF5FE4"/>
    <w:rsid w:val="00AF621F"/>
    <w:rsid w:val="00AF6270"/>
    <w:rsid w:val="00AF665B"/>
    <w:rsid w:val="00AF6B72"/>
    <w:rsid w:val="00AF6C53"/>
    <w:rsid w:val="00AF6C9B"/>
    <w:rsid w:val="00AF6FF3"/>
    <w:rsid w:val="00AF7085"/>
    <w:rsid w:val="00AF711E"/>
    <w:rsid w:val="00AF72EB"/>
    <w:rsid w:val="00AF73E0"/>
    <w:rsid w:val="00AF7829"/>
    <w:rsid w:val="00AF7854"/>
    <w:rsid w:val="00AF7B31"/>
    <w:rsid w:val="00AF7C40"/>
    <w:rsid w:val="00AF7E11"/>
    <w:rsid w:val="00AF7E27"/>
    <w:rsid w:val="00B001CC"/>
    <w:rsid w:val="00B00286"/>
    <w:rsid w:val="00B0037B"/>
    <w:rsid w:val="00B003A5"/>
    <w:rsid w:val="00B006C6"/>
    <w:rsid w:val="00B00B27"/>
    <w:rsid w:val="00B00BE4"/>
    <w:rsid w:val="00B00FA6"/>
    <w:rsid w:val="00B01774"/>
    <w:rsid w:val="00B01A35"/>
    <w:rsid w:val="00B01CBD"/>
    <w:rsid w:val="00B01DA5"/>
    <w:rsid w:val="00B01E83"/>
    <w:rsid w:val="00B01E8A"/>
    <w:rsid w:val="00B01F2C"/>
    <w:rsid w:val="00B020C0"/>
    <w:rsid w:val="00B02574"/>
    <w:rsid w:val="00B02A1A"/>
    <w:rsid w:val="00B02B16"/>
    <w:rsid w:val="00B02B92"/>
    <w:rsid w:val="00B02EAC"/>
    <w:rsid w:val="00B02EE4"/>
    <w:rsid w:val="00B03001"/>
    <w:rsid w:val="00B03188"/>
    <w:rsid w:val="00B032B4"/>
    <w:rsid w:val="00B0353C"/>
    <w:rsid w:val="00B03635"/>
    <w:rsid w:val="00B03979"/>
    <w:rsid w:val="00B03EEB"/>
    <w:rsid w:val="00B040FC"/>
    <w:rsid w:val="00B04194"/>
    <w:rsid w:val="00B04444"/>
    <w:rsid w:val="00B0453C"/>
    <w:rsid w:val="00B046BE"/>
    <w:rsid w:val="00B04854"/>
    <w:rsid w:val="00B0486A"/>
    <w:rsid w:val="00B048DB"/>
    <w:rsid w:val="00B04A5D"/>
    <w:rsid w:val="00B04B89"/>
    <w:rsid w:val="00B04CEB"/>
    <w:rsid w:val="00B04D6B"/>
    <w:rsid w:val="00B04F86"/>
    <w:rsid w:val="00B04FA5"/>
    <w:rsid w:val="00B05011"/>
    <w:rsid w:val="00B05027"/>
    <w:rsid w:val="00B0505A"/>
    <w:rsid w:val="00B052A9"/>
    <w:rsid w:val="00B0543E"/>
    <w:rsid w:val="00B05492"/>
    <w:rsid w:val="00B05B73"/>
    <w:rsid w:val="00B05EF4"/>
    <w:rsid w:val="00B05F3C"/>
    <w:rsid w:val="00B05F4F"/>
    <w:rsid w:val="00B06301"/>
    <w:rsid w:val="00B06954"/>
    <w:rsid w:val="00B06C7A"/>
    <w:rsid w:val="00B06EF0"/>
    <w:rsid w:val="00B076B6"/>
    <w:rsid w:val="00B0788E"/>
    <w:rsid w:val="00B07CA7"/>
    <w:rsid w:val="00B07DCE"/>
    <w:rsid w:val="00B07FC3"/>
    <w:rsid w:val="00B100BE"/>
    <w:rsid w:val="00B1019A"/>
    <w:rsid w:val="00B102E3"/>
    <w:rsid w:val="00B105F6"/>
    <w:rsid w:val="00B1067F"/>
    <w:rsid w:val="00B10921"/>
    <w:rsid w:val="00B10BD0"/>
    <w:rsid w:val="00B10C4D"/>
    <w:rsid w:val="00B10CEF"/>
    <w:rsid w:val="00B112A9"/>
    <w:rsid w:val="00B11462"/>
    <w:rsid w:val="00B115CA"/>
    <w:rsid w:val="00B11696"/>
    <w:rsid w:val="00B11B48"/>
    <w:rsid w:val="00B11B69"/>
    <w:rsid w:val="00B11CA4"/>
    <w:rsid w:val="00B11D37"/>
    <w:rsid w:val="00B11E2E"/>
    <w:rsid w:val="00B11E61"/>
    <w:rsid w:val="00B12060"/>
    <w:rsid w:val="00B12384"/>
    <w:rsid w:val="00B123C2"/>
    <w:rsid w:val="00B12952"/>
    <w:rsid w:val="00B12AA5"/>
    <w:rsid w:val="00B12DC9"/>
    <w:rsid w:val="00B12E67"/>
    <w:rsid w:val="00B12F3E"/>
    <w:rsid w:val="00B130C8"/>
    <w:rsid w:val="00B13209"/>
    <w:rsid w:val="00B13376"/>
    <w:rsid w:val="00B1353F"/>
    <w:rsid w:val="00B135D4"/>
    <w:rsid w:val="00B136FE"/>
    <w:rsid w:val="00B13A67"/>
    <w:rsid w:val="00B13A7C"/>
    <w:rsid w:val="00B13D3D"/>
    <w:rsid w:val="00B1401F"/>
    <w:rsid w:val="00B142AD"/>
    <w:rsid w:val="00B14348"/>
    <w:rsid w:val="00B1452B"/>
    <w:rsid w:val="00B147AE"/>
    <w:rsid w:val="00B1486A"/>
    <w:rsid w:val="00B149CC"/>
    <w:rsid w:val="00B14C1D"/>
    <w:rsid w:val="00B14D2E"/>
    <w:rsid w:val="00B150A5"/>
    <w:rsid w:val="00B1547B"/>
    <w:rsid w:val="00B157B3"/>
    <w:rsid w:val="00B15AEE"/>
    <w:rsid w:val="00B15BF3"/>
    <w:rsid w:val="00B15BF8"/>
    <w:rsid w:val="00B15D78"/>
    <w:rsid w:val="00B15D7A"/>
    <w:rsid w:val="00B15F7E"/>
    <w:rsid w:val="00B161BB"/>
    <w:rsid w:val="00B164AF"/>
    <w:rsid w:val="00B165F2"/>
    <w:rsid w:val="00B16622"/>
    <w:rsid w:val="00B1692C"/>
    <w:rsid w:val="00B16999"/>
    <w:rsid w:val="00B16AC9"/>
    <w:rsid w:val="00B16C68"/>
    <w:rsid w:val="00B16F10"/>
    <w:rsid w:val="00B16FCC"/>
    <w:rsid w:val="00B17212"/>
    <w:rsid w:val="00B17313"/>
    <w:rsid w:val="00B17554"/>
    <w:rsid w:val="00B17754"/>
    <w:rsid w:val="00B179AB"/>
    <w:rsid w:val="00B17A12"/>
    <w:rsid w:val="00B17A5E"/>
    <w:rsid w:val="00B17E4D"/>
    <w:rsid w:val="00B17F8B"/>
    <w:rsid w:val="00B17FDF"/>
    <w:rsid w:val="00B2009C"/>
    <w:rsid w:val="00B2036E"/>
    <w:rsid w:val="00B2050F"/>
    <w:rsid w:val="00B20539"/>
    <w:rsid w:val="00B20601"/>
    <w:rsid w:val="00B207F1"/>
    <w:rsid w:val="00B2083C"/>
    <w:rsid w:val="00B20848"/>
    <w:rsid w:val="00B208B5"/>
    <w:rsid w:val="00B208B8"/>
    <w:rsid w:val="00B209A9"/>
    <w:rsid w:val="00B20A48"/>
    <w:rsid w:val="00B20B30"/>
    <w:rsid w:val="00B20F24"/>
    <w:rsid w:val="00B21095"/>
    <w:rsid w:val="00B21421"/>
    <w:rsid w:val="00B217A2"/>
    <w:rsid w:val="00B21838"/>
    <w:rsid w:val="00B219F5"/>
    <w:rsid w:val="00B21AE9"/>
    <w:rsid w:val="00B21C10"/>
    <w:rsid w:val="00B21D71"/>
    <w:rsid w:val="00B2222E"/>
    <w:rsid w:val="00B22386"/>
    <w:rsid w:val="00B22440"/>
    <w:rsid w:val="00B22516"/>
    <w:rsid w:val="00B22594"/>
    <w:rsid w:val="00B22650"/>
    <w:rsid w:val="00B22683"/>
    <w:rsid w:val="00B228A4"/>
    <w:rsid w:val="00B228C9"/>
    <w:rsid w:val="00B2292F"/>
    <w:rsid w:val="00B22946"/>
    <w:rsid w:val="00B229EC"/>
    <w:rsid w:val="00B2305F"/>
    <w:rsid w:val="00B23237"/>
    <w:rsid w:val="00B23275"/>
    <w:rsid w:val="00B232DC"/>
    <w:rsid w:val="00B2340E"/>
    <w:rsid w:val="00B23471"/>
    <w:rsid w:val="00B236F8"/>
    <w:rsid w:val="00B23A33"/>
    <w:rsid w:val="00B23AD9"/>
    <w:rsid w:val="00B23DD2"/>
    <w:rsid w:val="00B23E58"/>
    <w:rsid w:val="00B240CB"/>
    <w:rsid w:val="00B241D9"/>
    <w:rsid w:val="00B24203"/>
    <w:rsid w:val="00B24330"/>
    <w:rsid w:val="00B24691"/>
    <w:rsid w:val="00B24CA8"/>
    <w:rsid w:val="00B24CAF"/>
    <w:rsid w:val="00B24F03"/>
    <w:rsid w:val="00B25166"/>
    <w:rsid w:val="00B25499"/>
    <w:rsid w:val="00B256B0"/>
    <w:rsid w:val="00B258BE"/>
    <w:rsid w:val="00B25A55"/>
    <w:rsid w:val="00B25CAC"/>
    <w:rsid w:val="00B260D3"/>
    <w:rsid w:val="00B26364"/>
    <w:rsid w:val="00B26912"/>
    <w:rsid w:val="00B26921"/>
    <w:rsid w:val="00B26B1F"/>
    <w:rsid w:val="00B27488"/>
    <w:rsid w:val="00B275A8"/>
    <w:rsid w:val="00B27937"/>
    <w:rsid w:val="00B279DB"/>
    <w:rsid w:val="00B279F5"/>
    <w:rsid w:val="00B27D26"/>
    <w:rsid w:val="00B27DD3"/>
    <w:rsid w:val="00B27E27"/>
    <w:rsid w:val="00B27F4F"/>
    <w:rsid w:val="00B30138"/>
    <w:rsid w:val="00B3016A"/>
    <w:rsid w:val="00B30603"/>
    <w:rsid w:val="00B309C7"/>
    <w:rsid w:val="00B30BE8"/>
    <w:rsid w:val="00B30BE9"/>
    <w:rsid w:val="00B30D2B"/>
    <w:rsid w:val="00B30D7C"/>
    <w:rsid w:val="00B30F5B"/>
    <w:rsid w:val="00B312AA"/>
    <w:rsid w:val="00B312B6"/>
    <w:rsid w:val="00B31419"/>
    <w:rsid w:val="00B31440"/>
    <w:rsid w:val="00B3165B"/>
    <w:rsid w:val="00B3174B"/>
    <w:rsid w:val="00B317DC"/>
    <w:rsid w:val="00B3182C"/>
    <w:rsid w:val="00B319BC"/>
    <w:rsid w:val="00B31C62"/>
    <w:rsid w:val="00B32014"/>
    <w:rsid w:val="00B32506"/>
    <w:rsid w:val="00B32635"/>
    <w:rsid w:val="00B328AE"/>
    <w:rsid w:val="00B32EE8"/>
    <w:rsid w:val="00B3317C"/>
    <w:rsid w:val="00B3330D"/>
    <w:rsid w:val="00B3389F"/>
    <w:rsid w:val="00B3391B"/>
    <w:rsid w:val="00B3397B"/>
    <w:rsid w:val="00B33A4A"/>
    <w:rsid w:val="00B33F17"/>
    <w:rsid w:val="00B33F78"/>
    <w:rsid w:val="00B34158"/>
    <w:rsid w:val="00B3428F"/>
    <w:rsid w:val="00B342E9"/>
    <w:rsid w:val="00B343C2"/>
    <w:rsid w:val="00B34AD1"/>
    <w:rsid w:val="00B34BF8"/>
    <w:rsid w:val="00B34F6A"/>
    <w:rsid w:val="00B3522E"/>
    <w:rsid w:val="00B35354"/>
    <w:rsid w:val="00B356DE"/>
    <w:rsid w:val="00B35832"/>
    <w:rsid w:val="00B3591E"/>
    <w:rsid w:val="00B35A37"/>
    <w:rsid w:val="00B35BBB"/>
    <w:rsid w:val="00B35CB2"/>
    <w:rsid w:val="00B35F8C"/>
    <w:rsid w:val="00B36168"/>
    <w:rsid w:val="00B36289"/>
    <w:rsid w:val="00B3670F"/>
    <w:rsid w:val="00B3676A"/>
    <w:rsid w:val="00B36786"/>
    <w:rsid w:val="00B367D5"/>
    <w:rsid w:val="00B36945"/>
    <w:rsid w:val="00B36A84"/>
    <w:rsid w:val="00B36B31"/>
    <w:rsid w:val="00B36B55"/>
    <w:rsid w:val="00B3732C"/>
    <w:rsid w:val="00B37498"/>
    <w:rsid w:val="00B3755F"/>
    <w:rsid w:val="00B3784F"/>
    <w:rsid w:val="00B37BA6"/>
    <w:rsid w:val="00B37EE0"/>
    <w:rsid w:val="00B37F21"/>
    <w:rsid w:val="00B400AB"/>
    <w:rsid w:val="00B40250"/>
    <w:rsid w:val="00B40293"/>
    <w:rsid w:val="00B40360"/>
    <w:rsid w:val="00B40431"/>
    <w:rsid w:val="00B4054A"/>
    <w:rsid w:val="00B40669"/>
    <w:rsid w:val="00B406AB"/>
    <w:rsid w:val="00B40895"/>
    <w:rsid w:val="00B40B87"/>
    <w:rsid w:val="00B40EDC"/>
    <w:rsid w:val="00B4110A"/>
    <w:rsid w:val="00B4159D"/>
    <w:rsid w:val="00B4168A"/>
    <w:rsid w:val="00B416A1"/>
    <w:rsid w:val="00B4182E"/>
    <w:rsid w:val="00B41A14"/>
    <w:rsid w:val="00B422B3"/>
    <w:rsid w:val="00B4257E"/>
    <w:rsid w:val="00B42AB1"/>
    <w:rsid w:val="00B42BD7"/>
    <w:rsid w:val="00B42BDD"/>
    <w:rsid w:val="00B42BFF"/>
    <w:rsid w:val="00B4301F"/>
    <w:rsid w:val="00B430E3"/>
    <w:rsid w:val="00B43223"/>
    <w:rsid w:val="00B4324C"/>
    <w:rsid w:val="00B4340B"/>
    <w:rsid w:val="00B4345B"/>
    <w:rsid w:val="00B435C0"/>
    <w:rsid w:val="00B43695"/>
    <w:rsid w:val="00B438EE"/>
    <w:rsid w:val="00B43BFA"/>
    <w:rsid w:val="00B43C45"/>
    <w:rsid w:val="00B43E28"/>
    <w:rsid w:val="00B4402D"/>
    <w:rsid w:val="00B443FA"/>
    <w:rsid w:val="00B44676"/>
    <w:rsid w:val="00B446F8"/>
    <w:rsid w:val="00B44882"/>
    <w:rsid w:val="00B4498B"/>
    <w:rsid w:val="00B44AD2"/>
    <w:rsid w:val="00B44AEB"/>
    <w:rsid w:val="00B44B3D"/>
    <w:rsid w:val="00B44CC9"/>
    <w:rsid w:val="00B44E4B"/>
    <w:rsid w:val="00B44EDC"/>
    <w:rsid w:val="00B451BA"/>
    <w:rsid w:val="00B4528B"/>
    <w:rsid w:val="00B452DA"/>
    <w:rsid w:val="00B45D62"/>
    <w:rsid w:val="00B460C5"/>
    <w:rsid w:val="00B460DA"/>
    <w:rsid w:val="00B4622B"/>
    <w:rsid w:val="00B463E7"/>
    <w:rsid w:val="00B465BE"/>
    <w:rsid w:val="00B4663D"/>
    <w:rsid w:val="00B46783"/>
    <w:rsid w:val="00B467FE"/>
    <w:rsid w:val="00B468B1"/>
    <w:rsid w:val="00B468E0"/>
    <w:rsid w:val="00B469D2"/>
    <w:rsid w:val="00B46B43"/>
    <w:rsid w:val="00B46B64"/>
    <w:rsid w:val="00B46D26"/>
    <w:rsid w:val="00B46D79"/>
    <w:rsid w:val="00B46E8B"/>
    <w:rsid w:val="00B47084"/>
    <w:rsid w:val="00B47086"/>
    <w:rsid w:val="00B47174"/>
    <w:rsid w:val="00B47351"/>
    <w:rsid w:val="00B47684"/>
    <w:rsid w:val="00B47A8C"/>
    <w:rsid w:val="00B47D2F"/>
    <w:rsid w:val="00B50374"/>
    <w:rsid w:val="00B503ED"/>
    <w:rsid w:val="00B5040B"/>
    <w:rsid w:val="00B506F1"/>
    <w:rsid w:val="00B5070E"/>
    <w:rsid w:val="00B50795"/>
    <w:rsid w:val="00B50B23"/>
    <w:rsid w:val="00B50C9D"/>
    <w:rsid w:val="00B51019"/>
    <w:rsid w:val="00B5110B"/>
    <w:rsid w:val="00B5121E"/>
    <w:rsid w:val="00B51339"/>
    <w:rsid w:val="00B5161D"/>
    <w:rsid w:val="00B516E7"/>
    <w:rsid w:val="00B51767"/>
    <w:rsid w:val="00B5178B"/>
    <w:rsid w:val="00B51889"/>
    <w:rsid w:val="00B51A2B"/>
    <w:rsid w:val="00B51BA5"/>
    <w:rsid w:val="00B51BBE"/>
    <w:rsid w:val="00B51D26"/>
    <w:rsid w:val="00B52048"/>
    <w:rsid w:val="00B5233E"/>
    <w:rsid w:val="00B52544"/>
    <w:rsid w:val="00B52769"/>
    <w:rsid w:val="00B52922"/>
    <w:rsid w:val="00B529D8"/>
    <w:rsid w:val="00B52D0F"/>
    <w:rsid w:val="00B5315C"/>
    <w:rsid w:val="00B5319E"/>
    <w:rsid w:val="00B53500"/>
    <w:rsid w:val="00B5384B"/>
    <w:rsid w:val="00B53E21"/>
    <w:rsid w:val="00B53F8A"/>
    <w:rsid w:val="00B5435E"/>
    <w:rsid w:val="00B543BC"/>
    <w:rsid w:val="00B543F9"/>
    <w:rsid w:val="00B54880"/>
    <w:rsid w:val="00B54C6F"/>
    <w:rsid w:val="00B54DA5"/>
    <w:rsid w:val="00B54E07"/>
    <w:rsid w:val="00B54E33"/>
    <w:rsid w:val="00B55683"/>
    <w:rsid w:val="00B55A8D"/>
    <w:rsid w:val="00B55AC5"/>
    <w:rsid w:val="00B55B60"/>
    <w:rsid w:val="00B55B88"/>
    <w:rsid w:val="00B55EED"/>
    <w:rsid w:val="00B5607F"/>
    <w:rsid w:val="00B56308"/>
    <w:rsid w:val="00B563A3"/>
    <w:rsid w:val="00B563DD"/>
    <w:rsid w:val="00B56447"/>
    <w:rsid w:val="00B56622"/>
    <w:rsid w:val="00B56787"/>
    <w:rsid w:val="00B56A13"/>
    <w:rsid w:val="00B56AEB"/>
    <w:rsid w:val="00B56BBC"/>
    <w:rsid w:val="00B56D72"/>
    <w:rsid w:val="00B56DFF"/>
    <w:rsid w:val="00B56EBA"/>
    <w:rsid w:val="00B56FA8"/>
    <w:rsid w:val="00B56FC0"/>
    <w:rsid w:val="00B5711D"/>
    <w:rsid w:val="00B5727C"/>
    <w:rsid w:val="00B57B82"/>
    <w:rsid w:val="00B57D52"/>
    <w:rsid w:val="00B57D76"/>
    <w:rsid w:val="00B57F9C"/>
    <w:rsid w:val="00B602E8"/>
    <w:rsid w:val="00B60466"/>
    <w:rsid w:val="00B60514"/>
    <w:rsid w:val="00B6086A"/>
    <w:rsid w:val="00B60ACA"/>
    <w:rsid w:val="00B60CD3"/>
    <w:rsid w:val="00B60D9A"/>
    <w:rsid w:val="00B60DE6"/>
    <w:rsid w:val="00B6113E"/>
    <w:rsid w:val="00B614D4"/>
    <w:rsid w:val="00B614FF"/>
    <w:rsid w:val="00B6168C"/>
    <w:rsid w:val="00B617FA"/>
    <w:rsid w:val="00B61D15"/>
    <w:rsid w:val="00B61E33"/>
    <w:rsid w:val="00B622DA"/>
    <w:rsid w:val="00B62518"/>
    <w:rsid w:val="00B62626"/>
    <w:rsid w:val="00B6296F"/>
    <w:rsid w:val="00B62BA6"/>
    <w:rsid w:val="00B62C0E"/>
    <w:rsid w:val="00B62DC6"/>
    <w:rsid w:val="00B633D9"/>
    <w:rsid w:val="00B63464"/>
    <w:rsid w:val="00B636B4"/>
    <w:rsid w:val="00B6379C"/>
    <w:rsid w:val="00B6384A"/>
    <w:rsid w:val="00B63A01"/>
    <w:rsid w:val="00B63B1B"/>
    <w:rsid w:val="00B63B5E"/>
    <w:rsid w:val="00B63B90"/>
    <w:rsid w:val="00B6401C"/>
    <w:rsid w:val="00B6401F"/>
    <w:rsid w:val="00B6424C"/>
    <w:rsid w:val="00B642F5"/>
    <w:rsid w:val="00B64577"/>
    <w:rsid w:val="00B64795"/>
    <w:rsid w:val="00B648A4"/>
    <w:rsid w:val="00B64970"/>
    <w:rsid w:val="00B64F64"/>
    <w:rsid w:val="00B64FD7"/>
    <w:rsid w:val="00B65120"/>
    <w:rsid w:val="00B65144"/>
    <w:rsid w:val="00B65228"/>
    <w:rsid w:val="00B654AD"/>
    <w:rsid w:val="00B657C5"/>
    <w:rsid w:val="00B657EA"/>
    <w:rsid w:val="00B65962"/>
    <w:rsid w:val="00B65AAA"/>
    <w:rsid w:val="00B65C8C"/>
    <w:rsid w:val="00B66094"/>
    <w:rsid w:val="00B6626D"/>
    <w:rsid w:val="00B66506"/>
    <w:rsid w:val="00B6663A"/>
    <w:rsid w:val="00B667D6"/>
    <w:rsid w:val="00B66904"/>
    <w:rsid w:val="00B66ABD"/>
    <w:rsid w:val="00B66C7F"/>
    <w:rsid w:val="00B66CA6"/>
    <w:rsid w:val="00B66D50"/>
    <w:rsid w:val="00B66FC8"/>
    <w:rsid w:val="00B66FC9"/>
    <w:rsid w:val="00B6711B"/>
    <w:rsid w:val="00B6764A"/>
    <w:rsid w:val="00B6767D"/>
    <w:rsid w:val="00B67CAD"/>
    <w:rsid w:val="00B67CF9"/>
    <w:rsid w:val="00B67E78"/>
    <w:rsid w:val="00B67F70"/>
    <w:rsid w:val="00B67FA4"/>
    <w:rsid w:val="00B703F1"/>
    <w:rsid w:val="00B70427"/>
    <w:rsid w:val="00B70813"/>
    <w:rsid w:val="00B70AF3"/>
    <w:rsid w:val="00B70B0C"/>
    <w:rsid w:val="00B70D11"/>
    <w:rsid w:val="00B70F45"/>
    <w:rsid w:val="00B710F0"/>
    <w:rsid w:val="00B712A5"/>
    <w:rsid w:val="00B7135A"/>
    <w:rsid w:val="00B71417"/>
    <w:rsid w:val="00B714FF"/>
    <w:rsid w:val="00B71761"/>
    <w:rsid w:val="00B717E4"/>
    <w:rsid w:val="00B71C1A"/>
    <w:rsid w:val="00B71C21"/>
    <w:rsid w:val="00B71C22"/>
    <w:rsid w:val="00B71DA9"/>
    <w:rsid w:val="00B71E9B"/>
    <w:rsid w:val="00B71F29"/>
    <w:rsid w:val="00B71F3D"/>
    <w:rsid w:val="00B71F52"/>
    <w:rsid w:val="00B71F7B"/>
    <w:rsid w:val="00B72006"/>
    <w:rsid w:val="00B7208C"/>
    <w:rsid w:val="00B721C2"/>
    <w:rsid w:val="00B722D5"/>
    <w:rsid w:val="00B72330"/>
    <w:rsid w:val="00B72548"/>
    <w:rsid w:val="00B725CD"/>
    <w:rsid w:val="00B72635"/>
    <w:rsid w:val="00B72863"/>
    <w:rsid w:val="00B7295A"/>
    <w:rsid w:val="00B72D95"/>
    <w:rsid w:val="00B72DB7"/>
    <w:rsid w:val="00B73064"/>
    <w:rsid w:val="00B733A0"/>
    <w:rsid w:val="00B733CF"/>
    <w:rsid w:val="00B73421"/>
    <w:rsid w:val="00B734A3"/>
    <w:rsid w:val="00B7351B"/>
    <w:rsid w:val="00B73670"/>
    <w:rsid w:val="00B73685"/>
    <w:rsid w:val="00B73B5D"/>
    <w:rsid w:val="00B74081"/>
    <w:rsid w:val="00B740FB"/>
    <w:rsid w:val="00B74191"/>
    <w:rsid w:val="00B7427C"/>
    <w:rsid w:val="00B74338"/>
    <w:rsid w:val="00B744C7"/>
    <w:rsid w:val="00B746CC"/>
    <w:rsid w:val="00B74831"/>
    <w:rsid w:val="00B74956"/>
    <w:rsid w:val="00B74957"/>
    <w:rsid w:val="00B74C53"/>
    <w:rsid w:val="00B74DBF"/>
    <w:rsid w:val="00B751C6"/>
    <w:rsid w:val="00B75227"/>
    <w:rsid w:val="00B75405"/>
    <w:rsid w:val="00B75420"/>
    <w:rsid w:val="00B75467"/>
    <w:rsid w:val="00B758E4"/>
    <w:rsid w:val="00B7590C"/>
    <w:rsid w:val="00B7594B"/>
    <w:rsid w:val="00B75A75"/>
    <w:rsid w:val="00B75FD0"/>
    <w:rsid w:val="00B761EB"/>
    <w:rsid w:val="00B764F4"/>
    <w:rsid w:val="00B76602"/>
    <w:rsid w:val="00B76714"/>
    <w:rsid w:val="00B76AC7"/>
    <w:rsid w:val="00B76BA0"/>
    <w:rsid w:val="00B76D48"/>
    <w:rsid w:val="00B76D82"/>
    <w:rsid w:val="00B76DDF"/>
    <w:rsid w:val="00B771BC"/>
    <w:rsid w:val="00B771F3"/>
    <w:rsid w:val="00B771FD"/>
    <w:rsid w:val="00B7725D"/>
    <w:rsid w:val="00B7730C"/>
    <w:rsid w:val="00B774A8"/>
    <w:rsid w:val="00B77599"/>
    <w:rsid w:val="00B7778D"/>
    <w:rsid w:val="00B777D5"/>
    <w:rsid w:val="00B77D69"/>
    <w:rsid w:val="00B77D9D"/>
    <w:rsid w:val="00B77EAA"/>
    <w:rsid w:val="00B8004F"/>
    <w:rsid w:val="00B80074"/>
    <w:rsid w:val="00B801BD"/>
    <w:rsid w:val="00B801F7"/>
    <w:rsid w:val="00B804FC"/>
    <w:rsid w:val="00B805CB"/>
    <w:rsid w:val="00B80652"/>
    <w:rsid w:val="00B80781"/>
    <w:rsid w:val="00B80867"/>
    <w:rsid w:val="00B80A4C"/>
    <w:rsid w:val="00B80B2D"/>
    <w:rsid w:val="00B80DE4"/>
    <w:rsid w:val="00B80E61"/>
    <w:rsid w:val="00B80E7A"/>
    <w:rsid w:val="00B81072"/>
    <w:rsid w:val="00B8110D"/>
    <w:rsid w:val="00B812B6"/>
    <w:rsid w:val="00B81656"/>
    <w:rsid w:val="00B81B39"/>
    <w:rsid w:val="00B81CAF"/>
    <w:rsid w:val="00B82014"/>
    <w:rsid w:val="00B8201A"/>
    <w:rsid w:val="00B82412"/>
    <w:rsid w:val="00B8254F"/>
    <w:rsid w:val="00B829EA"/>
    <w:rsid w:val="00B82BB2"/>
    <w:rsid w:val="00B82D1B"/>
    <w:rsid w:val="00B82E7F"/>
    <w:rsid w:val="00B82ED1"/>
    <w:rsid w:val="00B8300C"/>
    <w:rsid w:val="00B8330C"/>
    <w:rsid w:val="00B835B8"/>
    <w:rsid w:val="00B83678"/>
    <w:rsid w:val="00B836EE"/>
    <w:rsid w:val="00B836FE"/>
    <w:rsid w:val="00B8381B"/>
    <w:rsid w:val="00B839B4"/>
    <w:rsid w:val="00B839CD"/>
    <w:rsid w:val="00B83A1A"/>
    <w:rsid w:val="00B83CED"/>
    <w:rsid w:val="00B83D42"/>
    <w:rsid w:val="00B83FC7"/>
    <w:rsid w:val="00B840B8"/>
    <w:rsid w:val="00B842AB"/>
    <w:rsid w:val="00B84333"/>
    <w:rsid w:val="00B849B6"/>
    <w:rsid w:val="00B849D0"/>
    <w:rsid w:val="00B849F6"/>
    <w:rsid w:val="00B84C47"/>
    <w:rsid w:val="00B84C54"/>
    <w:rsid w:val="00B84D6F"/>
    <w:rsid w:val="00B84F1C"/>
    <w:rsid w:val="00B85008"/>
    <w:rsid w:val="00B8504B"/>
    <w:rsid w:val="00B850BB"/>
    <w:rsid w:val="00B85296"/>
    <w:rsid w:val="00B852E7"/>
    <w:rsid w:val="00B85494"/>
    <w:rsid w:val="00B857EA"/>
    <w:rsid w:val="00B85AC4"/>
    <w:rsid w:val="00B85F29"/>
    <w:rsid w:val="00B860A3"/>
    <w:rsid w:val="00B861C9"/>
    <w:rsid w:val="00B86487"/>
    <w:rsid w:val="00B867D7"/>
    <w:rsid w:val="00B86A08"/>
    <w:rsid w:val="00B86A4A"/>
    <w:rsid w:val="00B86BE3"/>
    <w:rsid w:val="00B870C1"/>
    <w:rsid w:val="00B87120"/>
    <w:rsid w:val="00B877AA"/>
    <w:rsid w:val="00B87A79"/>
    <w:rsid w:val="00B87A97"/>
    <w:rsid w:val="00B9007B"/>
    <w:rsid w:val="00B900FD"/>
    <w:rsid w:val="00B9025E"/>
    <w:rsid w:val="00B90262"/>
    <w:rsid w:val="00B9029C"/>
    <w:rsid w:val="00B903C8"/>
    <w:rsid w:val="00B903DC"/>
    <w:rsid w:val="00B90662"/>
    <w:rsid w:val="00B90687"/>
    <w:rsid w:val="00B90872"/>
    <w:rsid w:val="00B90C65"/>
    <w:rsid w:val="00B90EFC"/>
    <w:rsid w:val="00B91082"/>
    <w:rsid w:val="00B9145B"/>
    <w:rsid w:val="00B9148D"/>
    <w:rsid w:val="00B91729"/>
    <w:rsid w:val="00B91825"/>
    <w:rsid w:val="00B9187B"/>
    <w:rsid w:val="00B91950"/>
    <w:rsid w:val="00B919CC"/>
    <w:rsid w:val="00B919DA"/>
    <w:rsid w:val="00B91A01"/>
    <w:rsid w:val="00B91DB4"/>
    <w:rsid w:val="00B91E62"/>
    <w:rsid w:val="00B91F84"/>
    <w:rsid w:val="00B91FDF"/>
    <w:rsid w:val="00B921A3"/>
    <w:rsid w:val="00B921B3"/>
    <w:rsid w:val="00B924DB"/>
    <w:rsid w:val="00B927FC"/>
    <w:rsid w:val="00B92BBD"/>
    <w:rsid w:val="00B92DE1"/>
    <w:rsid w:val="00B92F57"/>
    <w:rsid w:val="00B93093"/>
    <w:rsid w:val="00B931EE"/>
    <w:rsid w:val="00B933EA"/>
    <w:rsid w:val="00B93594"/>
    <w:rsid w:val="00B9359F"/>
    <w:rsid w:val="00B93C27"/>
    <w:rsid w:val="00B93E25"/>
    <w:rsid w:val="00B93F34"/>
    <w:rsid w:val="00B94067"/>
    <w:rsid w:val="00B940B3"/>
    <w:rsid w:val="00B947A4"/>
    <w:rsid w:val="00B94987"/>
    <w:rsid w:val="00B94EC1"/>
    <w:rsid w:val="00B950AF"/>
    <w:rsid w:val="00B95249"/>
    <w:rsid w:val="00B95346"/>
    <w:rsid w:val="00B9547F"/>
    <w:rsid w:val="00B95563"/>
    <w:rsid w:val="00B95594"/>
    <w:rsid w:val="00B9587F"/>
    <w:rsid w:val="00B95948"/>
    <w:rsid w:val="00B95AD9"/>
    <w:rsid w:val="00B95C9F"/>
    <w:rsid w:val="00B95FFA"/>
    <w:rsid w:val="00B962EC"/>
    <w:rsid w:val="00B964CD"/>
    <w:rsid w:val="00B965DC"/>
    <w:rsid w:val="00B96847"/>
    <w:rsid w:val="00B96B03"/>
    <w:rsid w:val="00B96FF5"/>
    <w:rsid w:val="00B9775F"/>
    <w:rsid w:val="00B97899"/>
    <w:rsid w:val="00B97959"/>
    <w:rsid w:val="00B97B35"/>
    <w:rsid w:val="00B97D6D"/>
    <w:rsid w:val="00B97EAB"/>
    <w:rsid w:val="00B97F2E"/>
    <w:rsid w:val="00BA001A"/>
    <w:rsid w:val="00BA0030"/>
    <w:rsid w:val="00BA01BB"/>
    <w:rsid w:val="00BA0418"/>
    <w:rsid w:val="00BA04DF"/>
    <w:rsid w:val="00BA063B"/>
    <w:rsid w:val="00BA0A63"/>
    <w:rsid w:val="00BA0A9F"/>
    <w:rsid w:val="00BA0B6B"/>
    <w:rsid w:val="00BA0B89"/>
    <w:rsid w:val="00BA0BC8"/>
    <w:rsid w:val="00BA0D07"/>
    <w:rsid w:val="00BA0D1C"/>
    <w:rsid w:val="00BA0F56"/>
    <w:rsid w:val="00BA11DA"/>
    <w:rsid w:val="00BA133D"/>
    <w:rsid w:val="00BA14BB"/>
    <w:rsid w:val="00BA16C8"/>
    <w:rsid w:val="00BA1759"/>
    <w:rsid w:val="00BA179B"/>
    <w:rsid w:val="00BA1C9F"/>
    <w:rsid w:val="00BA1D83"/>
    <w:rsid w:val="00BA22FC"/>
    <w:rsid w:val="00BA251F"/>
    <w:rsid w:val="00BA25CD"/>
    <w:rsid w:val="00BA26B9"/>
    <w:rsid w:val="00BA28AD"/>
    <w:rsid w:val="00BA2B29"/>
    <w:rsid w:val="00BA2B73"/>
    <w:rsid w:val="00BA2F2D"/>
    <w:rsid w:val="00BA2FFD"/>
    <w:rsid w:val="00BA3502"/>
    <w:rsid w:val="00BA35B5"/>
    <w:rsid w:val="00BA35B6"/>
    <w:rsid w:val="00BA3871"/>
    <w:rsid w:val="00BA3B26"/>
    <w:rsid w:val="00BA3EB7"/>
    <w:rsid w:val="00BA3ED7"/>
    <w:rsid w:val="00BA3EE1"/>
    <w:rsid w:val="00BA3FED"/>
    <w:rsid w:val="00BA42AD"/>
    <w:rsid w:val="00BA4389"/>
    <w:rsid w:val="00BA46CD"/>
    <w:rsid w:val="00BA4D1E"/>
    <w:rsid w:val="00BA4DF1"/>
    <w:rsid w:val="00BA4F23"/>
    <w:rsid w:val="00BA52B7"/>
    <w:rsid w:val="00BA52EE"/>
    <w:rsid w:val="00BA541F"/>
    <w:rsid w:val="00BA54B6"/>
    <w:rsid w:val="00BA55D3"/>
    <w:rsid w:val="00BA57D8"/>
    <w:rsid w:val="00BA58F0"/>
    <w:rsid w:val="00BA5A67"/>
    <w:rsid w:val="00BA5A89"/>
    <w:rsid w:val="00BA5B56"/>
    <w:rsid w:val="00BA6365"/>
    <w:rsid w:val="00BA63D2"/>
    <w:rsid w:val="00BA660C"/>
    <w:rsid w:val="00BA66C8"/>
    <w:rsid w:val="00BA6C7F"/>
    <w:rsid w:val="00BA6CB0"/>
    <w:rsid w:val="00BA6DE0"/>
    <w:rsid w:val="00BA6F4D"/>
    <w:rsid w:val="00BA6F5D"/>
    <w:rsid w:val="00BA701B"/>
    <w:rsid w:val="00BA7061"/>
    <w:rsid w:val="00BA709D"/>
    <w:rsid w:val="00BA70FB"/>
    <w:rsid w:val="00BA72DB"/>
    <w:rsid w:val="00BA73F7"/>
    <w:rsid w:val="00BA740E"/>
    <w:rsid w:val="00BA74B9"/>
    <w:rsid w:val="00BA764A"/>
    <w:rsid w:val="00BA77EF"/>
    <w:rsid w:val="00BA79AE"/>
    <w:rsid w:val="00BA7F25"/>
    <w:rsid w:val="00BA7FB4"/>
    <w:rsid w:val="00BA7FFA"/>
    <w:rsid w:val="00BB0100"/>
    <w:rsid w:val="00BB047D"/>
    <w:rsid w:val="00BB0775"/>
    <w:rsid w:val="00BB0863"/>
    <w:rsid w:val="00BB08A4"/>
    <w:rsid w:val="00BB0937"/>
    <w:rsid w:val="00BB0A88"/>
    <w:rsid w:val="00BB0C69"/>
    <w:rsid w:val="00BB0D60"/>
    <w:rsid w:val="00BB0D92"/>
    <w:rsid w:val="00BB0DB7"/>
    <w:rsid w:val="00BB0EFC"/>
    <w:rsid w:val="00BB0F12"/>
    <w:rsid w:val="00BB0F25"/>
    <w:rsid w:val="00BB1049"/>
    <w:rsid w:val="00BB1053"/>
    <w:rsid w:val="00BB1181"/>
    <w:rsid w:val="00BB12E7"/>
    <w:rsid w:val="00BB187D"/>
    <w:rsid w:val="00BB18E9"/>
    <w:rsid w:val="00BB198C"/>
    <w:rsid w:val="00BB19C8"/>
    <w:rsid w:val="00BB1D2B"/>
    <w:rsid w:val="00BB1DEC"/>
    <w:rsid w:val="00BB21A0"/>
    <w:rsid w:val="00BB2396"/>
    <w:rsid w:val="00BB23A8"/>
    <w:rsid w:val="00BB2411"/>
    <w:rsid w:val="00BB2446"/>
    <w:rsid w:val="00BB25A9"/>
    <w:rsid w:val="00BB264F"/>
    <w:rsid w:val="00BB270A"/>
    <w:rsid w:val="00BB28E3"/>
    <w:rsid w:val="00BB2B0F"/>
    <w:rsid w:val="00BB2CB4"/>
    <w:rsid w:val="00BB2CD8"/>
    <w:rsid w:val="00BB315A"/>
    <w:rsid w:val="00BB323A"/>
    <w:rsid w:val="00BB351C"/>
    <w:rsid w:val="00BB3638"/>
    <w:rsid w:val="00BB3684"/>
    <w:rsid w:val="00BB36C5"/>
    <w:rsid w:val="00BB38D5"/>
    <w:rsid w:val="00BB39B7"/>
    <w:rsid w:val="00BB39FB"/>
    <w:rsid w:val="00BB3CCD"/>
    <w:rsid w:val="00BB3D32"/>
    <w:rsid w:val="00BB3DFB"/>
    <w:rsid w:val="00BB3EEA"/>
    <w:rsid w:val="00BB3EFE"/>
    <w:rsid w:val="00BB3F61"/>
    <w:rsid w:val="00BB3FDE"/>
    <w:rsid w:val="00BB41D6"/>
    <w:rsid w:val="00BB42CC"/>
    <w:rsid w:val="00BB4380"/>
    <w:rsid w:val="00BB443F"/>
    <w:rsid w:val="00BB45C9"/>
    <w:rsid w:val="00BB46CD"/>
    <w:rsid w:val="00BB473E"/>
    <w:rsid w:val="00BB4792"/>
    <w:rsid w:val="00BB486E"/>
    <w:rsid w:val="00BB4C7F"/>
    <w:rsid w:val="00BB4F4F"/>
    <w:rsid w:val="00BB5009"/>
    <w:rsid w:val="00BB518F"/>
    <w:rsid w:val="00BB5654"/>
    <w:rsid w:val="00BB5B34"/>
    <w:rsid w:val="00BB5CB2"/>
    <w:rsid w:val="00BB5F17"/>
    <w:rsid w:val="00BB60BA"/>
    <w:rsid w:val="00BB6266"/>
    <w:rsid w:val="00BB6388"/>
    <w:rsid w:val="00BB6610"/>
    <w:rsid w:val="00BB664D"/>
    <w:rsid w:val="00BB669C"/>
    <w:rsid w:val="00BB6A3D"/>
    <w:rsid w:val="00BB6A63"/>
    <w:rsid w:val="00BB6E87"/>
    <w:rsid w:val="00BB6E99"/>
    <w:rsid w:val="00BB6EE9"/>
    <w:rsid w:val="00BB723F"/>
    <w:rsid w:val="00BB72AF"/>
    <w:rsid w:val="00BB7358"/>
    <w:rsid w:val="00BB761D"/>
    <w:rsid w:val="00BB7B32"/>
    <w:rsid w:val="00BB7C17"/>
    <w:rsid w:val="00BB7C3B"/>
    <w:rsid w:val="00BB7C61"/>
    <w:rsid w:val="00BB7FE8"/>
    <w:rsid w:val="00BC00AE"/>
    <w:rsid w:val="00BC015C"/>
    <w:rsid w:val="00BC090C"/>
    <w:rsid w:val="00BC09BF"/>
    <w:rsid w:val="00BC0A2C"/>
    <w:rsid w:val="00BC0C8D"/>
    <w:rsid w:val="00BC0CA2"/>
    <w:rsid w:val="00BC0E8C"/>
    <w:rsid w:val="00BC102B"/>
    <w:rsid w:val="00BC1037"/>
    <w:rsid w:val="00BC1063"/>
    <w:rsid w:val="00BC109A"/>
    <w:rsid w:val="00BC10A9"/>
    <w:rsid w:val="00BC1469"/>
    <w:rsid w:val="00BC16BF"/>
    <w:rsid w:val="00BC18AA"/>
    <w:rsid w:val="00BC1B77"/>
    <w:rsid w:val="00BC1C5F"/>
    <w:rsid w:val="00BC1CB0"/>
    <w:rsid w:val="00BC1D10"/>
    <w:rsid w:val="00BC1DC0"/>
    <w:rsid w:val="00BC1F5B"/>
    <w:rsid w:val="00BC2027"/>
    <w:rsid w:val="00BC2254"/>
    <w:rsid w:val="00BC242D"/>
    <w:rsid w:val="00BC25D1"/>
    <w:rsid w:val="00BC25ED"/>
    <w:rsid w:val="00BC2723"/>
    <w:rsid w:val="00BC27DB"/>
    <w:rsid w:val="00BC2BCB"/>
    <w:rsid w:val="00BC306A"/>
    <w:rsid w:val="00BC308E"/>
    <w:rsid w:val="00BC3270"/>
    <w:rsid w:val="00BC338B"/>
    <w:rsid w:val="00BC34BA"/>
    <w:rsid w:val="00BC35F6"/>
    <w:rsid w:val="00BC3697"/>
    <w:rsid w:val="00BC36AB"/>
    <w:rsid w:val="00BC3772"/>
    <w:rsid w:val="00BC3782"/>
    <w:rsid w:val="00BC37C4"/>
    <w:rsid w:val="00BC389C"/>
    <w:rsid w:val="00BC3F1C"/>
    <w:rsid w:val="00BC42D4"/>
    <w:rsid w:val="00BC4537"/>
    <w:rsid w:val="00BC4680"/>
    <w:rsid w:val="00BC4693"/>
    <w:rsid w:val="00BC46A8"/>
    <w:rsid w:val="00BC480F"/>
    <w:rsid w:val="00BC4910"/>
    <w:rsid w:val="00BC4956"/>
    <w:rsid w:val="00BC4B9E"/>
    <w:rsid w:val="00BC4BF5"/>
    <w:rsid w:val="00BC4D14"/>
    <w:rsid w:val="00BC4D1D"/>
    <w:rsid w:val="00BC4EDE"/>
    <w:rsid w:val="00BC51A6"/>
    <w:rsid w:val="00BC53C8"/>
    <w:rsid w:val="00BC54FF"/>
    <w:rsid w:val="00BC5528"/>
    <w:rsid w:val="00BC5A17"/>
    <w:rsid w:val="00BC5B70"/>
    <w:rsid w:val="00BC5EEC"/>
    <w:rsid w:val="00BC6484"/>
    <w:rsid w:val="00BC65EF"/>
    <w:rsid w:val="00BC6BC5"/>
    <w:rsid w:val="00BC6C17"/>
    <w:rsid w:val="00BC6D8E"/>
    <w:rsid w:val="00BC6F5B"/>
    <w:rsid w:val="00BC712B"/>
    <w:rsid w:val="00BC71C1"/>
    <w:rsid w:val="00BC7307"/>
    <w:rsid w:val="00BC7628"/>
    <w:rsid w:val="00BC789A"/>
    <w:rsid w:val="00BC7B58"/>
    <w:rsid w:val="00BC7CF5"/>
    <w:rsid w:val="00BC7DCE"/>
    <w:rsid w:val="00BD0192"/>
    <w:rsid w:val="00BD0262"/>
    <w:rsid w:val="00BD033E"/>
    <w:rsid w:val="00BD0675"/>
    <w:rsid w:val="00BD06FE"/>
    <w:rsid w:val="00BD0BD1"/>
    <w:rsid w:val="00BD0D07"/>
    <w:rsid w:val="00BD0F8A"/>
    <w:rsid w:val="00BD0FC0"/>
    <w:rsid w:val="00BD1487"/>
    <w:rsid w:val="00BD18EA"/>
    <w:rsid w:val="00BD196D"/>
    <w:rsid w:val="00BD1B4A"/>
    <w:rsid w:val="00BD1F0E"/>
    <w:rsid w:val="00BD20A6"/>
    <w:rsid w:val="00BD20B5"/>
    <w:rsid w:val="00BD233C"/>
    <w:rsid w:val="00BD2391"/>
    <w:rsid w:val="00BD2791"/>
    <w:rsid w:val="00BD2A24"/>
    <w:rsid w:val="00BD2AD6"/>
    <w:rsid w:val="00BD2BB1"/>
    <w:rsid w:val="00BD2D62"/>
    <w:rsid w:val="00BD2D94"/>
    <w:rsid w:val="00BD3024"/>
    <w:rsid w:val="00BD30EF"/>
    <w:rsid w:val="00BD3438"/>
    <w:rsid w:val="00BD37D6"/>
    <w:rsid w:val="00BD38C7"/>
    <w:rsid w:val="00BD395B"/>
    <w:rsid w:val="00BD3A07"/>
    <w:rsid w:val="00BD3E61"/>
    <w:rsid w:val="00BD4015"/>
    <w:rsid w:val="00BD4018"/>
    <w:rsid w:val="00BD41EB"/>
    <w:rsid w:val="00BD4250"/>
    <w:rsid w:val="00BD4710"/>
    <w:rsid w:val="00BD495D"/>
    <w:rsid w:val="00BD4A26"/>
    <w:rsid w:val="00BD4D68"/>
    <w:rsid w:val="00BD4E82"/>
    <w:rsid w:val="00BD4EED"/>
    <w:rsid w:val="00BD51A2"/>
    <w:rsid w:val="00BD5355"/>
    <w:rsid w:val="00BD544C"/>
    <w:rsid w:val="00BD55FE"/>
    <w:rsid w:val="00BD5661"/>
    <w:rsid w:val="00BD576C"/>
    <w:rsid w:val="00BD58B1"/>
    <w:rsid w:val="00BD5A4B"/>
    <w:rsid w:val="00BD5B4B"/>
    <w:rsid w:val="00BD5D96"/>
    <w:rsid w:val="00BD5DF8"/>
    <w:rsid w:val="00BD5FD5"/>
    <w:rsid w:val="00BD60DD"/>
    <w:rsid w:val="00BD63C1"/>
    <w:rsid w:val="00BD6883"/>
    <w:rsid w:val="00BD69F8"/>
    <w:rsid w:val="00BD6B74"/>
    <w:rsid w:val="00BD6B7B"/>
    <w:rsid w:val="00BD6E07"/>
    <w:rsid w:val="00BD6E85"/>
    <w:rsid w:val="00BD6E8C"/>
    <w:rsid w:val="00BD7103"/>
    <w:rsid w:val="00BD71CF"/>
    <w:rsid w:val="00BD747D"/>
    <w:rsid w:val="00BD75BE"/>
    <w:rsid w:val="00BD76DD"/>
    <w:rsid w:val="00BD7776"/>
    <w:rsid w:val="00BD7B53"/>
    <w:rsid w:val="00BD7CA2"/>
    <w:rsid w:val="00BE0066"/>
    <w:rsid w:val="00BE03ED"/>
    <w:rsid w:val="00BE07A0"/>
    <w:rsid w:val="00BE0809"/>
    <w:rsid w:val="00BE08AC"/>
    <w:rsid w:val="00BE0AF0"/>
    <w:rsid w:val="00BE0F30"/>
    <w:rsid w:val="00BE100A"/>
    <w:rsid w:val="00BE10D3"/>
    <w:rsid w:val="00BE158D"/>
    <w:rsid w:val="00BE16E7"/>
    <w:rsid w:val="00BE1A32"/>
    <w:rsid w:val="00BE1A5D"/>
    <w:rsid w:val="00BE1BD9"/>
    <w:rsid w:val="00BE1C4E"/>
    <w:rsid w:val="00BE1DFC"/>
    <w:rsid w:val="00BE1F48"/>
    <w:rsid w:val="00BE2158"/>
    <w:rsid w:val="00BE24A1"/>
    <w:rsid w:val="00BE24D2"/>
    <w:rsid w:val="00BE271F"/>
    <w:rsid w:val="00BE2983"/>
    <w:rsid w:val="00BE2E36"/>
    <w:rsid w:val="00BE2ECB"/>
    <w:rsid w:val="00BE3084"/>
    <w:rsid w:val="00BE334D"/>
    <w:rsid w:val="00BE3547"/>
    <w:rsid w:val="00BE3A18"/>
    <w:rsid w:val="00BE3C16"/>
    <w:rsid w:val="00BE3DBC"/>
    <w:rsid w:val="00BE3E24"/>
    <w:rsid w:val="00BE3EAD"/>
    <w:rsid w:val="00BE3F48"/>
    <w:rsid w:val="00BE40C2"/>
    <w:rsid w:val="00BE40E7"/>
    <w:rsid w:val="00BE4127"/>
    <w:rsid w:val="00BE4168"/>
    <w:rsid w:val="00BE43F5"/>
    <w:rsid w:val="00BE44AD"/>
    <w:rsid w:val="00BE468B"/>
    <w:rsid w:val="00BE47AD"/>
    <w:rsid w:val="00BE48D8"/>
    <w:rsid w:val="00BE4B94"/>
    <w:rsid w:val="00BE5145"/>
    <w:rsid w:val="00BE56AE"/>
    <w:rsid w:val="00BE5ACB"/>
    <w:rsid w:val="00BE5BE2"/>
    <w:rsid w:val="00BE5EAF"/>
    <w:rsid w:val="00BE60EC"/>
    <w:rsid w:val="00BE6108"/>
    <w:rsid w:val="00BE61AB"/>
    <w:rsid w:val="00BE61BB"/>
    <w:rsid w:val="00BE6221"/>
    <w:rsid w:val="00BE6379"/>
    <w:rsid w:val="00BE6950"/>
    <w:rsid w:val="00BE6CF0"/>
    <w:rsid w:val="00BE6D7A"/>
    <w:rsid w:val="00BE6DB5"/>
    <w:rsid w:val="00BE6FB9"/>
    <w:rsid w:val="00BE711E"/>
    <w:rsid w:val="00BE735E"/>
    <w:rsid w:val="00BE7364"/>
    <w:rsid w:val="00BE7435"/>
    <w:rsid w:val="00BE74F2"/>
    <w:rsid w:val="00BE7665"/>
    <w:rsid w:val="00BE7D83"/>
    <w:rsid w:val="00BF0181"/>
    <w:rsid w:val="00BF02D2"/>
    <w:rsid w:val="00BF08ED"/>
    <w:rsid w:val="00BF09F6"/>
    <w:rsid w:val="00BF0C01"/>
    <w:rsid w:val="00BF0C2E"/>
    <w:rsid w:val="00BF0EB0"/>
    <w:rsid w:val="00BF10FE"/>
    <w:rsid w:val="00BF1292"/>
    <w:rsid w:val="00BF1444"/>
    <w:rsid w:val="00BF1598"/>
    <w:rsid w:val="00BF1645"/>
    <w:rsid w:val="00BF1733"/>
    <w:rsid w:val="00BF18BA"/>
    <w:rsid w:val="00BF1C51"/>
    <w:rsid w:val="00BF1F74"/>
    <w:rsid w:val="00BF205F"/>
    <w:rsid w:val="00BF234E"/>
    <w:rsid w:val="00BF24FA"/>
    <w:rsid w:val="00BF27FB"/>
    <w:rsid w:val="00BF2859"/>
    <w:rsid w:val="00BF293D"/>
    <w:rsid w:val="00BF294F"/>
    <w:rsid w:val="00BF297C"/>
    <w:rsid w:val="00BF2AC2"/>
    <w:rsid w:val="00BF2C57"/>
    <w:rsid w:val="00BF30B9"/>
    <w:rsid w:val="00BF34F1"/>
    <w:rsid w:val="00BF34FC"/>
    <w:rsid w:val="00BF3581"/>
    <w:rsid w:val="00BF36A8"/>
    <w:rsid w:val="00BF36BE"/>
    <w:rsid w:val="00BF3816"/>
    <w:rsid w:val="00BF396F"/>
    <w:rsid w:val="00BF407B"/>
    <w:rsid w:val="00BF40F9"/>
    <w:rsid w:val="00BF4329"/>
    <w:rsid w:val="00BF44FD"/>
    <w:rsid w:val="00BF4576"/>
    <w:rsid w:val="00BF4979"/>
    <w:rsid w:val="00BF4BDB"/>
    <w:rsid w:val="00BF4F2B"/>
    <w:rsid w:val="00BF4FBA"/>
    <w:rsid w:val="00BF4FBD"/>
    <w:rsid w:val="00BF500C"/>
    <w:rsid w:val="00BF503A"/>
    <w:rsid w:val="00BF546D"/>
    <w:rsid w:val="00BF54BB"/>
    <w:rsid w:val="00BF54BC"/>
    <w:rsid w:val="00BF54F3"/>
    <w:rsid w:val="00BF55C9"/>
    <w:rsid w:val="00BF566D"/>
    <w:rsid w:val="00BF577A"/>
    <w:rsid w:val="00BF5A9F"/>
    <w:rsid w:val="00BF5E76"/>
    <w:rsid w:val="00BF6020"/>
    <w:rsid w:val="00BF63AE"/>
    <w:rsid w:val="00BF657A"/>
    <w:rsid w:val="00BF65D9"/>
    <w:rsid w:val="00BF67C6"/>
    <w:rsid w:val="00BF67EC"/>
    <w:rsid w:val="00BF6901"/>
    <w:rsid w:val="00BF6C68"/>
    <w:rsid w:val="00BF6D35"/>
    <w:rsid w:val="00BF6EFD"/>
    <w:rsid w:val="00BF7236"/>
    <w:rsid w:val="00BF73F1"/>
    <w:rsid w:val="00BF767F"/>
    <w:rsid w:val="00BF77DD"/>
    <w:rsid w:val="00BF790E"/>
    <w:rsid w:val="00BF7B2A"/>
    <w:rsid w:val="00BF7C41"/>
    <w:rsid w:val="00BF7D17"/>
    <w:rsid w:val="00BF7F1F"/>
    <w:rsid w:val="00C0014A"/>
    <w:rsid w:val="00C00158"/>
    <w:rsid w:val="00C00302"/>
    <w:rsid w:val="00C00488"/>
    <w:rsid w:val="00C0069D"/>
    <w:rsid w:val="00C00800"/>
    <w:rsid w:val="00C00872"/>
    <w:rsid w:val="00C00962"/>
    <w:rsid w:val="00C00AD8"/>
    <w:rsid w:val="00C00DB7"/>
    <w:rsid w:val="00C00F5B"/>
    <w:rsid w:val="00C011D6"/>
    <w:rsid w:val="00C014D4"/>
    <w:rsid w:val="00C01585"/>
    <w:rsid w:val="00C0170E"/>
    <w:rsid w:val="00C01724"/>
    <w:rsid w:val="00C0175C"/>
    <w:rsid w:val="00C019AC"/>
    <w:rsid w:val="00C01A3E"/>
    <w:rsid w:val="00C01A7A"/>
    <w:rsid w:val="00C01E19"/>
    <w:rsid w:val="00C01F72"/>
    <w:rsid w:val="00C02100"/>
    <w:rsid w:val="00C027C6"/>
    <w:rsid w:val="00C02945"/>
    <w:rsid w:val="00C029BF"/>
    <w:rsid w:val="00C029D9"/>
    <w:rsid w:val="00C02B14"/>
    <w:rsid w:val="00C02F17"/>
    <w:rsid w:val="00C02F81"/>
    <w:rsid w:val="00C03203"/>
    <w:rsid w:val="00C033B3"/>
    <w:rsid w:val="00C0351E"/>
    <w:rsid w:val="00C03694"/>
    <w:rsid w:val="00C038A7"/>
    <w:rsid w:val="00C039EB"/>
    <w:rsid w:val="00C03A57"/>
    <w:rsid w:val="00C03E6D"/>
    <w:rsid w:val="00C03F1D"/>
    <w:rsid w:val="00C03F33"/>
    <w:rsid w:val="00C0416A"/>
    <w:rsid w:val="00C04181"/>
    <w:rsid w:val="00C0421E"/>
    <w:rsid w:val="00C04A12"/>
    <w:rsid w:val="00C04CF9"/>
    <w:rsid w:val="00C04EC8"/>
    <w:rsid w:val="00C05041"/>
    <w:rsid w:val="00C05119"/>
    <w:rsid w:val="00C051C6"/>
    <w:rsid w:val="00C051D6"/>
    <w:rsid w:val="00C052C0"/>
    <w:rsid w:val="00C0532B"/>
    <w:rsid w:val="00C0538C"/>
    <w:rsid w:val="00C056B0"/>
    <w:rsid w:val="00C0573D"/>
    <w:rsid w:val="00C05759"/>
    <w:rsid w:val="00C057C6"/>
    <w:rsid w:val="00C05B4B"/>
    <w:rsid w:val="00C05CD4"/>
    <w:rsid w:val="00C05CE7"/>
    <w:rsid w:val="00C05DA1"/>
    <w:rsid w:val="00C05E75"/>
    <w:rsid w:val="00C05F86"/>
    <w:rsid w:val="00C061FC"/>
    <w:rsid w:val="00C063DB"/>
    <w:rsid w:val="00C0643B"/>
    <w:rsid w:val="00C06454"/>
    <w:rsid w:val="00C065B9"/>
    <w:rsid w:val="00C068A4"/>
    <w:rsid w:val="00C06DB3"/>
    <w:rsid w:val="00C06E92"/>
    <w:rsid w:val="00C06EFF"/>
    <w:rsid w:val="00C07032"/>
    <w:rsid w:val="00C07386"/>
    <w:rsid w:val="00C073FF"/>
    <w:rsid w:val="00C07979"/>
    <w:rsid w:val="00C07A6D"/>
    <w:rsid w:val="00C07EDB"/>
    <w:rsid w:val="00C07F34"/>
    <w:rsid w:val="00C101E7"/>
    <w:rsid w:val="00C104A6"/>
    <w:rsid w:val="00C106C3"/>
    <w:rsid w:val="00C1071A"/>
    <w:rsid w:val="00C108A2"/>
    <w:rsid w:val="00C10A08"/>
    <w:rsid w:val="00C10A4B"/>
    <w:rsid w:val="00C10AA1"/>
    <w:rsid w:val="00C10C07"/>
    <w:rsid w:val="00C10D02"/>
    <w:rsid w:val="00C10E8D"/>
    <w:rsid w:val="00C11076"/>
    <w:rsid w:val="00C110A0"/>
    <w:rsid w:val="00C11206"/>
    <w:rsid w:val="00C11413"/>
    <w:rsid w:val="00C11579"/>
    <w:rsid w:val="00C115FF"/>
    <w:rsid w:val="00C117A1"/>
    <w:rsid w:val="00C11976"/>
    <w:rsid w:val="00C119EF"/>
    <w:rsid w:val="00C11A32"/>
    <w:rsid w:val="00C11E80"/>
    <w:rsid w:val="00C11F6D"/>
    <w:rsid w:val="00C12568"/>
    <w:rsid w:val="00C12714"/>
    <w:rsid w:val="00C128F8"/>
    <w:rsid w:val="00C12B45"/>
    <w:rsid w:val="00C12F0A"/>
    <w:rsid w:val="00C12FBE"/>
    <w:rsid w:val="00C12FFC"/>
    <w:rsid w:val="00C131B0"/>
    <w:rsid w:val="00C13238"/>
    <w:rsid w:val="00C13377"/>
    <w:rsid w:val="00C13567"/>
    <w:rsid w:val="00C135B5"/>
    <w:rsid w:val="00C13953"/>
    <w:rsid w:val="00C13AA1"/>
    <w:rsid w:val="00C13B98"/>
    <w:rsid w:val="00C14341"/>
    <w:rsid w:val="00C14344"/>
    <w:rsid w:val="00C14456"/>
    <w:rsid w:val="00C1479A"/>
    <w:rsid w:val="00C14855"/>
    <w:rsid w:val="00C14A24"/>
    <w:rsid w:val="00C14B48"/>
    <w:rsid w:val="00C14C21"/>
    <w:rsid w:val="00C14E92"/>
    <w:rsid w:val="00C14E9C"/>
    <w:rsid w:val="00C14F06"/>
    <w:rsid w:val="00C14FF8"/>
    <w:rsid w:val="00C15052"/>
    <w:rsid w:val="00C15504"/>
    <w:rsid w:val="00C156D1"/>
    <w:rsid w:val="00C156FF"/>
    <w:rsid w:val="00C1583C"/>
    <w:rsid w:val="00C159FD"/>
    <w:rsid w:val="00C15A91"/>
    <w:rsid w:val="00C15E46"/>
    <w:rsid w:val="00C15F17"/>
    <w:rsid w:val="00C16199"/>
    <w:rsid w:val="00C16439"/>
    <w:rsid w:val="00C1663A"/>
    <w:rsid w:val="00C16767"/>
    <w:rsid w:val="00C167F8"/>
    <w:rsid w:val="00C16B2E"/>
    <w:rsid w:val="00C16B6F"/>
    <w:rsid w:val="00C16BAE"/>
    <w:rsid w:val="00C16D83"/>
    <w:rsid w:val="00C16DA4"/>
    <w:rsid w:val="00C16FB7"/>
    <w:rsid w:val="00C1710F"/>
    <w:rsid w:val="00C17157"/>
    <w:rsid w:val="00C173DC"/>
    <w:rsid w:val="00C17677"/>
    <w:rsid w:val="00C176C5"/>
    <w:rsid w:val="00C17B05"/>
    <w:rsid w:val="00C17C48"/>
    <w:rsid w:val="00C17EB2"/>
    <w:rsid w:val="00C2004D"/>
    <w:rsid w:val="00C2085A"/>
    <w:rsid w:val="00C209A5"/>
    <w:rsid w:val="00C20BAE"/>
    <w:rsid w:val="00C20F62"/>
    <w:rsid w:val="00C20FED"/>
    <w:rsid w:val="00C211A2"/>
    <w:rsid w:val="00C2124E"/>
    <w:rsid w:val="00C2125F"/>
    <w:rsid w:val="00C212ED"/>
    <w:rsid w:val="00C214E2"/>
    <w:rsid w:val="00C21604"/>
    <w:rsid w:val="00C21891"/>
    <w:rsid w:val="00C2191A"/>
    <w:rsid w:val="00C219CF"/>
    <w:rsid w:val="00C21C3A"/>
    <w:rsid w:val="00C2201E"/>
    <w:rsid w:val="00C223B4"/>
    <w:rsid w:val="00C22425"/>
    <w:rsid w:val="00C2261E"/>
    <w:rsid w:val="00C2291A"/>
    <w:rsid w:val="00C22AAE"/>
    <w:rsid w:val="00C23088"/>
    <w:rsid w:val="00C23157"/>
    <w:rsid w:val="00C23227"/>
    <w:rsid w:val="00C235BA"/>
    <w:rsid w:val="00C236AB"/>
    <w:rsid w:val="00C23C81"/>
    <w:rsid w:val="00C23CCC"/>
    <w:rsid w:val="00C241F1"/>
    <w:rsid w:val="00C2446A"/>
    <w:rsid w:val="00C244CB"/>
    <w:rsid w:val="00C246AD"/>
    <w:rsid w:val="00C2474E"/>
    <w:rsid w:val="00C24910"/>
    <w:rsid w:val="00C24AFC"/>
    <w:rsid w:val="00C24F02"/>
    <w:rsid w:val="00C24FCB"/>
    <w:rsid w:val="00C252A3"/>
    <w:rsid w:val="00C25506"/>
    <w:rsid w:val="00C2575A"/>
    <w:rsid w:val="00C25855"/>
    <w:rsid w:val="00C25939"/>
    <w:rsid w:val="00C25AC3"/>
    <w:rsid w:val="00C25B53"/>
    <w:rsid w:val="00C25C7B"/>
    <w:rsid w:val="00C25DF8"/>
    <w:rsid w:val="00C26289"/>
    <w:rsid w:val="00C26649"/>
    <w:rsid w:val="00C2674C"/>
    <w:rsid w:val="00C26815"/>
    <w:rsid w:val="00C26BE2"/>
    <w:rsid w:val="00C26BE7"/>
    <w:rsid w:val="00C26C41"/>
    <w:rsid w:val="00C26D40"/>
    <w:rsid w:val="00C26E3F"/>
    <w:rsid w:val="00C271C2"/>
    <w:rsid w:val="00C2758C"/>
    <w:rsid w:val="00C27855"/>
    <w:rsid w:val="00C2796B"/>
    <w:rsid w:val="00C27DBB"/>
    <w:rsid w:val="00C30356"/>
    <w:rsid w:val="00C30D1E"/>
    <w:rsid w:val="00C31631"/>
    <w:rsid w:val="00C3181B"/>
    <w:rsid w:val="00C31900"/>
    <w:rsid w:val="00C319D0"/>
    <w:rsid w:val="00C31AC4"/>
    <w:rsid w:val="00C320C6"/>
    <w:rsid w:val="00C3235A"/>
    <w:rsid w:val="00C32362"/>
    <w:rsid w:val="00C325D4"/>
    <w:rsid w:val="00C3270F"/>
    <w:rsid w:val="00C32B55"/>
    <w:rsid w:val="00C32C8F"/>
    <w:rsid w:val="00C32CAA"/>
    <w:rsid w:val="00C32D42"/>
    <w:rsid w:val="00C32E8C"/>
    <w:rsid w:val="00C330E9"/>
    <w:rsid w:val="00C33194"/>
    <w:rsid w:val="00C3356F"/>
    <w:rsid w:val="00C335B5"/>
    <w:rsid w:val="00C33641"/>
    <w:rsid w:val="00C336C4"/>
    <w:rsid w:val="00C33749"/>
    <w:rsid w:val="00C3376D"/>
    <w:rsid w:val="00C33830"/>
    <w:rsid w:val="00C33B43"/>
    <w:rsid w:val="00C33CFA"/>
    <w:rsid w:val="00C33E83"/>
    <w:rsid w:val="00C33F0E"/>
    <w:rsid w:val="00C33FDD"/>
    <w:rsid w:val="00C3407A"/>
    <w:rsid w:val="00C340FA"/>
    <w:rsid w:val="00C341E8"/>
    <w:rsid w:val="00C3423F"/>
    <w:rsid w:val="00C34A87"/>
    <w:rsid w:val="00C34A9B"/>
    <w:rsid w:val="00C34CDF"/>
    <w:rsid w:val="00C34EC8"/>
    <w:rsid w:val="00C35217"/>
    <w:rsid w:val="00C35263"/>
    <w:rsid w:val="00C3529F"/>
    <w:rsid w:val="00C35463"/>
    <w:rsid w:val="00C3556C"/>
    <w:rsid w:val="00C35677"/>
    <w:rsid w:val="00C35841"/>
    <w:rsid w:val="00C35845"/>
    <w:rsid w:val="00C3585B"/>
    <w:rsid w:val="00C35983"/>
    <w:rsid w:val="00C362BB"/>
    <w:rsid w:val="00C36365"/>
    <w:rsid w:val="00C364DE"/>
    <w:rsid w:val="00C3656B"/>
    <w:rsid w:val="00C365B2"/>
    <w:rsid w:val="00C367A4"/>
    <w:rsid w:val="00C368A7"/>
    <w:rsid w:val="00C3695C"/>
    <w:rsid w:val="00C36A46"/>
    <w:rsid w:val="00C36EAE"/>
    <w:rsid w:val="00C36ED9"/>
    <w:rsid w:val="00C36FC0"/>
    <w:rsid w:val="00C37076"/>
    <w:rsid w:val="00C373AB"/>
    <w:rsid w:val="00C373C1"/>
    <w:rsid w:val="00C3770B"/>
    <w:rsid w:val="00C378FB"/>
    <w:rsid w:val="00C37AA2"/>
    <w:rsid w:val="00C37AE5"/>
    <w:rsid w:val="00C37C5F"/>
    <w:rsid w:val="00C37ECE"/>
    <w:rsid w:val="00C37FD4"/>
    <w:rsid w:val="00C37FDB"/>
    <w:rsid w:val="00C404C2"/>
    <w:rsid w:val="00C40586"/>
    <w:rsid w:val="00C405C1"/>
    <w:rsid w:val="00C40676"/>
    <w:rsid w:val="00C40719"/>
    <w:rsid w:val="00C409BC"/>
    <w:rsid w:val="00C40A09"/>
    <w:rsid w:val="00C41049"/>
    <w:rsid w:val="00C411DF"/>
    <w:rsid w:val="00C412FF"/>
    <w:rsid w:val="00C41516"/>
    <w:rsid w:val="00C4168B"/>
    <w:rsid w:val="00C419B1"/>
    <w:rsid w:val="00C41AAC"/>
    <w:rsid w:val="00C41B68"/>
    <w:rsid w:val="00C41DB8"/>
    <w:rsid w:val="00C41ED4"/>
    <w:rsid w:val="00C41F67"/>
    <w:rsid w:val="00C423A7"/>
    <w:rsid w:val="00C42935"/>
    <w:rsid w:val="00C42A8B"/>
    <w:rsid w:val="00C42DC3"/>
    <w:rsid w:val="00C43344"/>
    <w:rsid w:val="00C43DAF"/>
    <w:rsid w:val="00C43E61"/>
    <w:rsid w:val="00C44033"/>
    <w:rsid w:val="00C4403E"/>
    <w:rsid w:val="00C4420D"/>
    <w:rsid w:val="00C44393"/>
    <w:rsid w:val="00C444CE"/>
    <w:rsid w:val="00C444ED"/>
    <w:rsid w:val="00C44760"/>
    <w:rsid w:val="00C44AB4"/>
    <w:rsid w:val="00C44BB4"/>
    <w:rsid w:val="00C44C35"/>
    <w:rsid w:val="00C44EC5"/>
    <w:rsid w:val="00C450C7"/>
    <w:rsid w:val="00C4521A"/>
    <w:rsid w:val="00C45317"/>
    <w:rsid w:val="00C45423"/>
    <w:rsid w:val="00C454CC"/>
    <w:rsid w:val="00C45B46"/>
    <w:rsid w:val="00C45CF0"/>
    <w:rsid w:val="00C45DFA"/>
    <w:rsid w:val="00C45EFE"/>
    <w:rsid w:val="00C45F79"/>
    <w:rsid w:val="00C46086"/>
    <w:rsid w:val="00C4609E"/>
    <w:rsid w:val="00C462BA"/>
    <w:rsid w:val="00C46335"/>
    <w:rsid w:val="00C464AC"/>
    <w:rsid w:val="00C4659D"/>
    <w:rsid w:val="00C465DF"/>
    <w:rsid w:val="00C46DD4"/>
    <w:rsid w:val="00C46F07"/>
    <w:rsid w:val="00C47155"/>
    <w:rsid w:val="00C4717D"/>
    <w:rsid w:val="00C47466"/>
    <w:rsid w:val="00C478E1"/>
    <w:rsid w:val="00C479CF"/>
    <w:rsid w:val="00C47F09"/>
    <w:rsid w:val="00C502BD"/>
    <w:rsid w:val="00C50371"/>
    <w:rsid w:val="00C506CA"/>
    <w:rsid w:val="00C508E9"/>
    <w:rsid w:val="00C50953"/>
    <w:rsid w:val="00C50BD4"/>
    <w:rsid w:val="00C50BFE"/>
    <w:rsid w:val="00C50D69"/>
    <w:rsid w:val="00C513B8"/>
    <w:rsid w:val="00C51724"/>
    <w:rsid w:val="00C517A8"/>
    <w:rsid w:val="00C517DF"/>
    <w:rsid w:val="00C5189E"/>
    <w:rsid w:val="00C51927"/>
    <w:rsid w:val="00C51AA9"/>
    <w:rsid w:val="00C51EDA"/>
    <w:rsid w:val="00C5205F"/>
    <w:rsid w:val="00C522E8"/>
    <w:rsid w:val="00C52D98"/>
    <w:rsid w:val="00C52F4D"/>
    <w:rsid w:val="00C530FD"/>
    <w:rsid w:val="00C531DF"/>
    <w:rsid w:val="00C532B7"/>
    <w:rsid w:val="00C53886"/>
    <w:rsid w:val="00C53AF3"/>
    <w:rsid w:val="00C53CF4"/>
    <w:rsid w:val="00C53D38"/>
    <w:rsid w:val="00C540C7"/>
    <w:rsid w:val="00C5410A"/>
    <w:rsid w:val="00C54494"/>
    <w:rsid w:val="00C544CD"/>
    <w:rsid w:val="00C54516"/>
    <w:rsid w:val="00C54651"/>
    <w:rsid w:val="00C546AB"/>
    <w:rsid w:val="00C547C4"/>
    <w:rsid w:val="00C5487A"/>
    <w:rsid w:val="00C54CA3"/>
    <w:rsid w:val="00C54F0D"/>
    <w:rsid w:val="00C54FBA"/>
    <w:rsid w:val="00C5513E"/>
    <w:rsid w:val="00C55264"/>
    <w:rsid w:val="00C554B6"/>
    <w:rsid w:val="00C555CD"/>
    <w:rsid w:val="00C55722"/>
    <w:rsid w:val="00C5581E"/>
    <w:rsid w:val="00C5591D"/>
    <w:rsid w:val="00C55927"/>
    <w:rsid w:val="00C55C32"/>
    <w:rsid w:val="00C55C4A"/>
    <w:rsid w:val="00C55D01"/>
    <w:rsid w:val="00C55FF6"/>
    <w:rsid w:val="00C561E6"/>
    <w:rsid w:val="00C5631A"/>
    <w:rsid w:val="00C564BE"/>
    <w:rsid w:val="00C56535"/>
    <w:rsid w:val="00C56C59"/>
    <w:rsid w:val="00C56DB3"/>
    <w:rsid w:val="00C570B6"/>
    <w:rsid w:val="00C57137"/>
    <w:rsid w:val="00C575CD"/>
    <w:rsid w:val="00C5772B"/>
    <w:rsid w:val="00C57749"/>
    <w:rsid w:val="00C57866"/>
    <w:rsid w:val="00C57961"/>
    <w:rsid w:val="00C579A6"/>
    <w:rsid w:val="00C57A1C"/>
    <w:rsid w:val="00C57B10"/>
    <w:rsid w:val="00C57D2A"/>
    <w:rsid w:val="00C57D85"/>
    <w:rsid w:val="00C57DAB"/>
    <w:rsid w:val="00C60255"/>
    <w:rsid w:val="00C60671"/>
    <w:rsid w:val="00C6087D"/>
    <w:rsid w:val="00C6099C"/>
    <w:rsid w:val="00C60A30"/>
    <w:rsid w:val="00C60B8E"/>
    <w:rsid w:val="00C60CB4"/>
    <w:rsid w:val="00C60EC2"/>
    <w:rsid w:val="00C6102B"/>
    <w:rsid w:val="00C61159"/>
    <w:rsid w:val="00C61188"/>
    <w:rsid w:val="00C6138D"/>
    <w:rsid w:val="00C61402"/>
    <w:rsid w:val="00C61446"/>
    <w:rsid w:val="00C61819"/>
    <w:rsid w:val="00C618AA"/>
    <w:rsid w:val="00C618D5"/>
    <w:rsid w:val="00C6199A"/>
    <w:rsid w:val="00C61A29"/>
    <w:rsid w:val="00C61B2C"/>
    <w:rsid w:val="00C61B30"/>
    <w:rsid w:val="00C61D86"/>
    <w:rsid w:val="00C62130"/>
    <w:rsid w:val="00C623D6"/>
    <w:rsid w:val="00C62564"/>
    <w:rsid w:val="00C6275B"/>
    <w:rsid w:val="00C62B8F"/>
    <w:rsid w:val="00C62D8C"/>
    <w:rsid w:val="00C62F70"/>
    <w:rsid w:val="00C6321E"/>
    <w:rsid w:val="00C63266"/>
    <w:rsid w:val="00C6333D"/>
    <w:rsid w:val="00C6346D"/>
    <w:rsid w:val="00C634F4"/>
    <w:rsid w:val="00C637B9"/>
    <w:rsid w:val="00C6388C"/>
    <w:rsid w:val="00C63AE1"/>
    <w:rsid w:val="00C63F10"/>
    <w:rsid w:val="00C640D3"/>
    <w:rsid w:val="00C6434C"/>
    <w:rsid w:val="00C64661"/>
    <w:rsid w:val="00C64842"/>
    <w:rsid w:val="00C64A58"/>
    <w:rsid w:val="00C64ACF"/>
    <w:rsid w:val="00C64E72"/>
    <w:rsid w:val="00C64F4E"/>
    <w:rsid w:val="00C651D1"/>
    <w:rsid w:val="00C6521F"/>
    <w:rsid w:val="00C654FF"/>
    <w:rsid w:val="00C656CE"/>
    <w:rsid w:val="00C65834"/>
    <w:rsid w:val="00C6593E"/>
    <w:rsid w:val="00C65AB8"/>
    <w:rsid w:val="00C65B7B"/>
    <w:rsid w:val="00C65DC0"/>
    <w:rsid w:val="00C65FDB"/>
    <w:rsid w:val="00C66009"/>
    <w:rsid w:val="00C66085"/>
    <w:rsid w:val="00C660F9"/>
    <w:rsid w:val="00C6615F"/>
    <w:rsid w:val="00C6616C"/>
    <w:rsid w:val="00C663BD"/>
    <w:rsid w:val="00C665F3"/>
    <w:rsid w:val="00C66606"/>
    <w:rsid w:val="00C66612"/>
    <w:rsid w:val="00C66886"/>
    <w:rsid w:val="00C668BE"/>
    <w:rsid w:val="00C66999"/>
    <w:rsid w:val="00C66CCD"/>
    <w:rsid w:val="00C66D23"/>
    <w:rsid w:val="00C66D3D"/>
    <w:rsid w:val="00C66DC2"/>
    <w:rsid w:val="00C671EB"/>
    <w:rsid w:val="00C673EB"/>
    <w:rsid w:val="00C67685"/>
    <w:rsid w:val="00C676E4"/>
    <w:rsid w:val="00C67D37"/>
    <w:rsid w:val="00C70243"/>
    <w:rsid w:val="00C70279"/>
    <w:rsid w:val="00C70377"/>
    <w:rsid w:val="00C70478"/>
    <w:rsid w:val="00C704DF"/>
    <w:rsid w:val="00C706C6"/>
    <w:rsid w:val="00C7098C"/>
    <w:rsid w:val="00C709F3"/>
    <w:rsid w:val="00C70C7D"/>
    <w:rsid w:val="00C70D04"/>
    <w:rsid w:val="00C70F42"/>
    <w:rsid w:val="00C71110"/>
    <w:rsid w:val="00C7136F"/>
    <w:rsid w:val="00C714FB"/>
    <w:rsid w:val="00C7163D"/>
    <w:rsid w:val="00C716F5"/>
    <w:rsid w:val="00C7177F"/>
    <w:rsid w:val="00C7182F"/>
    <w:rsid w:val="00C71B72"/>
    <w:rsid w:val="00C71F93"/>
    <w:rsid w:val="00C71FB8"/>
    <w:rsid w:val="00C71FD1"/>
    <w:rsid w:val="00C71FDB"/>
    <w:rsid w:val="00C728E0"/>
    <w:rsid w:val="00C72960"/>
    <w:rsid w:val="00C729E3"/>
    <w:rsid w:val="00C72B2A"/>
    <w:rsid w:val="00C72D4A"/>
    <w:rsid w:val="00C72FA8"/>
    <w:rsid w:val="00C72FBA"/>
    <w:rsid w:val="00C7311C"/>
    <w:rsid w:val="00C73186"/>
    <w:rsid w:val="00C731ED"/>
    <w:rsid w:val="00C733C8"/>
    <w:rsid w:val="00C7346C"/>
    <w:rsid w:val="00C736E0"/>
    <w:rsid w:val="00C7394A"/>
    <w:rsid w:val="00C73AB1"/>
    <w:rsid w:val="00C73CAB"/>
    <w:rsid w:val="00C73D9F"/>
    <w:rsid w:val="00C73E7A"/>
    <w:rsid w:val="00C73F14"/>
    <w:rsid w:val="00C73F72"/>
    <w:rsid w:val="00C73F91"/>
    <w:rsid w:val="00C74259"/>
    <w:rsid w:val="00C742A1"/>
    <w:rsid w:val="00C743C2"/>
    <w:rsid w:val="00C74642"/>
    <w:rsid w:val="00C751D7"/>
    <w:rsid w:val="00C752FB"/>
    <w:rsid w:val="00C75341"/>
    <w:rsid w:val="00C7544A"/>
    <w:rsid w:val="00C755AF"/>
    <w:rsid w:val="00C75859"/>
    <w:rsid w:val="00C75899"/>
    <w:rsid w:val="00C75BC4"/>
    <w:rsid w:val="00C75BCC"/>
    <w:rsid w:val="00C75CAC"/>
    <w:rsid w:val="00C76062"/>
    <w:rsid w:val="00C7650A"/>
    <w:rsid w:val="00C767A6"/>
    <w:rsid w:val="00C76ADC"/>
    <w:rsid w:val="00C76D54"/>
    <w:rsid w:val="00C76D5D"/>
    <w:rsid w:val="00C76FC1"/>
    <w:rsid w:val="00C7726D"/>
    <w:rsid w:val="00C77512"/>
    <w:rsid w:val="00C7758F"/>
    <w:rsid w:val="00C77B7A"/>
    <w:rsid w:val="00C77CE9"/>
    <w:rsid w:val="00C77D55"/>
    <w:rsid w:val="00C77DD2"/>
    <w:rsid w:val="00C801B4"/>
    <w:rsid w:val="00C801D2"/>
    <w:rsid w:val="00C804C1"/>
    <w:rsid w:val="00C80736"/>
    <w:rsid w:val="00C80D3A"/>
    <w:rsid w:val="00C80D3F"/>
    <w:rsid w:val="00C81040"/>
    <w:rsid w:val="00C810C5"/>
    <w:rsid w:val="00C812B5"/>
    <w:rsid w:val="00C81435"/>
    <w:rsid w:val="00C8150D"/>
    <w:rsid w:val="00C815E0"/>
    <w:rsid w:val="00C8162A"/>
    <w:rsid w:val="00C816CD"/>
    <w:rsid w:val="00C816D8"/>
    <w:rsid w:val="00C8172F"/>
    <w:rsid w:val="00C81CD0"/>
    <w:rsid w:val="00C81FD6"/>
    <w:rsid w:val="00C82050"/>
    <w:rsid w:val="00C8218B"/>
    <w:rsid w:val="00C8219A"/>
    <w:rsid w:val="00C82290"/>
    <w:rsid w:val="00C823E8"/>
    <w:rsid w:val="00C82570"/>
    <w:rsid w:val="00C82626"/>
    <w:rsid w:val="00C8270C"/>
    <w:rsid w:val="00C82F63"/>
    <w:rsid w:val="00C830EE"/>
    <w:rsid w:val="00C8325A"/>
    <w:rsid w:val="00C83332"/>
    <w:rsid w:val="00C83BAE"/>
    <w:rsid w:val="00C83CB6"/>
    <w:rsid w:val="00C83EE2"/>
    <w:rsid w:val="00C83F8B"/>
    <w:rsid w:val="00C843C1"/>
    <w:rsid w:val="00C8444A"/>
    <w:rsid w:val="00C84C85"/>
    <w:rsid w:val="00C84CFD"/>
    <w:rsid w:val="00C84D35"/>
    <w:rsid w:val="00C84D71"/>
    <w:rsid w:val="00C851B5"/>
    <w:rsid w:val="00C851FB"/>
    <w:rsid w:val="00C8567E"/>
    <w:rsid w:val="00C85BD4"/>
    <w:rsid w:val="00C85CBA"/>
    <w:rsid w:val="00C85D22"/>
    <w:rsid w:val="00C85D33"/>
    <w:rsid w:val="00C85E63"/>
    <w:rsid w:val="00C85E66"/>
    <w:rsid w:val="00C85EEF"/>
    <w:rsid w:val="00C85F11"/>
    <w:rsid w:val="00C86052"/>
    <w:rsid w:val="00C86132"/>
    <w:rsid w:val="00C8629E"/>
    <w:rsid w:val="00C86494"/>
    <w:rsid w:val="00C866E8"/>
    <w:rsid w:val="00C868FF"/>
    <w:rsid w:val="00C86B13"/>
    <w:rsid w:val="00C86B62"/>
    <w:rsid w:val="00C86F1C"/>
    <w:rsid w:val="00C86F75"/>
    <w:rsid w:val="00C86F99"/>
    <w:rsid w:val="00C870AC"/>
    <w:rsid w:val="00C874C8"/>
    <w:rsid w:val="00C877A9"/>
    <w:rsid w:val="00C877F3"/>
    <w:rsid w:val="00C877FF"/>
    <w:rsid w:val="00C878B0"/>
    <w:rsid w:val="00C8793D"/>
    <w:rsid w:val="00C87AE6"/>
    <w:rsid w:val="00C902CC"/>
    <w:rsid w:val="00C90497"/>
    <w:rsid w:val="00C90774"/>
    <w:rsid w:val="00C90C72"/>
    <w:rsid w:val="00C90CC9"/>
    <w:rsid w:val="00C911BE"/>
    <w:rsid w:val="00C9124C"/>
    <w:rsid w:val="00C912C9"/>
    <w:rsid w:val="00C9135C"/>
    <w:rsid w:val="00C91446"/>
    <w:rsid w:val="00C9146B"/>
    <w:rsid w:val="00C915BB"/>
    <w:rsid w:val="00C915CA"/>
    <w:rsid w:val="00C915CF"/>
    <w:rsid w:val="00C916AB"/>
    <w:rsid w:val="00C917A7"/>
    <w:rsid w:val="00C917E9"/>
    <w:rsid w:val="00C9192B"/>
    <w:rsid w:val="00C91DEE"/>
    <w:rsid w:val="00C91E33"/>
    <w:rsid w:val="00C92091"/>
    <w:rsid w:val="00C92235"/>
    <w:rsid w:val="00C9233B"/>
    <w:rsid w:val="00C92342"/>
    <w:rsid w:val="00C926DD"/>
    <w:rsid w:val="00C927B3"/>
    <w:rsid w:val="00C92ABF"/>
    <w:rsid w:val="00C92B6E"/>
    <w:rsid w:val="00C92D3E"/>
    <w:rsid w:val="00C92D90"/>
    <w:rsid w:val="00C931A2"/>
    <w:rsid w:val="00C93210"/>
    <w:rsid w:val="00C93438"/>
    <w:rsid w:val="00C935C5"/>
    <w:rsid w:val="00C937D5"/>
    <w:rsid w:val="00C93985"/>
    <w:rsid w:val="00C939D1"/>
    <w:rsid w:val="00C93C9A"/>
    <w:rsid w:val="00C9468D"/>
    <w:rsid w:val="00C9476D"/>
    <w:rsid w:val="00C94869"/>
    <w:rsid w:val="00C94B29"/>
    <w:rsid w:val="00C94B3E"/>
    <w:rsid w:val="00C94B48"/>
    <w:rsid w:val="00C94E54"/>
    <w:rsid w:val="00C95050"/>
    <w:rsid w:val="00C951CB"/>
    <w:rsid w:val="00C95376"/>
    <w:rsid w:val="00C9543C"/>
    <w:rsid w:val="00C95443"/>
    <w:rsid w:val="00C955CA"/>
    <w:rsid w:val="00C956F8"/>
    <w:rsid w:val="00C9572F"/>
    <w:rsid w:val="00C9578A"/>
    <w:rsid w:val="00C9597B"/>
    <w:rsid w:val="00C95A99"/>
    <w:rsid w:val="00C95BFB"/>
    <w:rsid w:val="00C95EFD"/>
    <w:rsid w:val="00C9612E"/>
    <w:rsid w:val="00C9655D"/>
    <w:rsid w:val="00C96710"/>
    <w:rsid w:val="00C96839"/>
    <w:rsid w:val="00C96932"/>
    <w:rsid w:val="00C96A0E"/>
    <w:rsid w:val="00C96A4D"/>
    <w:rsid w:val="00C96A71"/>
    <w:rsid w:val="00C96E17"/>
    <w:rsid w:val="00C97058"/>
    <w:rsid w:val="00C97123"/>
    <w:rsid w:val="00C97252"/>
    <w:rsid w:val="00C972FD"/>
    <w:rsid w:val="00C974A9"/>
    <w:rsid w:val="00C974D5"/>
    <w:rsid w:val="00C9764A"/>
    <w:rsid w:val="00C9769A"/>
    <w:rsid w:val="00C9787C"/>
    <w:rsid w:val="00C978E8"/>
    <w:rsid w:val="00C97A0C"/>
    <w:rsid w:val="00C97A9B"/>
    <w:rsid w:val="00C97C48"/>
    <w:rsid w:val="00C97C92"/>
    <w:rsid w:val="00CA03B8"/>
    <w:rsid w:val="00CA0487"/>
    <w:rsid w:val="00CA0526"/>
    <w:rsid w:val="00CA0592"/>
    <w:rsid w:val="00CA0999"/>
    <w:rsid w:val="00CA0A3C"/>
    <w:rsid w:val="00CA0A48"/>
    <w:rsid w:val="00CA0B0D"/>
    <w:rsid w:val="00CA0E6F"/>
    <w:rsid w:val="00CA0E92"/>
    <w:rsid w:val="00CA0EA5"/>
    <w:rsid w:val="00CA1539"/>
    <w:rsid w:val="00CA15D3"/>
    <w:rsid w:val="00CA1936"/>
    <w:rsid w:val="00CA1A57"/>
    <w:rsid w:val="00CA1A8D"/>
    <w:rsid w:val="00CA1AC1"/>
    <w:rsid w:val="00CA1B42"/>
    <w:rsid w:val="00CA1BB8"/>
    <w:rsid w:val="00CA1FE1"/>
    <w:rsid w:val="00CA2094"/>
    <w:rsid w:val="00CA220A"/>
    <w:rsid w:val="00CA235C"/>
    <w:rsid w:val="00CA24F4"/>
    <w:rsid w:val="00CA259B"/>
    <w:rsid w:val="00CA282B"/>
    <w:rsid w:val="00CA29FD"/>
    <w:rsid w:val="00CA2DD7"/>
    <w:rsid w:val="00CA2E05"/>
    <w:rsid w:val="00CA307C"/>
    <w:rsid w:val="00CA30F5"/>
    <w:rsid w:val="00CA31BE"/>
    <w:rsid w:val="00CA3284"/>
    <w:rsid w:val="00CA349B"/>
    <w:rsid w:val="00CA35C7"/>
    <w:rsid w:val="00CA3957"/>
    <w:rsid w:val="00CA3999"/>
    <w:rsid w:val="00CA3A46"/>
    <w:rsid w:val="00CA3B3B"/>
    <w:rsid w:val="00CA3BF8"/>
    <w:rsid w:val="00CA4043"/>
    <w:rsid w:val="00CA4071"/>
    <w:rsid w:val="00CA421E"/>
    <w:rsid w:val="00CA42D0"/>
    <w:rsid w:val="00CA45C3"/>
    <w:rsid w:val="00CA46DA"/>
    <w:rsid w:val="00CA4960"/>
    <w:rsid w:val="00CA49A9"/>
    <w:rsid w:val="00CA4A5C"/>
    <w:rsid w:val="00CA4BD8"/>
    <w:rsid w:val="00CA4C25"/>
    <w:rsid w:val="00CA5396"/>
    <w:rsid w:val="00CA5641"/>
    <w:rsid w:val="00CA5657"/>
    <w:rsid w:val="00CA5772"/>
    <w:rsid w:val="00CA587C"/>
    <w:rsid w:val="00CA58F5"/>
    <w:rsid w:val="00CA5905"/>
    <w:rsid w:val="00CA5AF5"/>
    <w:rsid w:val="00CA5BD8"/>
    <w:rsid w:val="00CA5F8D"/>
    <w:rsid w:val="00CA6159"/>
    <w:rsid w:val="00CA67B0"/>
    <w:rsid w:val="00CA6C7A"/>
    <w:rsid w:val="00CA706D"/>
    <w:rsid w:val="00CA70E7"/>
    <w:rsid w:val="00CA722D"/>
    <w:rsid w:val="00CA739D"/>
    <w:rsid w:val="00CA7747"/>
    <w:rsid w:val="00CA7B5F"/>
    <w:rsid w:val="00CA7D49"/>
    <w:rsid w:val="00CB0038"/>
    <w:rsid w:val="00CB0052"/>
    <w:rsid w:val="00CB0185"/>
    <w:rsid w:val="00CB01CD"/>
    <w:rsid w:val="00CB0346"/>
    <w:rsid w:val="00CB0A92"/>
    <w:rsid w:val="00CB0F56"/>
    <w:rsid w:val="00CB14ED"/>
    <w:rsid w:val="00CB1B24"/>
    <w:rsid w:val="00CB1CE3"/>
    <w:rsid w:val="00CB1CE8"/>
    <w:rsid w:val="00CB1D31"/>
    <w:rsid w:val="00CB1E27"/>
    <w:rsid w:val="00CB1F60"/>
    <w:rsid w:val="00CB2011"/>
    <w:rsid w:val="00CB2660"/>
    <w:rsid w:val="00CB2904"/>
    <w:rsid w:val="00CB2989"/>
    <w:rsid w:val="00CB2995"/>
    <w:rsid w:val="00CB2AF8"/>
    <w:rsid w:val="00CB2B2F"/>
    <w:rsid w:val="00CB2CA6"/>
    <w:rsid w:val="00CB2DA4"/>
    <w:rsid w:val="00CB2F85"/>
    <w:rsid w:val="00CB3439"/>
    <w:rsid w:val="00CB3537"/>
    <w:rsid w:val="00CB35AC"/>
    <w:rsid w:val="00CB391C"/>
    <w:rsid w:val="00CB3B48"/>
    <w:rsid w:val="00CB3D2E"/>
    <w:rsid w:val="00CB3F50"/>
    <w:rsid w:val="00CB407C"/>
    <w:rsid w:val="00CB412C"/>
    <w:rsid w:val="00CB416B"/>
    <w:rsid w:val="00CB4475"/>
    <w:rsid w:val="00CB4755"/>
    <w:rsid w:val="00CB48A3"/>
    <w:rsid w:val="00CB48AE"/>
    <w:rsid w:val="00CB495F"/>
    <w:rsid w:val="00CB4B03"/>
    <w:rsid w:val="00CB4BF1"/>
    <w:rsid w:val="00CB4BF7"/>
    <w:rsid w:val="00CB4C12"/>
    <w:rsid w:val="00CB4DA2"/>
    <w:rsid w:val="00CB4F8E"/>
    <w:rsid w:val="00CB5186"/>
    <w:rsid w:val="00CB51E9"/>
    <w:rsid w:val="00CB5419"/>
    <w:rsid w:val="00CB545F"/>
    <w:rsid w:val="00CB564E"/>
    <w:rsid w:val="00CB5BC6"/>
    <w:rsid w:val="00CB5BEA"/>
    <w:rsid w:val="00CB5D7C"/>
    <w:rsid w:val="00CB61BE"/>
    <w:rsid w:val="00CB62FB"/>
    <w:rsid w:val="00CB660E"/>
    <w:rsid w:val="00CB66E3"/>
    <w:rsid w:val="00CB6E94"/>
    <w:rsid w:val="00CB70B4"/>
    <w:rsid w:val="00CB70F6"/>
    <w:rsid w:val="00CB73E3"/>
    <w:rsid w:val="00CB7445"/>
    <w:rsid w:val="00CB7514"/>
    <w:rsid w:val="00CB75D9"/>
    <w:rsid w:val="00CB778B"/>
    <w:rsid w:val="00CB7B83"/>
    <w:rsid w:val="00CB7DB0"/>
    <w:rsid w:val="00CC0062"/>
    <w:rsid w:val="00CC04D3"/>
    <w:rsid w:val="00CC06BD"/>
    <w:rsid w:val="00CC0716"/>
    <w:rsid w:val="00CC0941"/>
    <w:rsid w:val="00CC108D"/>
    <w:rsid w:val="00CC142F"/>
    <w:rsid w:val="00CC14A8"/>
    <w:rsid w:val="00CC14C9"/>
    <w:rsid w:val="00CC1585"/>
    <w:rsid w:val="00CC16E5"/>
    <w:rsid w:val="00CC18AC"/>
    <w:rsid w:val="00CC19F3"/>
    <w:rsid w:val="00CC1AF2"/>
    <w:rsid w:val="00CC1B6D"/>
    <w:rsid w:val="00CC1DFB"/>
    <w:rsid w:val="00CC1E63"/>
    <w:rsid w:val="00CC2159"/>
    <w:rsid w:val="00CC22D8"/>
    <w:rsid w:val="00CC2404"/>
    <w:rsid w:val="00CC2672"/>
    <w:rsid w:val="00CC2688"/>
    <w:rsid w:val="00CC2732"/>
    <w:rsid w:val="00CC2742"/>
    <w:rsid w:val="00CC27DA"/>
    <w:rsid w:val="00CC2974"/>
    <w:rsid w:val="00CC2976"/>
    <w:rsid w:val="00CC2B3F"/>
    <w:rsid w:val="00CC2B5F"/>
    <w:rsid w:val="00CC2BB1"/>
    <w:rsid w:val="00CC2C5F"/>
    <w:rsid w:val="00CC2D76"/>
    <w:rsid w:val="00CC2D9F"/>
    <w:rsid w:val="00CC2DC8"/>
    <w:rsid w:val="00CC2E06"/>
    <w:rsid w:val="00CC3356"/>
    <w:rsid w:val="00CC35FC"/>
    <w:rsid w:val="00CC37BE"/>
    <w:rsid w:val="00CC38DC"/>
    <w:rsid w:val="00CC3A5E"/>
    <w:rsid w:val="00CC3C2E"/>
    <w:rsid w:val="00CC3D1B"/>
    <w:rsid w:val="00CC41DA"/>
    <w:rsid w:val="00CC4599"/>
    <w:rsid w:val="00CC463E"/>
    <w:rsid w:val="00CC4785"/>
    <w:rsid w:val="00CC47F1"/>
    <w:rsid w:val="00CC4938"/>
    <w:rsid w:val="00CC4999"/>
    <w:rsid w:val="00CC49E4"/>
    <w:rsid w:val="00CC49F3"/>
    <w:rsid w:val="00CC4D16"/>
    <w:rsid w:val="00CC4DBF"/>
    <w:rsid w:val="00CC4DD1"/>
    <w:rsid w:val="00CC4E40"/>
    <w:rsid w:val="00CC500D"/>
    <w:rsid w:val="00CC5237"/>
    <w:rsid w:val="00CC527E"/>
    <w:rsid w:val="00CC5360"/>
    <w:rsid w:val="00CC5399"/>
    <w:rsid w:val="00CC5427"/>
    <w:rsid w:val="00CC54EA"/>
    <w:rsid w:val="00CC5782"/>
    <w:rsid w:val="00CC57F2"/>
    <w:rsid w:val="00CC57FE"/>
    <w:rsid w:val="00CC5843"/>
    <w:rsid w:val="00CC5874"/>
    <w:rsid w:val="00CC58BB"/>
    <w:rsid w:val="00CC5911"/>
    <w:rsid w:val="00CC5BE8"/>
    <w:rsid w:val="00CC5DD6"/>
    <w:rsid w:val="00CC5E28"/>
    <w:rsid w:val="00CC5F4C"/>
    <w:rsid w:val="00CC5F7E"/>
    <w:rsid w:val="00CC6059"/>
    <w:rsid w:val="00CC60FB"/>
    <w:rsid w:val="00CC6733"/>
    <w:rsid w:val="00CC675D"/>
    <w:rsid w:val="00CC682F"/>
    <w:rsid w:val="00CC68FA"/>
    <w:rsid w:val="00CC692A"/>
    <w:rsid w:val="00CC6B4D"/>
    <w:rsid w:val="00CC6FA3"/>
    <w:rsid w:val="00CC72D8"/>
    <w:rsid w:val="00CC7374"/>
    <w:rsid w:val="00CC74F7"/>
    <w:rsid w:val="00CC75F5"/>
    <w:rsid w:val="00CC7778"/>
    <w:rsid w:val="00CC7AAF"/>
    <w:rsid w:val="00CD002C"/>
    <w:rsid w:val="00CD01C6"/>
    <w:rsid w:val="00CD0310"/>
    <w:rsid w:val="00CD0582"/>
    <w:rsid w:val="00CD077F"/>
    <w:rsid w:val="00CD0809"/>
    <w:rsid w:val="00CD088C"/>
    <w:rsid w:val="00CD094C"/>
    <w:rsid w:val="00CD0967"/>
    <w:rsid w:val="00CD0A01"/>
    <w:rsid w:val="00CD0C0D"/>
    <w:rsid w:val="00CD0D48"/>
    <w:rsid w:val="00CD0E93"/>
    <w:rsid w:val="00CD0F41"/>
    <w:rsid w:val="00CD0F9D"/>
    <w:rsid w:val="00CD1040"/>
    <w:rsid w:val="00CD1172"/>
    <w:rsid w:val="00CD11D6"/>
    <w:rsid w:val="00CD1516"/>
    <w:rsid w:val="00CD190A"/>
    <w:rsid w:val="00CD1976"/>
    <w:rsid w:val="00CD1987"/>
    <w:rsid w:val="00CD19D4"/>
    <w:rsid w:val="00CD1EF3"/>
    <w:rsid w:val="00CD21E2"/>
    <w:rsid w:val="00CD2402"/>
    <w:rsid w:val="00CD268F"/>
    <w:rsid w:val="00CD26AD"/>
    <w:rsid w:val="00CD29F3"/>
    <w:rsid w:val="00CD2A88"/>
    <w:rsid w:val="00CD2DE8"/>
    <w:rsid w:val="00CD2E7F"/>
    <w:rsid w:val="00CD3017"/>
    <w:rsid w:val="00CD33F0"/>
    <w:rsid w:val="00CD348F"/>
    <w:rsid w:val="00CD35A9"/>
    <w:rsid w:val="00CD3784"/>
    <w:rsid w:val="00CD38F7"/>
    <w:rsid w:val="00CD398F"/>
    <w:rsid w:val="00CD3A1D"/>
    <w:rsid w:val="00CD3BE2"/>
    <w:rsid w:val="00CD3C20"/>
    <w:rsid w:val="00CD3CD6"/>
    <w:rsid w:val="00CD3FBB"/>
    <w:rsid w:val="00CD404D"/>
    <w:rsid w:val="00CD41B1"/>
    <w:rsid w:val="00CD4225"/>
    <w:rsid w:val="00CD48C1"/>
    <w:rsid w:val="00CD48E7"/>
    <w:rsid w:val="00CD4A0B"/>
    <w:rsid w:val="00CD4A41"/>
    <w:rsid w:val="00CD4B0B"/>
    <w:rsid w:val="00CD4DBA"/>
    <w:rsid w:val="00CD500D"/>
    <w:rsid w:val="00CD5027"/>
    <w:rsid w:val="00CD5048"/>
    <w:rsid w:val="00CD505D"/>
    <w:rsid w:val="00CD513E"/>
    <w:rsid w:val="00CD5306"/>
    <w:rsid w:val="00CD53E6"/>
    <w:rsid w:val="00CD53EA"/>
    <w:rsid w:val="00CD555F"/>
    <w:rsid w:val="00CD575D"/>
    <w:rsid w:val="00CD5A43"/>
    <w:rsid w:val="00CD5AD9"/>
    <w:rsid w:val="00CD5C39"/>
    <w:rsid w:val="00CD5EB8"/>
    <w:rsid w:val="00CD5F34"/>
    <w:rsid w:val="00CD5F6A"/>
    <w:rsid w:val="00CD613A"/>
    <w:rsid w:val="00CD62A3"/>
    <w:rsid w:val="00CD649D"/>
    <w:rsid w:val="00CD6583"/>
    <w:rsid w:val="00CD6878"/>
    <w:rsid w:val="00CD69B2"/>
    <w:rsid w:val="00CD6B5C"/>
    <w:rsid w:val="00CD6CB7"/>
    <w:rsid w:val="00CD6D2C"/>
    <w:rsid w:val="00CD6EE9"/>
    <w:rsid w:val="00CD6FCA"/>
    <w:rsid w:val="00CD6FED"/>
    <w:rsid w:val="00CD7505"/>
    <w:rsid w:val="00CD7737"/>
    <w:rsid w:val="00CD77C0"/>
    <w:rsid w:val="00CD7954"/>
    <w:rsid w:val="00CD7A1A"/>
    <w:rsid w:val="00CD7B6A"/>
    <w:rsid w:val="00CD7BCD"/>
    <w:rsid w:val="00CD7E4D"/>
    <w:rsid w:val="00CD7F16"/>
    <w:rsid w:val="00CD7F75"/>
    <w:rsid w:val="00CE0172"/>
    <w:rsid w:val="00CE0323"/>
    <w:rsid w:val="00CE04A9"/>
    <w:rsid w:val="00CE08D1"/>
    <w:rsid w:val="00CE0A74"/>
    <w:rsid w:val="00CE0AD0"/>
    <w:rsid w:val="00CE0B0B"/>
    <w:rsid w:val="00CE0C71"/>
    <w:rsid w:val="00CE1151"/>
    <w:rsid w:val="00CE126B"/>
    <w:rsid w:val="00CE153F"/>
    <w:rsid w:val="00CE1700"/>
    <w:rsid w:val="00CE1795"/>
    <w:rsid w:val="00CE1873"/>
    <w:rsid w:val="00CE1B9A"/>
    <w:rsid w:val="00CE1CB6"/>
    <w:rsid w:val="00CE1F07"/>
    <w:rsid w:val="00CE215E"/>
    <w:rsid w:val="00CE2308"/>
    <w:rsid w:val="00CE232F"/>
    <w:rsid w:val="00CE235B"/>
    <w:rsid w:val="00CE2498"/>
    <w:rsid w:val="00CE24FF"/>
    <w:rsid w:val="00CE2678"/>
    <w:rsid w:val="00CE27DE"/>
    <w:rsid w:val="00CE29C1"/>
    <w:rsid w:val="00CE2AB0"/>
    <w:rsid w:val="00CE2B9E"/>
    <w:rsid w:val="00CE2BAC"/>
    <w:rsid w:val="00CE2CB7"/>
    <w:rsid w:val="00CE30E3"/>
    <w:rsid w:val="00CE3472"/>
    <w:rsid w:val="00CE3746"/>
    <w:rsid w:val="00CE382F"/>
    <w:rsid w:val="00CE3A26"/>
    <w:rsid w:val="00CE3C3E"/>
    <w:rsid w:val="00CE3C87"/>
    <w:rsid w:val="00CE3D8A"/>
    <w:rsid w:val="00CE3E2A"/>
    <w:rsid w:val="00CE3EA4"/>
    <w:rsid w:val="00CE40B7"/>
    <w:rsid w:val="00CE4132"/>
    <w:rsid w:val="00CE4442"/>
    <w:rsid w:val="00CE44A0"/>
    <w:rsid w:val="00CE4526"/>
    <w:rsid w:val="00CE4633"/>
    <w:rsid w:val="00CE4753"/>
    <w:rsid w:val="00CE47EC"/>
    <w:rsid w:val="00CE4B8A"/>
    <w:rsid w:val="00CE4BCA"/>
    <w:rsid w:val="00CE4DBC"/>
    <w:rsid w:val="00CE4F07"/>
    <w:rsid w:val="00CE50E6"/>
    <w:rsid w:val="00CE5136"/>
    <w:rsid w:val="00CE5214"/>
    <w:rsid w:val="00CE52DA"/>
    <w:rsid w:val="00CE5566"/>
    <w:rsid w:val="00CE57DE"/>
    <w:rsid w:val="00CE5912"/>
    <w:rsid w:val="00CE5F4E"/>
    <w:rsid w:val="00CE5FA8"/>
    <w:rsid w:val="00CE614B"/>
    <w:rsid w:val="00CE6195"/>
    <w:rsid w:val="00CE6347"/>
    <w:rsid w:val="00CE6386"/>
    <w:rsid w:val="00CE6564"/>
    <w:rsid w:val="00CE658F"/>
    <w:rsid w:val="00CE6704"/>
    <w:rsid w:val="00CE6845"/>
    <w:rsid w:val="00CE68E9"/>
    <w:rsid w:val="00CE693F"/>
    <w:rsid w:val="00CE6AFB"/>
    <w:rsid w:val="00CE6D17"/>
    <w:rsid w:val="00CE6D46"/>
    <w:rsid w:val="00CE6EC1"/>
    <w:rsid w:val="00CE6F73"/>
    <w:rsid w:val="00CE71DC"/>
    <w:rsid w:val="00CE735B"/>
    <w:rsid w:val="00CE7372"/>
    <w:rsid w:val="00CE7373"/>
    <w:rsid w:val="00CE73D0"/>
    <w:rsid w:val="00CE741C"/>
    <w:rsid w:val="00CE7434"/>
    <w:rsid w:val="00CE74E6"/>
    <w:rsid w:val="00CE7692"/>
    <w:rsid w:val="00CE79C4"/>
    <w:rsid w:val="00CE7C70"/>
    <w:rsid w:val="00CE7CBD"/>
    <w:rsid w:val="00CE7CEB"/>
    <w:rsid w:val="00CE7DDC"/>
    <w:rsid w:val="00CF012E"/>
    <w:rsid w:val="00CF038C"/>
    <w:rsid w:val="00CF0724"/>
    <w:rsid w:val="00CF0888"/>
    <w:rsid w:val="00CF08B1"/>
    <w:rsid w:val="00CF0BAC"/>
    <w:rsid w:val="00CF1190"/>
    <w:rsid w:val="00CF134A"/>
    <w:rsid w:val="00CF1519"/>
    <w:rsid w:val="00CF160A"/>
    <w:rsid w:val="00CF1763"/>
    <w:rsid w:val="00CF1852"/>
    <w:rsid w:val="00CF1A32"/>
    <w:rsid w:val="00CF1E19"/>
    <w:rsid w:val="00CF1F11"/>
    <w:rsid w:val="00CF1FF0"/>
    <w:rsid w:val="00CF20BD"/>
    <w:rsid w:val="00CF220E"/>
    <w:rsid w:val="00CF2789"/>
    <w:rsid w:val="00CF2A0B"/>
    <w:rsid w:val="00CF2BBB"/>
    <w:rsid w:val="00CF2C27"/>
    <w:rsid w:val="00CF31DA"/>
    <w:rsid w:val="00CF32E6"/>
    <w:rsid w:val="00CF34D2"/>
    <w:rsid w:val="00CF36C6"/>
    <w:rsid w:val="00CF3934"/>
    <w:rsid w:val="00CF39A0"/>
    <w:rsid w:val="00CF4066"/>
    <w:rsid w:val="00CF42BD"/>
    <w:rsid w:val="00CF4489"/>
    <w:rsid w:val="00CF44EE"/>
    <w:rsid w:val="00CF496C"/>
    <w:rsid w:val="00CF4BDE"/>
    <w:rsid w:val="00CF4C53"/>
    <w:rsid w:val="00CF4E2C"/>
    <w:rsid w:val="00CF500B"/>
    <w:rsid w:val="00CF50C3"/>
    <w:rsid w:val="00CF535F"/>
    <w:rsid w:val="00CF5C20"/>
    <w:rsid w:val="00CF5D0A"/>
    <w:rsid w:val="00CF665F"/>
    <w:rsid w:val="00CF6729"/>
    <w:rsid w:val="00CF679F"/>
    <w:rsid w:val="00CF6951"/>
    <w:rsid w:val="00CF6C00"/>
    <w:rsid w:val="00CF6CD0"/>
    <w:rsid w:val="00CF6FD2"/>
    <w:rsid w:val="00CF7065"/>
    <w:rsid w:val="00CF7243"/>
    <w:rsid w:val="00CF7316"/>
    <w:rsid w:val="00CF737E"/>
    <w:rsid w:val="00CF7554"/>
    <w:rsid w:val="00CF789E"/>
    <w:rsid w:val="00CF79D6"/>
    <w:rsid w:val="00CF7D22"/>
    <w:rsid w:val="00CF7D34"/>
    <w:rsid w:val="00CF7F13"/>
    <w:rsid w:val="00CF7F3A"/>
    <w:rsid w:val="00D0030F"/>
    <w:rsid w:val="00D00353"/>
    <w:rsid w:val="00D00554"/>
    <w:rsid w:val="00D00642"/>
    <w:rsid w:val="00D008E4"/>
    <w:rsid w:val="00D00BE1"/>
    <w:rsid w:val="00D00CC5"/>
    <w:rsid w:val="00D00D30"/>
    <w:rsid w:val="00D00FE1"/>
    <w:rsid w:val="00D01207"/>
    <w:rsid w:val="00D01347"/>
    <w:rsid w:val="00D01436"/>
    <w:rsid w:val="00D015A0"/>
    <w:rsid w:val="00D01673"/>
    <w:rsid w:val="00D01E49"/>
    <w:rsid w:val="00D01E4E"/>
    <w:rsid w:val="00D01EC7"/>
    <w:rsid w:val="00D020FA"/>
    <w:rsid w:val="00D02166"/>
    <w:rsid w:val="00D0236B"/>
    <w:rsid w:val="00D0264F"/>
    <w:rsid w:val="00D0265B"/>
    <w:rsid w:val="00D0287D"/>
    <w:rsid w:val="00D02E2B"/>
    <w:rsid w:val="00D0306A"/>
    <w:rsid w:val="00D035DE"/>
    <w:rsid w:val="00D035E0"/>
    <w:rsid w:val="00D0378D"/>
    <w:rsid w:val="00D038F1"/>
    <w:rsid w:val="00D03908"/>
    <w:rsid w:val="00D039FB"/>
    <w:rsid w:val="00D03D7F"/>
    <w:rsid w:val="00D03D93"/>
    <w:rsid w:val="00D03F71"/>
    <w:rsid w:val="00D04020"/>
    <w:rsid w:val="00D04358"/>
    <w:rsid w:val="00D0446F"/>
    <w:rsid w:val="00D04532"/>
    <w:rsid w:val="00D04574"/>
    <w:rsid w:val="00D0468F"/>
    <w:rsid w:val="00D04A4B"/>
    <w:rsid w:val="00D04B89"/>
    <w:rsid w:val="00D04F18"/>
    <w:rsid w:val="00D05220"/>
    <w:rsid w:val="00D0531C"/>
    <w:rsid w:val="00D05370"/>
    <w:rsid w:val="00D057B6"/>
    <w:rsid w:val="00D05D5C"/>
    <w:rsid w:val="00D05DDB"/>
    <w:rsid w:val="00D05F17"/>
    <w:rsid w:val="00D05FA4"/>
    <w:rsid w:val="00D06038"/>
    <w:rsid w:val="00D06133"/>
    <w:rsid w:val="00D063ED"/>
    <w:rsid w:val="00D06D5A"/>
    <w:rsid w:val="00D07140"/>
    <w:rsid w:val="00D07445"/>
    <w:rsid w:val="00D07549"/>
    <w:rsid w:val="00D07659"/>
    <w:rsid w:val="00D07692"/>
    <w:rsid w:val="00D077F2"/>
    <w:rsid w:val="00D07AB2"/>
    <w:rsid w:val="00D07AC7"/>
    <w:rsid w:val="00D07AE2"/>
    <w:rsid w:val="00D07B6D"/>
    <w:rsid w:val="00D10430"/>
    <w:rsid w:val="00D1046B"/>
    <w:rsid w:val="00D10724"/>
    <w:rsid w:val="00D11118"/>
    <w:rsid w:val="00D11771"/>
    <w:rsid w:val="00D118BC"/>
    <w:rsid w:val="00D1192A"/>
    <w:rsid w:val="00D119BE"/>
    <w:rsid w:val="00D12278"/>
    <w:rsid w:val="00D1237E"/>
    <w:rsid w:val="00D1241A"/>
    <w:rsid w:val="00D1245F"/>
    <w:rsid w:val="00D12603"/>
    <w:rsid w:val="00D12606"/>
    <w:rsid w:val="00D12787"/>
    <w:rsid w:val="00D12B9D"/>
    <w:rsid w:val="00D12F08"/>
    <w:rsid w:val="00D12F8F"/>
    <w:rsid w:val="00D13096"/>
    <w:rsid w:val="00D13108"/>
    <w:rsid w:val="00D131D2"/>
    <w:rsid w:val="00D13411"/>
    <w:rsid w:val="00D1351F"/>
    <w:rsid w:val="00D13839"/>
    <w:rsid w:val="00D138A4"/>
    <w:rsid w:val="00D13AA9"/>
    <w:rsid w:val="00D13B15"/>
    <w:rsid w:val="00D13B58"/>
    <w:rsid w:val="00D13C20"/>
    <w:rsid w:val="00D13C72"/>
    <w:rsid w:val="00D13D96"/>
    <w:rsid w:val="00D13EC6"/>
    <w:rsid w:val="00D140BC"/>
    <w:rsid w:val="00D1412A"/>
    <w:rsid w:val="00D141A3"/>
    <w:rsid w:val="00D141C7"/>
    <w:rsid w:val="00D142FB"/>
    <w:rsid w:val="00D14341"/>
    <w:rsid w:val="00D143DC"/>
    <w:rsid w:val="00D147DE"/>
    <w:rsid w:val="00D147EC"/>
    <w:rsid w:val="00D149FA"/>
    <w:rsid w:val="00D14CD0"/>
    <w:rsid w:val="00D14E5C"/>
    <w:rsid w:val="00D14F5B"/>
    <w:rsid w:val="00D1510C"/>
    <w:rsid w:val="00D1512A"/>
    <w:rsid w:val="00D151EE"/>
    <w:rsid w:val="00D1545C"/>
    <w:rsid w:val="00D15643"/>
    <w:rsid w:val="00D158D5"/>
    <w:rsid w:val="00D163BD"/>
    <w:rsid w:val="00D163D5"/>
    <w:rsid w:val="00D164ED"/>
    <w:rsid w:val="00D1652C"/>
    <w:rsid w:val="00D16595"/>
    <w:rsid w:val="00D16813"/>
    <w:rsid w:val="00D16B1A"/>
    <w:rsid w:val="00D16B1D"/>
    <w:rsid w:val="00D16B49"/>
    <w:rsid w:val="00D16BF5"/>
    <w:rsid w:val="00D16CC1"/>
    <w:rsid w:val="00D16FE4"/>
    <w:rsid w:val="00D17234"/>
    <w:rsid w:val="00D173BC"/>
    <w:rsid w:val="00D1743E"/>
    <w:rsid w:val="00D17574"/>
    <w:rsid w:val="00D176B4"/>
    <w:rsid w:val="00D177C9"/>
    <w:rsid w:val="00D1785B"/>
    <w:rsid w:val="00D17A64"/>
    <w:rsid w:val="00D17A8B"/>
    <w:rsid w:val="00D17B40"/>
    <w:rsid w:val="00D17BB1"/>
    <w:rsid w:val="00D17BDC"/>
    <w:rsid w:val="00D17D85"/>
    <w:rsid w:val="00D17DE4"/>
    <w:rsid w:val="00D17FCD"/>
    <w:rsid w:val="00D200CA"/>
    <w:rsid w:val="00D200E7"/>
    <w:rsid w:val="00D201EE"/>
    <w:rsid w:val="00D20308"/>
    <w:rsid w:val="00D20759"/>
    <w:rsid w:val="00D20780"/>
    <w:rsid w:val="00D207A9"/>
    <w:rsid w:val="00D208E4"/>
    <w:rsid w:val="00D208FD"/>
    <w:rsid w:val="00D20B30"/>
    <w:rsid w:val="00D20C97"/>
    <w:rsid w:val="00D20CBF"/>
    <w:rsid w:val="00D20EC5"/>
    <w:rsid w:val="00D21185"/>
    <w:rsid w:val="00D21406"/>
    <w:rsid w:val="00D21470"/>
    <w:rsid w:val="00D21554"/>
    <w:rsid w:val="00D21B60"/>
    <w:rsid w:val="00D21C9E"/>
    <w:rsid w:val="00D21CF5"/>
    <w:rsid w:val="00D223DA"/>
    <w:rsid w:val="00D2255F"/>
    <w:rsid w:val="00D225D9"/>
    <w:rsid w:val="00D226B0"/>
    <w:rsid w:val="00D22954"/>
    <w:rsid w:val="00D2298C"/>
    <w:rsid w:val="00D22A46"/>
    <w:rsid w:val="00D22C05"/>
    <w:rsid w:val="00D22CEF"/>
    <w:rsid w:val="00D22DDC"/>
    <w:rsid w:val="00D22DF9"/>
    <w:rsid w:val="00D22F4E"/>
    <w:rsid w:val="00D235AE"/>
    <w:rsid w:val="00D237E7"/>
    <w:rsid w:val="00D2382D"/>
    <w:rsid w:val="00D2388C"/>
    <w:rsid w:val="00D2399F"/>
    <w:rsid w:val="00D23B2E"/>
    <w:rsid w:val="00D23DCE"/>
    <w:rsid w:val="00D23F98"/>
    <w:rsid w:val="00D241B0"/>
    <w:rsid w:val="00D241B4"/>
    <w:rsid w:val="00D24399"/>
    <w:rsid w:val="00D2440A"/>
    <w:rsid w:val="00D2444D"/>
    <w:rsid w:val="00D247EA"/>
    <w:rsid w:val="00D2485F"/>
    <w:rsid w:val="00D248B1"/>
    <w:rsid w:val="00D248FC"/>
    <w:rsid w:val="00D24E5B"/>
    <w:rsid w:val="00D24F01"/>
    <w:rsid w:val="00D2563B"/>
    <w:rsid w:val="00D25844"/>
    <w:rsid w:val="00D2586F"/>
    <w:rsid w:val="00D25CD9"/>
    <w:rsid w:val="00D25E4F"/>
    <w:rsid w:val="00D2640E"/>
    <w:rsid w:val="00D266B0"/>
    <w:rsid w:val="00D26720"/>
    <w:rsid w:val="00D26A90"/>
    <w:rsid w:val="00D26C2A"/>
    <w:rsid w:val="00D26E29"/>
    <w:rsid w:val="00D2702A"/>
    <w:rsid w:val="00D27047"/>
    <w:rsid w:val="00D27481"/>
    <w:rsid w:val="00D27AD2"/>
    <w:rsid w:val="00D27BAC"/>
    <w:rsid w:val="00D27C22"/>
    <w:rsid w:val="00D27E9C"/>
    <w:rsid w:val="00D27F09"/>
    <w:rsid w:val="00D300F9"/>
    <w:rsid w:val="00D3031B"/>
    <w:rsid w:val="00D30518"/>
    <w:rsid w:val="00D30544"/>
    <w:rsid w:val="00D30603"/>
    <w:rsid w:val="00D3062E"/>
    <w:rsid w:val="00D3065E"/>
    <w:rsid w:val="00D30972"/>
    <w:rsid w:val="00D309B8"/>
    <w:rsid w:val="00D30E1A"/>
    <w:rsid w:val="00D30E9B"/>
    <w:rsid w:val="00D31081"/>
    <w:rsid w:val="00D31223"/>
    <w:rsid w:val="00D31366"/>
    <w:rsid w:val="00D31375"/>
    <w:rsid w:val="00D3141F"/>
    <w:rsid w:val="00D315F8"/>
    <w:rsid w:val="00D3169C"/>
    <w:rsid w:val="00D31AEF"/>
    <w:rsid w:val="00D31B74"/>
    <w:rsid w:val="00D31D1A"/>
    <w:rsid w:val="00D31DEF"/>
    <w:rsid w:val="00D31E9D"/>
    <w:rsid w:val="00D323CD"/>
    <w:rsid w:val="00D3309B"/>
    <w:rsid w:val="00D330AD"/>
    <w:rsid w:val="00D33319"/>
    <w:rsid w:val="00D33327"/>
    <w:rsid w:val="00D33B4F"/>
    <w:rsid w:val="00D33C36"/>
    <w:rsid w:val="00D33D74"/>
    <w:rsid w:val="00D33E2F"/>
    <w:rsid w:val="00D340B6"/>
    <w:rsid w:val="00D346F1"/>
    <w:rsid w:val="00D34723"/>
    <w:rsid w:val="00D34870"/>
    <w:rsid w:val="00D34AD1"/>
    <w:rsid w:val="00D34AD7"/>
    <w:rsid w:val="00D34E65"/>
    <w:rsid w:val="00D34FC8"/>
    <w:rsid w:val="00D3505E"/>
    <w:rsid w:val="00D35382"/>
    <w:rsid w:val="00D35522"/>
    <w:rsid w:val="00D35A23"/>
    <w:rsid w:val="00D35BCB"/>
    <w:rsid w:val="00D361C8"/>
    <w:rsid w:val="00D36619"/>
    <w:rsid w:val="00D3667F"/>
    <w:rsid w:val="00D3680A"/>
    <w:rsid w:val="00D36B35"/>
    <w:rsid w:val="00D36D97"/>
    <w:rsid w:val="00D3700D"/>
    <w:rsid w:val="00D370B2"/>
    <w:rsid w:val="00D373EB"/>
    <w:rsid w:val="00D3762A"/>
    <w:rsid w:val="00D377D6"/>
    <w:rsid w:val="00D37EEB"/>
    <w:rsid w:val="00D37F8B"/>
    <w:rsid w:val="00D402E6"/>
    <w:rsid w:val="00D40403"/>
    <w:rsid w:val="00D405CD"/>
    <w:rsid w:val="00D40E87"/>
    <w:rsid w:val="00D41439"/>
    <w:rsid w:val="00D41925"/>
    <w:rsid w:val="00D41A16"/>
    <w:rsid w:val="00D41D61"/>
    <w:rsid w:val="00D41E6A"/>
    <w:rsid w:val="00D41F65"/>
    <w:rsid w:val="00D41F97"/>
    <w:rsid w:val="00D42007"/>
    <w:rsid w:val="00D42065"/>
    <w:rsid w:val="00D422A0"/>
    <w:rsid w:val="00D422E2"/>
    <w:rsid w:val="00D422ED"/>
    <w:rsid w:val="00D42708"/>
    <w:rsid w:val="00D42788"/>
    <w:rsid w:val="00D42C4D"/>
    <w:rsid w:val="00D42CB1"/>
    <w:rsid w:val="00D42F80"/>
    <w:rsid w:val="00D4308F"/>
    <w:rsid w:val="00D4309F"/>
    <w:rsid w:val="00D43389"/>
    <w:rsid w:val="00D433AF"/>
    <w:rsid w:val="00D435B6"/>
    <w:rsid w:val="00D437D8"/>
    <w:rsid w:val="00D43808"/>
    <w:rsid w:val="00D43D36"/>
    <w:rsid w:val="00D43E1D"/>
    <w:rsid w:val="00D43E5C"/>
    <w:rsid w:val="00D43F0A"/>
    <w:rsid w:val="00D44014"/>
    <w:rsid w:val="00D44225"/>
    <w:rsid w:val="00D444D9"/>
    <w:rsid w:val="00D4470A"/>
    <w:rsid w:val="00D4474E"/>
    <w:rsid w:val="00D44921"/>
    <w:rsid w:val="00D44A75"/>
    <w:rsid w:val="00D44D08"/>
    <w:rsid w:val="00D44D6E"/>
    <w:rsid w:val="00D44DEE"/>
    <w:rsid w:val="00D44DF4"/>
    <w:rsid w:val="00D450AF"/>
    <w:rsid w:val="00D45101"/>
    <w:rsid w:val="00D4524B"/>
    <w:rsid w:val="00D45251"/>
    <w:rsid w:val="00D4537F"/>
    <w:rsid w:val="00D45611"/>
    <w:rsid w:val="00D45972"/>
    <w:rsid w:val="00D45980"/>
    <w:rsid w:val="00D45E3D"/>
    <w:rsid w:val="00D45E4F"/>
    <w:rsid w:val="00D45E60"/>
    <w:rsid w:val="00D45E92"/>
    <w:rsid w:val="00D460FA"/>
    <w:rsid w:val="00D4620A"/>
    <w:rsid w:val="00D46389"/>
    <w:rsid w:val="00D46800"/>
    <w:rsid w:val="00D46840"/>
    <w:rsid w:val="00D468A7"/>
    <w:rsid w:val="00D46A2D"/>
    <w:rsid w:val="00D46A2F"/>
    <w:rsid w:val="00D46BB4"/>
    <w:rsid w:val="00D46DC5"/>
    <w:rsid w:val="00D47207"/>
    <w:rsid w:val="00D47616"/>
    <w:rsid w:val="00D476A0"/>
    <w:rsid w:val="00D476D0"/>
    <w:rsid w:val="00D47977"/>
    <w:rsid w:val="00D47BBB"/>
    <w:rsid w:val="00D47D33"/>
    <w:rsid w:val="00D47DA1"/>
    <w:rsid w:val="00D500AC"/>
    <w:rsid w:val="00D50131"/>
    <w:rsid w:val="00D504AF"/>
    <w:rsid w:val="00D508CE"/>
    <w:rsid w:val="00D508F7"/>
    <w:rsid w:val="00D51253"/>
    <w:rsid w:val="00D514AA"/>
    <w:rsid w:val="00D51562"/>
    <w:rsid w:val="00D518AE"/>
    <w:rsid w:val="00D51959"/>
    <w:rsid w:val="00D51B0C"/>
    <w:rsid w:val="00D51B53"/>
    <w:rsid w:val="00D51ED4"/>
    <w:rsid w:val="00D51F80"/>
    <w:rsid w:val="00D52067"/>
    <w:rsid w:val="00D52575"/>
    <w:rsid w:val="00D5259C"/>
    <w:rsid w:val="00D528D3"/>
    <w:rsid w:val="00D529FF"/>
    <w:rsid w:val="00D52A15"/>
    <w:rsid w:val="00D52ABE"/>
    <w:rsid w:val="00D52C12"/>
    <w:rsid w:val="00D531BC"/>
    <w:rsid w:val="00D53405"/>
    <w:rsid w:val="00D538B5"/>
    <w:rsid w:val="00D53BB2"/>
    <w:rsid w:val="00D53C18"/>
    <w:rsid w:val="00D53D4B"/>
    <w:rsid w:val="00D53D66"/>
    <w:rsid w:val="00D53DCA"/>
    <w:rsid w:val="00D53E46"/>
    <w:rsid w:val="00D53E9D"/>
    <w:rsid w:val="00D53F9B"/>
    <w:rsid w:val="00D5404F"/>
    <w:rsid w:val="00D540C7"/>
    <w:rsid w:val="00D542FA"/>
    <w:rsid w:val="00D543B2"/>
    <w:rsid w:val="00D54775"/>
    <w:rsid w:val="00D54C18"/>
    <w:rsid w:val="00D54CBF"/>
    <w:rsid w:val="00D54D44"/>
    <w:rsid w:val="00D54EFE"/>
    <w:rsid w:val="00D55026"/>
    <w:rsid w:val="00D553A7"/>
    <w:rsid w:val="00D55414"/>
    <w:rsid w:val="00D5554B"/>
    <w:rsid w:val="00D556BA"/>
    <w:rsid w:val="00D556EB"/>
    <w:rsid w:val="00D55C04"/>
    <w:rsid w:val="00D55CFA"/>
    <w:rsid w:val="00D55F2A"/>
    <w:rsid w:val="00D560BB"/>
    <w:rsid w:val="00D560ED"/>
    <w:rsid w:val="00D561F4"/>
    <w:rsid w:val="00D56452"/>
    <w:rsid w:val="00D5654A"/>
    <w:rsid w:val="00D56AEE"/>
    <w:rsid w:val="00D56D46"/>
    <w:rsid w:val="00D56E63"/>
    <w:rsid w:val="00D56E8A"/>
    <w:rsid w:val="00D570EE"/>
    <w:rsid w:val="00D570EF"/>
    <w:rsid w:val="00D572F2"/>
    <w:rsid w:val="00D5739A"/>
    <w:rsid w:val="00D5743D"/>
    <w:rsid w:val="00D5744D"/>
    <w:rsid w:val="00D5750A"/>
    <w:rsid w:val="00D5757C"/>
    <w:rsid w:val="00D5759F"/>
    <w:rsid w:val="00D576EF"/>
    <w:rsid w:val="00D578BF"/>
    <w:rsid w:val="00D578F6"/>
    <w:rsid w:val="00D57AC6"/>
    <w:rsid w:val="00D57AD3"/>
    <w:rsid w:val="00D57E17"/>
    <w:rsid w:val="00D57F17"/>
    <w:rsid w:val="00D603E8"/>
    <w:rsid w:val="00D60400"/>
    <w:rsid w:val="00D60417"/>
    <w:rsid w:val="00D6047B"/>
    <w:rsid w:val="00D6066F"/>
    <w:rsid w:val="00D6089F"/>
    <w:rsid w:val="00D60A7A"/>
    <w:rsid w:val="00D60B69"/>
    <w:rsid w:val="00D60C04"/>
    <w:rsid w:val="00D60DFB"/>
    <w:rsid w:val="00D60E34"/>
    <w:rsid w:val="00D60E3F"/>
    <w:rsid w:val="00D610A7"/>
    <w:rsid w:val="00D61126"/>
    <w:rsid w:val="00D612BC"/>
    <w:rsid w:val="00D613B9"/>
    <w:rsid w:val="00D61622"/>
    <w:rsid w:val="00D61792"/>
    <w:rsid w:val="00D61CDD"/>
    <w:rsid w:val="00D62171"/>
    <w:rsid w:val="00D62254"/>
    <w:rsid w:val="00D622B8"/>
    <w:rsid w:val="00D623A8"/>
    <w:rsid w:val="00D625E6"/>
    <w:rsid w:val="00D62779"/>
    <w:rsid w:val="00D62882"/>
    <w:rsid w:val="00D62BBC"/>
    <w:rsid w:val="00D62D04"/>
    <w:rsid w:val="00D62D7D"/>
    <w:rsid w:val="00D62E2A"/>
    <w:rsid w:val="00D62E2D"/>
    <w:rsid w:val="00D633AC"/>
    <w:rsid w:val="00D634A3"/>
    <w:rsid w:val="00D635F3"/>
    <w:rsid w:val="00D636B3"/>
    <w:rsid w:val="00D63841"/>
    <w:rsid w:val="00D638A4"/>
    <w:rsid w:val="00D63954"/>
    <w:rsid w:val="00D63A57"/>
    <w:rsid w:val="00D63BC4"/>
    <w:rsid w:val="00D63C0A"/>
    <w:rsid w:val="00D63D04"/>
    <w:rsid w:val="00D63D74"/>
    <w:rsid w:val="00D63E6E"/>
    <w:rsid w:val="00D64086"/>
    <w:rsid w:val="00D64265"/>
    <w:rsid w:val="00D643DD"/>
    <w:rsid w:val="00D645E4"/>
    <w:rsid w:val="00D645ED"/>
    <w:rsid w:val="00D646DA"/>
    <w:rsid w:val="00D647D8"/>
    <w:rsid w:val="00D6487C"/>
    <w:rsid w:val="00D64D27"/>
    <w:rsid w:val="00D64E34"/>
    <w:rsid w:val="00D64F0E"/>
    <w:rsid w:val="00D64FD7"/>
    <w:rsid w:val="00D65049"/>
    <w:rsid w:val="00D6507F"/>
    <w:rsid w:val="00D652ED"/>
    <w:rsid w:val="00D653D3"/>
    <w:rsid w:val="00D65401"/>
    <w:rsid w:val="00D66068"/>
    <w:rsid w:val="00D661BF"/>
    <w:rsid w:val="00D66275"/>
    <w:rsid w:val="00D662C4"/>
    <w:rsid w:val="00D6664E"/>
    <w:rsid w:val="00D66896"/>
    <w:rsid w:val="00D668C9"/>
    <w:rsid w:val="00D66928"/>
    <w:rsid w:val="00D66C5B"/>
    <w:rsid w:val="00D66EAC"/>
    <w:rsid w:val="00D66F3C"/>
    <w:rsid w:val="00D670CD"/>
    <w:rsid w:val="00D6710C"/>
    <w:rsid w:val="00D6719E"/>
    <w:rsid w:val="00D6732A"/>
    <w:rsid w:val="00D67490"/>
    <w:rsid w:val="00D676ED"/>
    <w:rsid w:val="00D6785A"/>
    <w:rsid w:val="00D67919"/>
    <w:rsid w:val="00D67A33"/>
    <w:rsid w:val="00D67E06"/>
    <w:rsid w:val="00D706EF"/>
    <w:rsid w:val="00D70926"/>
    <w:rsid w:val="00D7099F"/>
    <w:rsid w:val="00D70BF1"/>
    <w:rsid w:val="00D70D9F"/>
    <w:rsid w:val="00D70DB9"/>
    <w:rsid w:val="00D71096"/>
    <w:rsid w:val="00D710B1"/>
    <w:rsid w:val="00D71522"/>
    <w:rsid w:val="00D715AA"/>
    <w:rsid w:val="00D715AE"/>
    <w:rsid w:val="00D71630"/>
    <w:rsid w:val="00D71760"/>
    <w:rsid w:val="00D717B1"/>
    <w:rsid w:val="00D7195F"/>
    <w:rsid w:val="00D71AAB"/>
    <w:rsid w:val="00D71B0F"/>
    <w:rsid w:val="00D71B49"/>
    <w:rsid w:val="00D71B81"/>
    <w:rsid w:val="00D71B92"/>
    <w:rsid w:val="00D71C2A"/>
    <w:rsid w:val="00D71E2B"/>
    <w:rsid w:val="00D71EC5"/>
    <w:rsid w:val="00D72112"/>
    <w:rsid w:val="00D7212F"/>
    <w:rsid w:val="00D7213D"/>
    <w:rsid w:val="00D7250A"/>
    <w:rsid w:val="00D725B8"/>
    <w:rsid w:val="00D72773"/>
    <w:rsid w:val="00D73047"/>
    <w:rsid w:val="00D732A4"/>
    <w:rsid w:val="00D73307"/>
    <w:rsid w:val="00D733EE"/>
    <w:rsid w:val="00D73564"/>
    <w:rsid w:val="00D735A6"/>
    <w:rsid w:val="00D736B8"/>
    <w:rsid w:val="00D738D0"/>
    <w:rsid w:val="00D73AFA"/>
    <w:rsid w:val="00D73BC5"/>
    <w:rsid w:val="00D73C00"/>
    <w:rsid w:val="00D73F76"/>
    <w:rsid w:val="00D74018"/>
    <w:rsid w:val="00D74209"/>
    <w:rsid w:val="00D7440B"/>
    <w:rsid w:val="00D744DC"/>
    <w:rsid w:val="00D7487A"/>
    <w:rsid w:val="00D74A46"/>
    <w:rsid w:val="00D74A69"/>
    <w:rsid w:val="00D74A90"/>
    <w:rsid w:val="00D74E49"/>
    <w:rsid w:val="00D7516B"/>
    <w:rsid w:val="00D7528B"/>
    <w:rsid w:val="00D752A7"/>
    <w:rsid w:val="00D75396"/>
    <w:rsid w:val="00D759BB"/>
    <w:rsid w:val="00D75E1C"/>
    <w:rsid w:val="00D75F72"/>
    <w:rsid w:val="00D7602E"/>
    <w:rsid w:val="00D76286"/>
    <w:rsid w:val="00D76511"/>
    <w:rsid w:val="00D765D3"/>
    <w:rsid w:val="00D7675F"/>
    <w:rsid w:val="00D76936"/>
    <w:rsid w:val="00D76A61"/>
    <w:rsid w:val="00D76A83"/>
    <w:rsid w:val="00D76AE3"/>
    <w:rsid w:val="00D76D49"/>
    <w:rsid w:val="00D76F02"/>
    <w:rsid w:val="00D7716C"/>
    <w:rsid w:val="00D7778F"/>
    <w:rsid w:val="00D77A3F"/>
    <w:rsid w:val="00D77B33"/>
    <w:rsid w:val="00D77E3E"/>
    <w:rsid w:val="00D77FB9"/>
    <w:rsid w:val="00D80012"/>
    <w:rsid w:val="00D8043B"/>
    <w:rsid w:val="00D8092A"/>
    <w:rsid w:val="00D80A9B"/>
    <w:rsid w:val="00D80BB8"/>
    <w:rsid w:val="00D80C98"/>
    <w:rsid w:val="00D80CEC"/>
    <w:rsid w:val="00D80FCE"/>
    <w:rsid w:val="00D8133E"/>
    <w:rsid w:val="00D81407"/>
    <w:rsid w:val="00D81574"/>
    <w:rsid w:val="00D8175F"/>
    <w:rsid w:val="00D817AB"/>
    <w:rsid w:val="00D817BA"/>
    <w:rsid w:val="00D817EF"/>
    <w:rsid w:val="00D819E5"/>
    <w:rsid w:val="00D81A92"/>
    <w:rsid w:val="00D81B00"/>
    <w:rsid w:val="00D81D5A"/>
    <w:rsid w:val="00D81D86"/>
    <w:rsid w:val="00D825B2"/>
    <w:rsid w:val="00D82868"/>
    <w:rsid w:val="00D829D5"/>
    <w:rsid w:val="00D82A6D"/>
    <w:rsid w:val="00D82B10"/>
    <w:rsid w:val="00D82B26"/>
    <w:rsid w:val="00D82DCD"/>
    <w:rsid w:val="00D8305F"/>
    <w:rsid w:val="00D83256"/>
    <w:rsid w:val="00D8340D"/>
    <w:rsid w:val="00D8348D"/>
    <w:rsid w:val="00D834FA"/>
    <w:rsid w:val="00D83769"/>
    <w:rsid w:val="00D839ED"/>
    <w:rsid w:val="00D83E93"/>
    <w:rsid w:val="00D843BF"/>
    <w:rsid w:val="00D8458D"/>
    <w:rsid w:val="00D84742"/>
    <w:rsid w:val="00D8477D"/>
    <w:rsid w:val="00D849BA"/>
    <w:rsid w:val="00D849EE"/>
    <w:rsid w:val="00D84DFF"/>
    <w:rsid w:val="00D84EE1"/>
    <w:rsid w:val="00D84F3D"/>
    <w:rsid w:val="00D8503F"/>
    <w:rsid w:val="00D851FB"/>
    <w:rsid w:val="00D851FC"/>
    <w:rsid w:val="00D85473"/>
    <w:rsid w:val="00D858D4"/>
    <w:rsid w:val="00D85C17"/>
    <w:rsid w:val="00D85D98"/>
    <w:rsid w:val="00D86063"/>
    <w:rsid w:val="00D8611E"/>
    <w:rsid w:val="00D8636C"/>
    <w:rsid w:val="00D86689"/>
    <w:rsid w:val="00D866C4"/>
    <w:rsid w:val="00D86735"/>
    <w:rsid w:val="00D86864"/>
    <w:rsid w:val="00D869DC"/>
    <w:rsid w:val="00D86B5E"/>
    <w:rsid w:val="00D86B91"/>
    <w:rsid w:val="00D86D45"/>
    <w:rsid w:val="00D86DC0"/>
    <w:rsid w:val="00D87124"/>
    <w:rsid w:val="00D8744E"/>
    <w:rsid w:val="00D87A57"/>
    <w:rsid w:val="00D87B72"/>
    <w:rsid w:val="00D87BE2"/>
    <w:rsid w:val="00D87C8C"/>
    <w:rsid w:val="00D87D1A"/>
    <w:rsid w:val="00D87E5C"/>
    <w:rsid w:val="00D87EE8"/>
    <w:rsid w:val="00D87EF7"/>
    <w:rsid w:val="00D87F8C"/>
    <w:rsid w:val="00D90069"/>
    <w:rsid w:val="00D90251"/>
    <w:rsid w:val="00D904AB"/>
    <w:rsid w:val="00D9053C"/>
    <w:rsid w:val="00D90662"/>
    <w:rsid w:val="00D9074B"/>
    <w:rsid w:val="00D90805"/>
    <w:rsid w:val="00D909C0"/>
    <w:rsid w:val="00D90B09"/>
    <w:rsid w:val="00D90C75"/>
    <w:rsid w:val="00D90F9D"/>
    <w:rsid w:val="00D91364"/>
    <w:rsid w:val="00D91A62"/>
    <w:rsid w:val="00D91C20"/>
    <w:rsid w:val="00D91DF8"/>
    <w:rsid w:val="00D91E30"/>
    <w:rsid w:val="00D92090"/>
    <w:rsid w:val="00D92167"/>
    <w:rsid w:val="00D9272A"/>
    <w:rsid w:val="00D927AF"/>
    <w:rsid w:val="00D92A68"/>
    <w:rsid w:val="00D92A9E"/>
    <w:rsid w:val="00D92DEB"/>
    <w:rsid w:val="00D92E43"/>
    <w:rsid w:val="00D93475"/>
    <w:rsid w:val="00D938AF"/>
    <w:rsid w:val="00D93AE3"/>
    <w:rsid w:val="00D93B5C"/>
    <w:rsid w:val="00D93CC2"/>
    <w:rsid w:val="00D94100"/>
    <w:rsid w:val="00D94190"/>
    <w:rsid w:val="00D94542"/>
    <w:rsid w:val="00D94B42"/>
    <w:rsid w:val="00D94BB9"/>
    <w:rsid w:val="00D94C75"/>
    <w:rsid w:val="00D94D5A"/>
    <w:rsid w:val="00D94E14"/>
    <w:rsid w:val="00D94E1D"/>
    <w:rsid w:val="00D94FFD"/>
    <w:rsid w:val="00D951C2"/>
    <w:rsid w:val="00D9547F"/>
    <w:rsid w:val="00D95523"/>
    <w:rsid w:val="00D95599"/>
    <w:rsid w:val="00D956AE"/>
    <w:rsid w:val="00D956FA"/>
    <w:rsid w:val="00D95921"/>
    <w:rsid w:val="00D95B28"/>
    <w:rsid w:val="00D95C7C"/>
    <w:rsid w:val="00D95EAC"/>
    <w:rsid w:val="00D9624A"/>
    <w:rsid w:val="00D9648D"/>
    <w:rsid w:val="00D96499"/>
    <w:rsid w:val="00D964B2"/>
    <w:rsid w:val="00D965D4"/>
    <w:rsid w:val="00D96689"/>
    <w:rsid w:val="00D967A4"/>
    <w:rsid w:val="00D968EC"/>
    <w:rsid w:val="00D96A09"/>
    <w:rsid w:val="00D96E13"/>
    <w:rsid w:val="00D96F5B"/>
    <w:rsid w:val="00D97090"/>
    <w:rsid w:val="00D9744B"/>
    <w:rsid w:val="00D97709"/>
    <w:rsid w:val="00D97B11"/>
    <w:rsid w:val="00D97D47"/>
    <w:rsid w:val="00DA01E0"/>
    <w:rsid w:val="00DA0392"/>
    <w:rsid w:val="00DA0491"/>
    <w:rsid w:val="00DA0796"/>
    <w:rsid w:val="00DA0814"/>
    <w:rsid w:val="00DA0841"/>
    <w:rsid w:val="00DA089A"/>
    <w:rsid w:val="00DA0AAA"/>
    <w:rsid w:val="00DA0B2D"/>
    <w:rsid w:val="00DA0C9D"/>
    <w:rsid w:val="00DA0F8C"/>
    <w:rsid w:val="00DA10A0"/>
    <w:rsid w:val="00DA10AE"/>
    <w:rsid w:val="00DA10C1"/>
    <w:rsid w:val="00DA1221"/>
    <w:rsid w:val="00DA14F1"/>
    <w:rsid w:val="00DA15A6"/>
    <w:rsid w:val="00DA15F9"/>
    <w:rsid w:val="00DA1C63"/>
    <w:rsid w:val="00DA1D47"/>
    <w:rsid w:val="00DA1DB1"/>
    <w:rsid w:val="00DA1F6E"/>
    <w:rsid w:val="00DA20FE"/>
    <w:rsid w:val="00DA2130"/>
    <w:rsid w:val="00DA2372"/>
    <w:rsid w:val="00DA23F8"/>
    <w:rsid w:val="00DA2403"/>
    <w:rsid w:val="00DA24EF"/>
    <w:rsid w:val="00DA25E4"/>
    <w:rsid w:val="00DA25F7"/>
    <w:rsid w:val="00DA278A"/>
    <w:rsid w:val="00DA2B71"/>
    <w:rsid w:val="00DA2D41"/>
    <w:rsid w:val="00DA2E5D"/>
    <w:rsid w:val="00DA2EC4"/>
    <w:rsid w:val="00DA2FC2"/>
    <w:rsid w:val="00DA323E"/>
    <w:rsid w:val="00DA334D"/>
    <w:rsid w:val="00DA374F"/>
    <w:rsid w:val="00DA37D2"/>
    <w:rsid w:val="00DA384F"/>
    <w:rsid w:val="00DA3C15"/>
    <w:rsid w:val="00DA3CA9"/>
    <w:rsid w:val="00DA3CE4"/>
    <w:rsid w:val="00DA3D05"/>
    <w:rsid w:val="00DA3D95"/>
    <w:rsid w:val="00DA43F3"/>
    <w:rsid w:val="00DA4443"/>
    <w:rsid w:val="00DA46A3"/>
    <w:rsid w:val="00DA471F"/>
    <w:rsid w:val="00DA487F"/>
    <w:rsid w:val="00DA4967"/>
    <w:rsid w:val="00DA4D22"/>
    <w:rsid w:val="00DA4F8C"/>
    <w:rsid w:val="00DA5015"/>
    <w:rsid w:val="00DA5450"/>
    <w:rsid w:val="00DA562E"/>
    <w:rsid w:val="00DA5B7C"/>
    <w:rsid w:val="00DA5F47"/>
    <w:rsid w:val="00DA5F77"/>
    <w:rsid w:val="00DA5FF4"/>
    <w:rsid w:val="00DA638C"/>
    <w:rsid w:val="00DA6702"/>
    <w:rsid w:val="00DA67F1"/>
    <w:rsid w:val="00DA693A"/>
    <w:rsid w:val="00DA69E9"/>
    <w:rsid w:val="00DA6AE5"/>
    <w:rsid w:val="00DA6BEA"/>
    <w:rsid w:val="00DA70D4"/>
    <w:rsid w:val="00DA79BE"/>
    <w:rsid w:val="00DA7B93"/>
    <w:rsid w:val="00DA7E24"/>
    <w:rsid w:val="00DA7EC1"/>
    <w:rsid w:val="00DB026F"/>
    <w:rsid w:val="00DB048F"/>
    <w:rsid w:val="00DB07AC"/>
    <w:rsid w:val="00DB0847"/>
    <w:rsid w:val="00DB0B1A"/>
    <w:rsid w:val="00DB0B29"/>
    <w:rsid w:val="00DB0B4B"/>
    <w:rsid w:val="00DB0B56"/>
    <w:rsid w:val="00DB0C7C"/>
    <w:rsid w:val="00DB10CF"/>
    <w:rsid w:val="00DB1171"/>
    <w:rsid w:val="00DB1489"/>
    <w:rsid w:val="00DB17B6"/>
    <w:rsid w:val="00DB1E13"/>
    <w:rsid w:val="00DB1E15"/>
    <w:rsid w:val="00DB1EE7"/>
    <w:rsid w:val="00DB1FC0"/>
    <w:rsid w:val="00DB202C"/>
    <w:rsid w:val="00DB2120"/>
    <w:rsid w:val="00DB23EC"/>
    <w:rsid w:val="00DB2437"/>
    <w:rsid w:val="00DB2546"/>
    <w:rsid w:val="00DB2773"/>
    <w:rsid w:val="00DB2830"/>
    <w:rsid w:val="00DB2AAF"/>
    <w:rsid w:val="00DB2ED1"/>
    <w:rsid w:val="00DB2ED9"/>
    <w:rsid w:val="00DB33C0"/>
    <w:rsid w:val="00DB3518"/>
    <w:rsid w:val="00DB3872"/>
    <w:rsid w:val="00DB3B0D"/>
    <w:rsid w:val="00DB3DB6"/>
    <w:rsid w:val="00DB3E32"/>
    <w:rsid w:val="00DB3EF7"/>
    <w:rsid w:val="00DB40EB"/>
    <w:rsid w:val="00DB466E"/>
    <w:rsid w:val="00DB4691"/>
    <w:rsid w:val="00DB4734"/>
    <w:rsid w:val="00DB49FE"/>
    <w:rsid w:val="00DB4AF6"/>
    <w:rsid w:val="00DB4B8A"/>
    <w:rsid w:val="00DB4C30"/>
    <w:rsid w:val="00DB4C39"/>
    <w:rsid w:val="00DB50B3"/>
    <w:rsid w:val="00DB51F0"/>
    <w:rsid w:val="00DB52EF"/>
    <w:rsid w:val="00DB52FF"/>
    <w:rsid w:val="00DB56FC"/>
    <w:rsid w:val="00DB577D"/>
    <w:rsid w:val="00DB57FB"/>
    <w:rsid w:val="00DB5819"/>
    <w:rsid w:val="00DB58D1"/>
    <w:rsid w:val="00DB5954"/>
    <w:rsid w:val="00DB59D9"/>
    <w:rsid w:val="00DB5B61"/>
    <w:rsid w:val="00DB5CF5"/>
    <w:rsid w:val="00DB5D30"/>
    <w:rsid w:val="00DB5D7E"/>
    <w:rsid w:val="00DB626B"/>
    <w:rsid w:val="00DB64A3"/>
    <w:rsid w:val="00DB6590"/>
    <w:rsid w:val="00DB6639"/>
    <w:rsid w:val="00DB6663"/>
    <w:rsid w:val="00DB6D4F"/>
    <w:rsid w:val="00DB6D73"/>
    <w:rsid w:val="00DB6F7D"/>
    <w:rsid w:val="00DB7080"/>
    <w:rsid w:val="00DB747A"/>
    <w:rsid w:val="00DB74E3"/>
    <w:rsid w:val="00DB757D"/>
    <w:rsid w:val="00DB76EF"/>
    <w:rsid w:val="00DB7A44"/>
    <w:rsid w:val="00DB7A8E"/>
    <w:rsid w:val="00DB7B43"/>
    <w:rsid w:val="00DB7B4F"/>
    <w:rsid w:val="00DB7D99"/>
    <w:rsid w:val="00DB7DC8"/>
    <w:rsid w:val="00DB7F3C"/>
    <w:rsid w:val="00DC000B"/>
    <w:rsid w:val="00DC0262"/>
    <w:rsid w:val="00DC0322"/>
    <w:rsid w:val="00DC049E"/>
    <w:rsid w:val="00DC0719"/>
    <w:rsid w:val="00DC09A9"/>
    <w:rsid w:val="00DC0B6E"/>
    <w:rsid w:val="00DC0C10"/>
    <w:rsid w:val="00DC0D2D"/>
    <w:rsid w:val="00DC0D5D"/>
    <w:rsid w:val="00DC0F8E"/>
    <w:rsid w:val="00DC119A"/>
    <w:rsid w:val="00DC12A8"/>
    <w:rsid w:val="00DC1302"/>
    <w:rsid w:val="00DC15E0"/>
    <w:rsid w:val="00DC1651"/>
    <w:rsid w:val="00DC16C5"/>
    <w:rsid w:val="00DC171D"/>
    <w:rsid w:val="00DC184C"/>
    <w:rsid w:val="00DC1897"/>
    <w:rsid w:val="00DC1936"/>
    <w:rsid w:val="00DC1D40"/>
    <w:rsid w:val="00DC1D42"/>
    <w:rsid w:val="00DC1FF4"/>
    <w:rsid w:val="00DC22B5"/>
    <w:rsid w:val="00DC230D"/>
    <w:rsid w:val="00DC2982"/>
    <w:rsid w:val="00DC2A39"/>
    <w:rsid w:val="00DC2DFC"/>
    <w:rsid w:val="00DC330E"/>
    <w:rsid w:val="00DC3403"/>
    <w:rsid w:val="00DC34E0"/>
    <w:rsid w:val="00DC35E5"/>
    <w:rsid w:val="00DC3712"/>
    <w:rsid w:val="00DC3976"/>
    <w:rsid w:val="00DC3A69"/>
    <w:rsid w:val="00DC3ACA"/>
    <w:rsid w:val="00DC3E92"/>
    <w:rsid w:val="00DC3E9F"/>
    <w:rsid w:val="00DC3EAB"/>
    <w:rsid w:val="00DC45B2"/>
    <w:rsid w:val="00DC4911"/>
    <w:rsid w:val="00DC4A9F"/>
    <w:rsid w:val="00DC4DF1"/>
    <w:rsid w:val="00DC4E03"/>
    <w:rsid w:val="00DC4E2A"/>
    <w:rsid w:val="00DC4E6A"/>
    <w:rsid w:val="00DC51AD"/>
    <w:rsid w:val="00DC5477"/>
    <w:rsid w:val="00DC58DE"/>
    <w:rsid w:val="00DC58F6"/>
    <w:rsid w:val="00DC5994"/>
    <w:rsid w:val="00DC59AE"/>
    <w:rsid w:val="00DC5B9D"/>
    <w:rsid w:val="00DC5EC3"/>
    <w:rsid w:val="00DC5FFD"/>
    <w:rsid w:val="00DC616A"/>
    <w:rsid w:val="00DC6195"/>
    <w:rsid w:val="00DC6216"/>
    <w:rsid w:val="00DC6246"/>
    <w:rsid w:val="00DC63B7"/>
    <w:rsid w:val="00DC64A8"/>
    <w:rsid w:val="00DC67DB"/>
    <w:rsid w:val="00DC6822"/>
    <w:rsid w:val="00DC6ED6"/>
    <w:rsid w:val="00DC6F4D"/>
    <w:rsid w:val="00DC7030"/>
    <w:rsid w:val="00DC72E0"/>
    <w:rsid w:val="00DC78BA"/>
    <w:rsid w:val="00DC79F1"/>
    <w:rsid w:val="00DC7BF2"/>
    <w:rsid w:val="00DC7E69"/>
    <w:rsid w:val="00DC7F64"/>
    <w:rsid w:val="00DC7FC8"/>
    <w:rsid w:val="00DC7FD3"/>
    <w:rsid w:val="00DD00B0"/>
    <w:rsid w:val="00DD00D4"/>
    <w:rsid w:val="00DD00FE"/>
    <w:rsid w:val="00DD05F0"/>
    <w:rsid w:val="00DD067D"/>
    <w:rsid w:val="00DD0837"/>
    <w:rsid w:val="00DD0A6B"/>
    <w:rsid w:val="00DD0B31"/>
    <w:rsid w:val="00DD0B3F"/>
    <w:rsid w:val="00DD0C8E"/>
    <w:rsid w:val="00DD0D37"/>
    <w:rsid w:val="00DD1024"/>
    <w:rsid w:val="00DD132D"/>
    <w:rsid w:val="00DD1458"/>
    <w:rsid w:val="00DD14F4"/>
    <w:rsid w:val="00DD1867"/>
    <w:rsid w:val="00DD1D04"/>
    <w:rsid w:val="00DD1E54"/>
    <w:rsid w:val="00DD1FB8"/>
    <w:rsid w:val="00DD2148"/>
    <w:rsid w:val="00DD2214"/>
    <w:rsid w:val="00DD2259"/>
    <w:rsid w:val="00DD2334"/>
    <w:rsid w:val="00DD24CD"/>
    <w:rsid w:val="00DD25F8"/>
    <w:rsid w:val="00DD2E4F"/>
    <w:rsid w:val="00DD2EBD"/>
    <w:rsid w:val="00DD2ECC"/>
    <w:rsid w:val="00DD3095"/>
    <w:rsid w:val="00DD31C8"/>
    <w:rsid w:val="00DD3237"/>
    <w:rsid w:val="00DD32F8"/>
    <w:rsid w:val="00DD38C2"/>
    <w:rsid w:val="00DD3A90"/>
    <w:rsid w:val="00DD3BC0"/>
    <w:rsid w:val="00DD3D88"/>
    <w:rsid w:val="00DD3F23"/>
    <w:rsid w:val="00DD407A"/>
    <w:rsid w:val="00DD40F6"/>
    <w:rsid w:val="00DD41A7"/>
    <w:rsid w:val="00DD4292"/>
    <w:rsid w:val="00DD44FE"/>
    <w:rsid w:val="00DD466D"/>
    <w:rsid w:val="00DD4935"/>
    <w:rsid w:val="00DD4999"/>
    <w:rsid w:val="00DD49ED"/>
    <w:rsid w:val="00DD4A04"/>
    <w:rsid w:val="00DD4AA7"/>
    <w:rsid w:val="00DD4AAE"/>
    <w:rsid w:val="00DD4D45"/>
    <w:rsid w:val="00DD4F40"/>
    <w:rsid w:val="00DD5381"/>
    <w:rsid w:val="00DD5756"/>
    <w:rsid w:val="00DD5924"/>
    <w:rsid w:val="00DD5A20"/>
    <w:rsid w:val="00DD5AA1"/>
    <w:rsid w:val="00DD5D01"/>
    <w:rsid w:val="00DD5D51"/>
    <w:rsid w:val="00DD5DB9"/>
    <w:rsid w:val="00DD5EA3"/>
    <w:rsid w:val="00DD6017"/>
    <w:rsid w:val="00DD603D"/>
    <w:rsid w:val="00DD62B2"/>
    <w:rsid w:val="00DD6651"/>
    <w:rsid w:val="00DD673D"/>
    <w:rsid w:val="00DD6AB0"/>
    <w:rsid w:val="00DD6B43"/>
    <w:rsid w:val="00DD6BB4"/>
    <w:rsid w:val="00DD6E97"/>
    <w:rsid w:val="00DD7176"/>
    <w:rsid w:val="00DD7C3C"/>
    <w:rsid w:val="00DD7E3F"/>
    <w:rsid w:val="00DE067C"/>
    <w:rsid w:val="00DE0919"/>
    <w:rsid w:val="00DE09AF"/>
    <w:rsid w:val="00DE0B6E"/>
    <w:rsid w:val="00DE0CA7"/>
    <w:rsid w:val="00DE1161"/>
    <w:rsid w:val="00DE1447"/>
    <w:rsid w:val="00DE14FB"/>
    <w:rsid w:val="00DE165A"/>
    <w:rsid w:val="00DE1A4D"/>
    <w:rsid w:val="00DE1C45"/>
    <w:rsid w:val="00DE1D71"/>
    <w:rsid w:val="00DE1DA6"/>
    <w:rsid w:val="00DE2158"/>
    <w:rsid w:val="00DE235E"/>
    <w:rsid w:val="00DE239C"/>
    <w:rsid w:val="00DE242C"/>
    <w:rsid w:val="00DE2473"/>
    <w:rsid w:val="00DE2588"/>
    <w:rsid w:val="00DE264F"/>
    <w:rsid w:val="00DE2752"/>
    <w:rsid w:val="00DE2886"/>
    <w:rsid w:val="00DE297E"/>
    <w:rsid w:val="00DE2A87"/>
    <w:rsid w:val="00DE2ECD"/>
    <w:rsid w:val="00DE2F56"/>
    <w:rsid w:val="00DE32B4"/>
    <w:rsid w:val="00DE33A2"/>
    <w:rsid w:val="00DE384E"/>
    <w:rsid w:val="00DE3A6E"/>
    <w:rsid w:val="00DE3DA7"/>
    <w:rsid w:val="00DE3FF5"/>
    <w:rsid w:val="00DE40BB"/>
    <w:rsid w:val="00DE43C6"/>
    <w:rsid w:val="00DE448E"/>
    <w:rsid w:val="00DE48FA"/>
    <w:rsid w:val="00DE496E"/>
    <w:rsid w:val="00DE4BBC"/>
    <w:rsid w:val="00DE4BC0"/>
    <w:rsid w:val="00DE4C6B"/>
    <w:rsid w:val="00DE4EF5"/>
    <w:rsid w:val="00DE4FC6"/>
    <w:rsid w:val="00DE52EF"/>
    <w:rsid w:val="00DE53FD"/>
    <w:rsid w:val="00DE57FB"/>
    <w:rsid w:val="00DE58F2"/>
    <w:rsid w:val="00DE5A54"/>
    <w:rsid w:val="00DE5BBD"/>
    <w:rsid w:val="00DE5BD5"/>
    <w:rsid w:val="00DE5DA2"/>
    <w:rsid w:val="00DE5F30"/>
    <w:rsid w:val="00DE5FE1"/>
    <w:rsid w:val="00DE6067"/>
    <w:rsid w:val="00DE60F4"/>
    <w:rsid w:val="00DE6284"/>
    <w:rsid w:val="00DE645F"/>
    <w:rsid w:val="00DE6E96"/>
    <w:rsid w:val="00DE6FAE"/>
    <w:rsid w:val="00DE752E"/>
    <w:rsid w:val="00DE763E"/>
    <w:rsid w:val="00DE777B"/>
    <w:rsid w:val="00DE77EC"/>
    <w:rsid w:val="00DE7821"/>
    <w:rsid w:val="00DE7B4A"/>
    <w:rsid w:val="00DE7C8C"/>
    <w:rsid w:val="00DE7CBB"/>
    <w:rsid w:val="00DF00B2"/>
    <w:rsid w:val="00DF0137"/>
    <w:rsid w:val="00DF029B"/>
    <w:rsid w:val="00DF03F1"/>
    <w:rsid w:val="00DF0436"/>
    <w:rsid w:val="00DF0492"/>
    <w:rsid w:val="00DF04BE"/>
    <w:rsid w:val="00DF0561"/>
    <w:rsid w:val="00DF062F"/>
    <w:rsid w:val="00DF07A2"/>
    <w:rsid w:val="00DF0D6C"/>
    <w:rsid w:val="00DF0F08"/>
    <w:rsid w:val="00DF1003"/>
    <w:rsid w:val="00DF12D3"/>
    <w:rsid w:val="00DF1416"/>
    <w:rsid w:val="00DF141B"/>
    <w:rsid w:val="00DF1465"/>
    <w:rsid w:val="00DF1803"/>
    <w:rsid w:val="00DF1906"/>
    <w:rsid w:val="00DF1965"/>
    <w:rsid w:val="00DF1A19"/>
    <w:rsid w:val="00DF1A9B"/>
    <w:rsid w:val="00DF1ADB"/>
    <w:rsid w:val="00DF1D3F"/>
    <w:rsid w:val="00DF2161"/>
    <w:rsid w:val="00DF21AB"/>
    <w:rsid w:val="00DF28CE"/>
    <w:rsid w:val="00DF2B3C"/>
    <w:rsid w:val="00DF2B55"/>
    <w:rsid w:val="00DF315D"/>
    <w:rsid w:val="00DF3197"/>
    <w:rsid w:val="00DF31C2"/>
    <w:rsid w:val="00DF3202"/>
    <w:rsid w:val="00DF3263"/>
    <w:rsid w:val="00DF3437"/>
    <w:rsid w:val="00DF3550"/>
    <w:rsid w:val="00DF35E6"/>
    <w:rsid w:val="00DF36D4"/>
    <w:rsid w:val="00DF3A22"/>
    <w:rsid w:val="00DF3E45"/>
    <w:rsid w:val="00DF3F45"/>
    <w:rsid w:val="00DF3F70"/>
    <w:rsid w:val="00DF40D0"/>
    <w:rsid w:val="00DF42F1"/>
    <w:rsid w:val="00DF47E0"/>
    <w:rsid w:val="00DF4860"/>
    <w:rsid w:val="00DF48B5"/>
    <w:rsid w:val="00DF4DA6"/>
    <w:rsid w:val="00DF4F1B"/>
    <w:rsid w:val="00DF52B1"/>
    <w:rsid w:val="00DF56F4"/>
    <w:rsid w:val="00DF5786"/>
    <w:rsid w:val="00DF578F"/>
    <w:rsid w:val="00DF57AA"/>
    <w:rsid w:val="00DF594C"/>
    <w:rsid w:val="00DF5A30"/>
    <w:rsid w:val="00DF5A3F"/>
    <w:rsid w:val="00DF5B88"/>
    <w:rsid w:val="00DF5DA9"/>
    <w:rsid w:val="00DF5DD4"/>
    <w:rsid w:val="00DF60D5"/>
    <w:rsid w:val="00DF64FC"/>
    <w:rsid w:val="00DF65A4"/>
    <w:rsid w:val="00DF677F"/>
    <w:rsid w:val="00DF6A83"/>
    <w:rsid w:val="00DF6DB6"/>
    <w:rsid w:val="00DF6F62"/>
    <w:rsid w:val="00DF703F"/>
    <w:rsid w:val="00DF70A5"/>
    <w:rsid w:val="00DF70CE"/>
    <w:rsid w:val="00DF717F"/>
    <w:rsid w:val="00DF727F"/>
    <w:rsid w:val="00DF74BC"/>
    <w:rsid w:val="00DF76C4"/>
    <w:rsid w:val="00DF7799"/>
    <w:rsid w:val="00DF78D9"/>
    <w:rsid w:val="00DF795F"/>
    <w:rsid w:val="00DF7D05"/>
    <w:rsid w:val="00DF7D65"/>
    <w:rsid w:val="00DF7E1D"/>
    <w:rsid w:val="00DF7EF3"/>
    <w:rsid w:val="00E001A2"/>
    <w:rsid w:val="00E00241"/>
    <w:rsid w:val="00E0046E"/>
    <w:rsid w:val="00E004A0"/>
    <w:rsid w:val="00E005CA"/>
    <w:rsid w:val="00E005F6"/>
    <w:rsid w:val="00E00647"/>
    <w:rsid w:val="00E00A19"/>
    <w:rsid w:val="00E00A58"/>
    <w:rsid w:val="00E00B26"/>
    <w:rsid w:val="00E00D56"/>
    <w:rsid w:val="00E00DFC"/>
    <w:rsid w:val="00E00E03"/>
    <w:rsid w:val="00E00F32"/>
    <w:rsid w:val="00E01071"/>
    <w:rsid w:val="00E011FF"/>
    <w:rsid w:val="00E0127F"/>
    <w:rsid w:val="00E012F9"/>
    <w:rsid w:val="00E01567"/>
    <w:rsid w:val="00E017B0"/>
    <w:rsid w:val="00E01B9B"/>
    <w:rsid w:val="00E01C11"/>
    <w:rsid w:val="00E01F2D"/>
    <w:rsid w:val="00E02032"/>
    <w:rsid w:val="00E0241F"/>
    <w:rsid w:val="00E02481"/>
    <w:rsid w:val="00E024AF"/>
    <w:rsid w:val="00E0279C"/>
    <w:rsid w:val="00E02862"/>
    <w:rsid w:val="00E0289F"/>
    <w:rsid w:val="00E02953"/>
    <w:rsid w:val="00E02A63"/>
    <w:rsid w:val="00E02A95"/>
    <w:rsid w:val="00E02BE5"/>
    <w:rsid w:val="00E02C6A"/>
    <w:rsid w:val="00E02DD6"/>
    <w:rsid w:val="00E02E2F"/>
    <w:rsid w:val="00E0317F"/>
    <w:rsid w:val="00E03299"/>
    <w:rsid w:val="00E03463"/>
    <w:rsid w:val="00E0383B"/>
    <w:rsid w:val="00E03874"/>
    <w:rsid w:val="00E038CB"/>
    <w:rsid w:val="00E03933"/>
    <w:rsid w:val="00E03A2E"/>
    <w:rsid w:val="00E03B36"/>
    <w:rsid w:val="00E03BC5"/>
    <w:rsid w:val="00E03BEE"/>
    <w:rsid w:val="00E03F50"/>
    <w:rsid w:val="00E040A2"/>
    <w:rsid w:val="00E04291"/>
    <w:rsid w:val="00E043D8"/>
    <w:rsid w:val="00E04876"/>
    <w:rsid w:val="00E04C47"/>
    <w:rsid w:val="00E04C49"/>
    <w:rsid w:val="00E04D08"/>
    <w:rsid w:val="00E050FA"/>
    <w:rsid w:val="00E05A10"/>
    <w:rsid w:val="00E05C13"/>
    <w:rsid w:val="00E05C4A"/>
    <w:rsid w:val="00E05E64"/>
    <w:rsid w:val="00E060D2"/>
    <w:rsid w:val="00E06261"/>
    <w:rsid w:val="00E063A4"/>
    <w:rsid w:val="00E065AF"/>
    <w:rsid w:val="00E06B08"/>
    <w:rsid w:val="00E06F57"/>
    <w:rsid w:val="00E070C7"/>
    <w:rsid w:val="00E0710F"/>
    <w:rsid w:val="00E0719E"/>
    <w:rsid w:val="00E072C8"/>
    <w:rsid w:val="00E07439"/>
    <w:rsid w:val="00E07713"/>
    <w:rsid w:val="00E078FF"/>
    <w:rsid w:val="00E07AD4"/>
    <w:rsid w:val="00E07AFB"/>
    <w:rsid w:val="00E07D03"/>
    <w:rsid w:val="00E10012"/>
    <w:rsid w:val="00E102EB"/>
    <w:rsid w:val="00E105B0"/>
    <w:rsid w:val="00E106FC"/>
    <w:rsid w:val="00E10814"/>
    <w:rsid w:val="00E10879"/>
    <w:rsid w:val="00E10A51"/>
    <w:rsid w:val="00E10EEE"/>
    <w:rsid w:val="00E11178"/>
    <w:rsid w:val="00E11182"/>
    <w:rsid w:val="00E1135D"/>
    <w:rsid w:val="00E118DB"/>
    <w:rsid w:val="00E118F0"/>
    <w:rsid w:val="00E11A01"/>
    <w:rsid w:val="00E11E8A"/>
    <w:rsid w:val="00E11E98"/>
    <w:rsid w:val="00E120F2"/>
    <w:rsid w:val="00E120FF"/>
    <w:rsid w:val="00E121ED"/>
    <w:rsid w:val="00E1221A"/>
    <w:rsid w:val="00E125D9"/>
    <w:rsid w:val="00E127CA"/>
    <w:rsid w:val="00E128B8"/>
    <w:rsid w:val="00E12A97"/>
    <w:rsid w:val="00E12C11"/>
    <w:rsid w:val="00E12FDE"/>
    <w:rsid w:val="00E1315D"/>
    <w:rsid w:val="00E13196"/>
    <w:rsid w:val="00E131FC"/>
    <w:rsid w:val="00E13245"/>
    <w:rsid w:val="00E132AB"/>
    <w:rsid w:val="00E13447"/>
    <w:rsid w:val="00E1349F"/>
    <w:rsid w:val="00E13765"/>
    <w:rsid w:val="00E138A2"/>
    <w:rsid w:val="00E13925"/>
    <w:rsid w:val="00E139AC"/>
    <w:rsid w:val="00E13A99"/>
    <w:rsid w:val="00E13C06"/>
    <w:rsid w:val="00E13D69"/>
    <w:rsid w:val="00E13F87"/>
    <w:rsid w:val="00E14195"/>
    <w:rsid w:val="00E144C3"/>
    <w:rsid w:val="00E147FA"/>
    <w:rsid w:val="00E14987"/>
    <w:rsid w:val="00E149BC"/>
    <w:rsid w:val="00E14BD7"/>
    <w:rsid w:val="00E14C9D"/>
    <w:rsid w:val="00E14D18"/>
    <w:rsid w:val="00E15299"/>
    <w:rsid w:val="00E15455"/>
    <w:rsid w:val="00E15562"/>
    <w:rsid w:val="00E15627"/>
    <w:rsid w:val="00E15F10"/>
    <w:rsid w:val="00E15F47"/>
    <w:rsid w:val="00E15FF9"/>
    <w:rsid w:val="00E160E2"/>
    <w:rsid w:val="00E1613B"/>
    <w:rsid w:val="00E16234"/>
    <w:rsid w:val="00E162F1"/>
    <w:rsid w:val="00E163C5"/>
    <w:rsid w:val="00E164E7"/>
    <w:rsid w:val="00E165DD"/>
    <w:rsid w:val="00E16630"/>
    <w:rsid w:val="00E168F4"/>
    <w:rsid w:val="00E16B06"/>
    <w:rsid w:val="00E16B41"/>
    <w:rsid w:val="00E16D0F"/>
    <w:rsid w:val="00E16D46"/>
    <w:rsid w:val="00E16EDB"/>
    <w:rsid w:val="00E16F77"/>
    <w:rsid w:val="00E1713D"/>
    <w:rsid w:val="00E17144"/>
    <w:rsid w:val="00E171F7"/>
    <w:rsid w:val="00E172D7"/>
    <w:rsid w:val="00E1744A"/>
    <w:rsid w:val="00E177C5"/>
    <w:rsid w:val="00E17973"/>
    <w:rsid w:val="00E17978"/>
    <w:rsid w:val="00E179FB"/>
    <w:rsid w:val="00E17B93"/>
    <w:rsid w:val="00E17D6C"/>
    <w:rsid w:val="00E17D91"/>
    <w:rsid w:val="00E17E40"/>
    <w:rsid w:val="00E17EDB"/>
    <w:rsid w:val="00E17F9D"/>
    <w:rsid w:val="00E20185"/>
    <w:rsid w:val="00E204F8"/>
    <w:rsid w:val="00E20563"/>
    <w:rsid w:val="00E20A15"/>
    <w:rsid w:val="00E20B1C"/>
    <w:rsid w:val="00E20EBE"/>
    <w:rsid w:val="00E213EF"/>
    <w:rsid w:val="00E215BE"/>
    <w:rsid w:val="00E216E5"/>
    <w:rsid w:val="00E217F9"/>
    <w:rsid w:val="00E21A84"/>
    <w:rsid w:val="00E21A93"/>
    <w:rsid w:val="00E21B26"/>
    <w:rsid w:val="00E21B8D"/>
    <w:rsid w:val="00E21D3D"/>
    <w:rsid w:val="00E21DE7"/>
    <w:rsid w:val="00E220DD"/>
    <w:rsid w:val="00E2216F"/>
    <w:rsid w:val="00E2230D"/>
    <w:rsid w:val="00E225C1"/>
    <w:rsid w:val="00E22832"/>
    <w:rsid w:val="00E22A95"/>
    <w:rsid w:val="00E22C24"/>
    <w:rsid w:val="00E22CCC"/>
    <w:rsid w:val="00E22DAD"/>
    <w:rsid w:val="00E22E05"/>
    <w:rsid w:val="00E23210"/>
    <w:rsid w:val="00E23367"/>
    <w:rsid w:val="00E23522"/>
    <w:rsid w:val="00E23794"/>
    <w:rsid w:val="00E2380A"/>
    <w:rsid w:val="00E23849"/>
    <w:rsid w:val="00E23A5C"/>
    <w:rsid w:val="00E23A73"/>
    <w:rsid w:val="00E23A8D"/>
    <w:rsid w:val="00E23A96"/>
    <w:rsid w:val="00E23CC5"/>
    <w:rsid w:val="00E23F4B"/>
    <w:rsid w:val="00E2435F"/>
    <w:rsid w:val="00E243D5"/>
    <w:rsid w:val="00E243EA"/>
    <w:rsid w:val="00E24630"/>
    <w:rsid w:val="00E24EBB"/>
    <w:rsid w:val="00E25000"/>
    <w:rsid w:val="00E2508D"/>
    <w:rsid w:val="00E2517E"/>
    <w:rsid w:val="00E252EE"/>
    <w:rsid w:val="00E2532B"/>
    <w:rsid w:val="00E25610"/>
    <w:rsid w:val="00E25FB5"/>
    <w:rsid w:val="00E2611B"/>
    <w:rsid w:val="00E26268"/>
    <w:rsid w:val="00E2639E"/>
    <w:rsid w:val="00E264DC"/>
    <w:rsid w:val="00E26835"/>
    <w:rsid w:val="00E26AE4"/>
    <w:rsid w:val="00E26B67"/>
    <w:rsid w:val="00E26BE5"/>
    <w:rsid w:val="00E26BF5"/>
    <w:rsid w:val="00E26CA8"/>
    <w:rsid w:val="00E26CCE"/>
    <w:rsid w:val="00E26DF4"/>
    <w:rsid w:val="00E2725D"/>
    <w:rsid w:val="00E272A7"/>
    <w:rsid w:val="00E274A2"/>
    <w:rsid w:val="00E277AA"/>
    <w:rsid w:val="00E277B9"/>
    <w:rsid w:val="00E27B9D"/>
    <w:rsid w:val="00E27FC0"/>
    <w:rsid w:val="00E300E9"/>
    <w:rsid w:val="00E30239"/>
    <w:rsid w:val="00E3024F"/>
    <w:rsid w:val="00E302E7"/>
    <w:rsid w:val="00E303FB"/>
    <w:rsid w:val="00E305FE"/>
    <w:rsid w:val="00E308E2"/>
    <w:rsid w:val="00E30B7A"/>
    <w:rsid w:val="00E30D68"/>
    <w:rsid w:val="00E31109"/>
    <w:rsid w:val="00E3138E"/>
    <w:rsid w:val="00E3146A"/>
    <w:rsid w:val="00E31536"/>
    <w:rsid w:val="00E316C7"/>
    <w:rsid w:val="00E316F0"/>
    <w:rsid w:val="00E319BD"/>
    <w:rsid w:val="00E31A05"/>
    <w:rsid w:val="00E31BAA"/>
    <w:rsid w:val="00E31D1B"/>
    <w:rsid w:val="00E3207B"/>
    <w:rsid w:val="00E3256D"/>
    <w:rsid w:val="00E325B6"/>
    <w:rsid w:val="00E326D7"/>
    <w:rsid w:val="00E3278C"/>
    <w:rsid w:val="00E327C0"/>
    <w:rsid w:val="00E32B2A"/>
    <w:rsid w:val="00E32BA0"/>
    <w:rsid w:val="00E32D43"/>
    <w:rsid w:val="00E32E01"/>
    <w:rsid w:val="00E32E84"/>
    <w:rsid w:val="00E32F1D"/>
    <w:rsid w:val="00E32F59"/>
    <w:rsid w:val="00E3325B"/>
    <w:rsid w:val="00E3337F"/>
    <w:rsid w:val="00E33388"/>
    <w:rsid w:val="00E333E9"/>
    <w:rsid w:val="00E3362B"/>
    <w:rsid w:val="00E3394C"/>
    <w:rsid w:val="00E33A26"/>
    <w:rsid w:val="00E33A5C"/>
    <w:rsid w:val="00E33BD6"/>
    <w:rsid w:val="00E33C61"/>
    <w:rsid w:val="00E33CE7"/>
    <w:rsid w:val="00E33D0A"/>
    <w:rsid w:val="00E3418B"/>
    <w:rsid w:val="00E3428C"/>
    <w:rsid w:val="00E342D9"/>
    <w:rsid w:val="00E3458A"/>
    <w:rsid w:val="00E34677"/>
    <w:rsid w:val="00E34881"/>
    <w:rsid w:val="00E34921"/>
    <w:rsid w:val="00E35091"/>
    <w:rsid w:val="00E35094"/>
    <w:rsid w:val="00E35273"/>
    <w:rsid w:val="00E35477"/>
    <w:rsid w:val="00E355A6"/>
    <w:rsid w:val="00E356D1"/>
    <w:rsid w:val="00E357FC"/>
    <w:rsid w:val="00E35A1E"/>
    <w:rsid w:val="00E35A34"/>
    <w:rsid w:val="00E35D8F"/>
    <w:rsid w:val="00E35E69"/>
    <w:rsid w:val="00E360C4"/>
    <w:rsid w:val="00E361E7"/>
    <w:rsid w:val="00E36712"/>
    <w:rsid w:val="00E3672C"/>
    <w:rsid w:val="00E368AF"/>
    <w:rsid w:val="00E36ACC"/>
    <w:rsid w:val="00E36D8F"/>
    <w:rsid w:val="00E36DC9"/>
    <w:rsid w:val="00E37044"/>
    <w:rsid w:val="00E37077"/>
    <w:rsid w:val="00E3764F"/>
    <w:rsid w:val="00E378B1"/>
    <w:rsid w:val="00E37983"/>
    <w:rsid w:val="00E37A8F"/>
    <w:rsid w:val="00E37B00"/>
    <w:rsid w:val="00E37B75"/>
    <w:rsid w:val="00E40133"/>
    <w:rsid w:val="00E4027E"/>
    <w:rsid w:val="00E4064A"/>
    <w:rsid w:val="00E4069B"/>
    <w:rsid w:val="00E40762"/>
    <w:rsid w:val="00E40947"/>
    <w:rsid w:val="00E40A2E"/>
    <w:rsid w:val="00E40AF7"/>
    <w:rsid w:val="00E40AF8"/>
    <w:rsid w:val="00E40C52"/>
    <w:rsid w:val="00E40D5A"/>
    <w:rsid w:val="00E40DD9"/>
    <w:rsid w:val="00E40DF5"/>
    <w:rsid w:val="00E40E82"/>
    <w:rsid w:val="00E40F77"/>
    <w:rsid w:val="00E4124E"/>
    <w:rsid w:val="00E412C3"/>
    <w:rsid w:val="00E4131C"/>
    <w:rsid w:val="00E41477"/>
    <w:rsid w:val="00E414FE"/>
    <w:rsid w:val="00E41B72"/>
    <w:rsid w:val="00E41D63"/>
    <w:rsid w:val="00E41EFD"/>
    <w:rsid w:val="00E41FE8"/>
    <w:rsid w:val="00E42044"/>
    <w:rsid w:val="00E420D3"/>
    <w:rsid w:val="00E4232C"/>
    <w:rsid w:val="00E4250F"/>
    <w:rsid w:val="00E42559"/>
    <w:rsid w:val="00E4272F"/>
    <w:rsid w:val="00E429B3"/>
    <w:rsid w:val="00E42D45"/>
    <w:rsid w:val="00E42DF1"/>
    <w:rsid w:val="00E432B1"/>
    <w:rsid w:val="00E43B4A"/>
    <w:rsid w:val="00E43C42"/>
    <w:rsid w:val="00E43DDF"/>
    <w:rsid w:val="00E43EB5"/>
    <w:rsid w:val="00E44013"/>
    <w:rsid w:val="00E44275"/>
    <w:rsid w:val="00E444F8"/>
    <w:rsid w:val="00E4458F"/>
    <w:rsid w:val="00E4462D"/>
    <w:rsid w:val="00E44A0D"/>
    <w:rsid w:val="00E44DD3"/>
    <w:rsid w:val="00E44E39"/>
    <w:rsid w:val="00E44ED0"/>
    <w:rsid w:val="00E44F23"/>
    <w:rsid w:val="00E44FB6"/>
    <w:rsid w:val="00E45065"/>
    <w:rsid w:val="00E4515A"/>
    <w:rsid w:val="00E452D4"/>
    <w:rsid w:val="00E45497"/>
    <w:rsid w:val="00E458F8"/>
    <w:rsid w:val="00E45900"/>
    <w:rsid w:val="00E45957"/>
    <w:rsid w:val="00E459A2"/>
    <w:rsid w:val="00E45AC0"/>
    <w:rsid w:val="00E45B4E"/>
    <w:rsid w:val="00E45D0A"/>
    <w:rsid w:val="00E46445"/>
    <w:rsid w:val="00E46993"/>
    <w:rsid w:val="00E46CE9"/>
    <w:rsid w:val="00E46EBC"/>
    <w:rsid w:val="00E4799B"/>
    <w:rsid w:val="00E47B4E"/>
    <w:rsid w:val="00E47D7C"/>
    <w:rsid w:val="00E47F04"/>
    <w:rsid w:val="00E5000A"/>
    <w:rsid w:val="00E50108"/>
    <w:rsid w:val="00E50164"/>
    <w:rsid w:val="00E5036F"/>
    <w:rsid w:val="00E50408"/>
    <w:rsid w:val="00E505D6"/>
    <w:rsid w:val="00E506FA"/>
    <w:rsid w:val="00E50770"/>
    <w:rsid w:val="00E50F9B"/>
    <w:rsid w:val="00E51444"/>
    <w:rsid w:val="00E51ABC"/>
    <w:rsid w:val="00E51AD0"/>
    <w:rsid w:val="00E51F80"/>
    <w:rsid w:val="00E51FC2"/>
    <w:rsid w:val="00E523C8"/>
    <w:rsid w:val="00E5241F"/>
    <w:rsid w:val="00E52840"/>
    <w:rsid w:val="00E52C2A"/>
    <w:rsid w:val="00E52D9D"/>
    <w:rsid w:val="00E5309D"/>
    <w:rsid w:val="00E530A0"/>
    <w:rsid w:val="00E53315"/>
    <w:rsid w:val="00E53466"/>
    <w:rsid w:val="00E53559"/>
    <w:rsid w:val="00E53578"/>
    <w:rsid w:val="00E5359A"/>
    <w:rsid w:val="00E53605"/>
    <w:rsid w:val="00E53B22"/>
    <w:rsid w:val="00E53D86"/>
    <w:rsid w:val="00E54183"/>
    <w:rsid w:val="00E54256"/>
    <w:rsid w:val="00E5432A"/>
    <w:rsid w:val="00E5444E"/>
    <w:rsid w:val="00E54467"/>
    <w:rsid w:val="00E5450B"/>
    <w:rsid w:val="00E5455F"/>
    <w:rsid w:val="00E5465B"/>
    <w:rsid w:val="00E547FD"/>
    <w:rsid w:val="00E54AC1"/>
    <w:rsid w:val="00E54B47"/>
    <w:rsid w:val="00E54EE7"/>
    <w:rsid w:val="00E54F72"/>
    <w:rsid w:val="00E54FFF"/>
    <w:rsid w:val="00E550A6"/>
    <w:rsid w:val="00E55209"/>
    <w:rsid w:val="00E55264"/>
    <w:rsid w:val="00E553FE"/>
    <w:rsid w:val="00E55674"/>
    <w:rsid w:val="00E556EC"/>
    <w:rsid w:val="00E55856"/>
    <w:rsid w:val="00E559DC"/>
    <w:rsid w:val="00E55A1D"/>
    <w:rsid w:val="00E55B5A"/>
    <w:rsid w:val="00E55DBF"/>
    <w:rsid w:val="00E5610C"/>
    <w:rsid w:val="00E562C8"/>
    <w:rsid w:val="00E563D5"/>
    <w:rsid w:val="00E563F2"/>
    <w:rsid w:val="00E5642F"/>
    <w:rsid w:val="00E568E2"/>
    <w:rsid w:val="00E56A10"/>
    <w:rsid w:val="00E56C52"/>
    <w:rsid w:val="00E571E2"/>
    <w:rsid w:val="00E57640"/>
    <w:rsid w:val="00E57757"/>
    <w:rsid w:val="00E57A02"/>
    <w:rsid w:val="00E57A95"/>
    <w:rsid w:val="00E57CAC"/>
    <w:rsid w:val="00E57E08"/>
    <w:rsid w:val="00E57F50"/>
    <w:rsid w:val="00E57F5D"/>
    <w:rsid w:val="00E60052"/>
    <w:rsid w:val="00E600CD"/>
    <w:rsid w:val="00E6030C"/>
    <w:rsid w:val="00E60349"/>
    <w:rsid w:val="00E605EA"/>
    <w:rsid w:val="00E60745"/>
    <w:rsid w:val="00E6076B"/>
    <w:rsid w:val="00E607E2"/>
    <w:rsid w:val="00E60820"/>
    <w:rsid w:val="00E60B5F"/>
    <w:rsid w:val="00E60BDC"/>
    <w:rsid w:val="00E60C57"/>
    <w:rsid w:val="00E60E70"/>
    <w:rsid w:val="00E60F20"/>
    <w:rsid w:val="00E6108A"/>
    <w:rsid w:val="00E61094"/>
    <w:rsid w:val="00E6127E"/>
    <w:rsid w:val="00E61286"/>
    <w:rsid w:val="00E61589"/>
    <w:rsid w:val="00E619DD"/>
    <w:rsid w:val="00E61A14"/>
    <w:rsid w:val="00E61C18"/>
    <w:rsid w:val="00E61D98"/>
    <w:rsid w:val="00E62220"/>
    <w:rsid w:val="00E6222A"/>
    <w:rsid w:val="00E62358"/>
    <w:rsid w:val="00E624D8"/>
    <w:rsid w:val="00E6250F"/>
    <w:rsid w:val="00E625C5"/>
    <w:rsid w:val="00E627A4"/>
    <w:rsid w:val="00E6286D"/>
    <w:rsid w:val="00E62ABB"/>
    <w:rsid w:val="00E62C46"/>
    <w:rsid w:val="00E62E6C"/>
    <w:rsid w:val="00E6325F"/>
    <w:rsid w:val="00E632C1"/>
    <w:rsid w:val="00E633DD"/>
    <w:rsid w:val="00E6340F"/>
    <w:rsid w:val="00E6386E"/>
    <w:rsid w:val="00E638AE"/>
    <w:rsid w:val="00E63AD0"/>
    <w:rsid w:val="00E63C51"/>
    <w:rsid w:val="00E63FED"/>
    <w:rsid w:val="00E6408A"/>
    <w:rsid w:val="00E64119"/>
    <w:rsid w:val="00E643BF"/>
    <w:rsid w:val="00E648D0"/>
    <w:rsid w:val="00E64B24"/>
    <w:rsid w:val="00E64B57"/>
    <w:rsid w:val="00E64E2B"/>
    <w:rsid w:val="00E64FFE"/>
    <w:rsid w:val="00E65057"/>
    <w:rsid w:val="00E6520A"/>
    <w:rsid w:val="00E65231"/>
    <w:rsid w:val="00E6529B"/>
    <w:rsid w:val="00E6538D"/>
    <w:rsid w:val="00E65496"/>
    <w:rsid w:val="00E6556B"/>
    <w:rsid w:val="00E655F5"/>
    <w:rsid w:val="00E65A34"/>
    <w:rsid w:val="00E65A57"/>
    <w:rsid w:val="00E65B17"/>
    <w:rsid w:val="00E65B66"/>
    <w:rsid w:val="00E65B79"/>
    <w:rsid w:val="00E65B86"/>
    <w:rsid w:val="00E65DFC"/>
    <w:rsid w:val="00E65ECA"/>
    <w:rsid w:val="00E65F94"/>
    <w:rsid w:val="00E66019"/>
    <w:rsid w:val="00E66555"/>
    <w:rsid w:val="00E66606"/>
    <w:rsid w:val="00E66664"/>
    <w:rsid w:val="00E66782"/>
    <w:rsid w:val="00E66798"/>
    <w:rsid w:val="00E668C0"/>
    <w:rsid w:val="00E66A19"/>
    <w:rsid w:val="00E66A8F"/>
    <w:rsid w:val="00E66AAE"/>
    <w:rsid w:val="00E66C29"/>
    <w:rsid w:val="00E66C69"/>
    <w:rsid w:val="00E66D24"/>
    <w:rsid w:val="00E66F8F"/>
    <w:rsid w:val="00E67192"/>
    <w:rsid w:val="00E6745A"/>
    <w:rsid w:val="00E6757D"/>
    <w:rsid w:val="00E677C8"/>
    <w:rsid w:val="00E678AD"/>
    <w:rsid w:val="00E7018E"/>
    <w:rsid w:val="00E7029C"/>
    <w:rsid w:val="00E70605"/>
    <w:rsid w:val="00E70BCC"/>
    <w:rsid w:val="00E70CC7"/>
    <w:rsid w:val="00E70EDE"/>
    <w:rsid w:val="00E70F39"/>
    <w:rsid w:val="00E71041"/>
    <w:rsid w:val="00E7125B"/>
    <w:rsid w:val="00E712B6"/>
    <w:rsid w:val="00E712F7"/>
    <w:rsid w:val="00E71537"/>
    <w:rsid w:val="00E716C9"/>
    <w:rsid w:val="00E71A16"/>
    <w:rsid w:val="00E71A82"/>
    <w:rsid w:val="00E71BCE"/>
    <w:rsid w:val="00E71C9F"/>
    <w:rsid w:val="00E71D7E"/>
    <w:rsid w:val="00E71E50"/>
    <w:rsid w:val="00E72085"/>
    <w:rsid w:val="00E724B7"/>
    <w:rsid w:val="00E72967"/>
    <w:rsid w:val="00E72A31"/>
    <w:rsid w:val="00E72AD1"/>
    <w:rsid w:val="00E72DD7"/>
    <w:rsid w:val="00E72DE3"/>
    <w:rsid w:val="00E72EBD"/>
    <w:rsid w:val="00E730E2"/>
    <w:rsid w:val="00E73126"/>
    <w:rsid w:val="00E7366C"/>
    <w:rsid w:val="00E73756"/>
    <w:rsid w:val="00E737CB"/>
    <w:rsid w:val="00E7380B"/>
    <w:rsid w:val="00E73ADC"/>
    <w:rsid w:val="00E73C3F"/>
    <w:rsid w:val="00E74106"/>
    <w:rsid w:val="00E7410E"/>
    <w:rsid w:val="00E7424F"/>
    <w:rsid w:val="00E74718"/>
    <w:rsid w:val="00E747BE"/>
    <w:rsid w:val="00E749F6"/>
    <w:rsid w:val="00E74BCC"/>
    <w:rsid w:val="00E74C56"/>
    <w:rsid w:val="00E74CCD"/>
    <w:rsid w:val="00E74DF6"/>
    <w:rsid w:val="00E74E2F"/>
    <w:rsid w:val="00E74ED3"/>
    <w:rsid w:val="00E74F60"/>
    <w:rsid w:val="00E752BF"/>
    <w:rsid w:val="00E7535E"/>
    <w:rsid w:val="00E75388"/>
    <w:rsid w:val="00E75873"/>
    <w:rsid w:val="00E75B90"/>
    <w:rsid w:val="00E75D3B"/>
    <w:rsid w:val="00E75F5E"/>
    <w:rsid w:val="00E75F7D"/>
    <w:rsid w:val="00E76306"/>
    <w:rsid w:val="00E7631E"/>
    <w:rsid w:val="00E76640"/>
    <w:rsid w:val="00E76BEE"/>
    <w:rsid w:val="00E76C07"/>
    <w:rsid w:val="00E77077"/>
    <w:rsid w:val="00E770C1"/>
    <w:rsid w:val="00E77142"/>
    <w:rsid w:val="00E771D4"/>
    <w:rsid w:val="00E7750D"/>
    <w:rsid w:val="00E776DB"/>
    <w:rsid w:val="00E77860"/>
    <w:rsid w:val="00E77934"/>
    <w:rsid w:val="00E77955"/>
    <w:rsid w:val="00E77F2D"/>
    <w:rsid w:val="00E800BB"/>
    <w:rsid w:val="00E802EE"/>
    <w:rsid w:val="00E80439"/>
    <w:rsid w:val="00E8047C"/>
    <w:rsid w:val="00E804DF"/>
    <w:rsid w:val="00E8054C"/>
    <w:rsid w:val="00E80817"/>
    <w:rsid w:val="00E80BCE"/>
    <w:rsid w:val="00E812C0"/>
    <w:rsid w:val="00E813BC"/>
    <w:rsid w:val="00E8157D"/>
    <w:rsid w:val="00E81602"/>
    <w:rsid w:val="00E817C7"/>
    <w:rsid w:val="00E8192D"/>
    <w:rsid w:val="00E8199C"/>
    <w:rsid w:val="00E81B06"/>
    <w:rsid w:val="00E82174"/>
    <w:rsid w:val="00E823DD"/>
    <w:rsid w:val="00E82470"/>
    <w:rsid w:val="00E82691"/>
    <w:rsid w:val="00E82B12"/>
    <w:rsid w:val="00E82BE8"/>
    <w:rsid w:val="00E82BFD"/>
    <w:rsid w:val="00E82C34"/>
    <w:rsid w:val="00E82FCF"/>
    <w:rsid w:val="00E830B5"/>
    <w:rsid w:val="00E83152"/>
    <w:rsid w:val="00E83380"/>
    <w:rsid w:val="00E835A2"/>
    <w:rsid w:val="00E836CB"/>
    <w:rsid w:val="00E836D1"/>
    <w:rsid w:val="00E8373D"/>
    <w:rsid w:val="00E839DF"/>
    <w:rsid w:val="00E83C7A"/>
    <w:rsid w:val="00E83D46"/>
    <w:rsid w:val="00E83E24"/>
    <w:rsid w:val="00E83E76"/>
    <w:rsid w:val="00E83ECD"/>
    <w:rsid w:val="00E842CC"/>
    <w:rsid w:val="00E84385"/>
    <w:rsid w:val="00E8441E"/>
    <w:rsid w:val="00E84592"/>
    <w:rsid w:val="00E845FD"/>
    <w:rsid w:val="00E84655"/>
    <w:rsid w:val="00E846E1"/>
    <w:rsid w:val="00E847CB"/>
    <w:rsid w:val="00E84970"/>
    <w:rsid w:val="00E84974"/>
    <w:rsid w:val="00E84986"/>
    <w:rsid w:val="00E84CAC"/>
    <w:rsid w:val="00E85368"/>
    <w:rsid w:val="00E85500"/>
    <w:rsid w:val="00E856C0"/>
    <w:rsid w:val="00E856C3"/>
    <w:rsid w:val="00E85891"/>
    <w:rsid w:val="00E85AF5"/>
    <w:rsid w:val="00E85C6C"/>
    <w:rsid w:val="00E85F01"/>
    <w:rsid w:val="00E85F1D"/>
    <w:rsid w:val="00E86297"/>
    <w:rsid w:val="00E863D3"/>
    <w:rsid w:val="00E864B2"/>
    <w:rsid w:val="00E86502"/>
    <w:rsid w:val="00E869AF"/>
    <w:rsid w:val="00E86A08"/>
    <w:rsid w:val="00E86A7B"/>
    <w:rsid w:val="00E86CED"/>
    <w:rsid w:val="00E86DF0"/>
    <w:rsid w:val="00E8724E"/>
    <w:rsid w:val="00E87289"/>
    <w:rsid w:val="00E87477"/>
    <w:rsid w:val="00E875B7"/>
    <w:rsid w:val="00E87627"/>
    <w:rsid w:val="00E876AF"/>
    <w:rsid w:val="00E8779C"/>
    <w:rsid w:val="00E8785F"/>
    <w:rsid w:val="00E87AC0"/>
    <w:rsid w:val="00E900C7"/>
    <w:rsid w:val="00E90278"/>
    <w:rsid w:val="00E906DF"/>
    <w:rsid w:val="00E909B3"/>
    <w:rsid w:val="00E909DE"/>
    <w:rsid w:val="00E90CA7"/>
    <w:rsid w:val="00E90E46"/>
    <w:rsid w:val="00E90EA2"/>
    <w:rsid w:val="00E90F57"/>
    <w:rsid w:val="00E91043"/>
    <w:rsid w:val="00E91185"/>
    <w:rsid w:val="00E913FA"/>
    <w:rsid w:val="00E9146C"/>
    <w:rsid w:val="00E91659"/>
    <w:rsid w:val="00E91831"/>
    <w:rsid w:val="00E91A15"/>
    <w:rsid w:val="00E91C06"/>
    <w:rsid w:val="00E91C35"/>
    <w:rsid w:val="00E91D42"/>
    <w:rsid w:val="00E91FD9"/>
    <w:rsid w:val="00E9202E"/>
    <w:rsid w:val="00E9212F"/>
    <w:rsid w:val="00E922E0"/>
    <w:rsid w:val="00E9244A"/>
    <w:rsid w:val="00E92554"/>
    <w:rsid w:val="00E92810"/>
    <w:rsid w:val="00E9282A"/>
    <w:rsid w:val="00E92972"/>
    <w:rsid w:val="00E92DA6"/>
    <w:rsid w:val="00E92DCB"/>
    <w:rsid w:val="00E92EBC"/>
    <w:rsid w:val="00E9359E"/>
    <w:rsid w:val="00E935AD"/>
    <w:rsid w:val="00E9379C"/>
    <w:rsid w:val="00E93B21"/>
    <w:rsid w:val="00E9496E"/>
    <w:rsid w:val="00E94987"/>
    <w:rsid w:val="00E94AC1"/>
    <w:rsid w:val="00E94CE2"/>
    <w:rsid w:val="00E94FBD"/>
    <w:rsid w:val="00E94FE5"/>
    <w:rsid w:val="00E95056"/>
    <w:rsid w:val="00E9505B"/>
    <w:rsid w:val="00E950A9"/>
    <w:rsid w:val="00E951C2"/>
    <w:rsid w:val="00E95561"/>
    <w:rsid w:val="00E956A2"/>
    <w:rsid w:val="00E9571E"/>
    <w:rsid w:val="00E95999"/>
    <w:rsid w:val="00E95BF7"/>
    <w:rsid w:val="00E95CC2"/>
    <w:rsid w:val="00E95DF1"/>
    <w:rsid w:val="00E95F35"/>
    <w:rsid w:val="00E95F84"/>
    <w:rsid w:val="00E962D0"/>
    <w:rsid w:val="00E964E5"/>
    <w:rsid w:val="00E968E9"/>
    <w:rsid w:val="00E96987"/>
    <w:rsid w:val="00E96AE0"/>
    <w:rsid w:val="00E96BDD"/>
    <w:rsid w:val="00E96C1F"/>
    <w:rsid w:val="00E96CF1"/>
    <w:rsid w:val="00E96D3A"/>
    <w:rsid w:val="00E96DEF"/>
    <w:rsid w:val="00E96DF8"/>
    <w:rsid w:val="00E96FB6"/>
    <w:rsid w:val="00E9720F"/>
    <w:rsid w:val="00E9727C"/>
    <w:rsid w:val="00E973A3"/>
    <w:rsid w:val="00E9741A"/>
    <w:rsid w:val="00E977ED"/>
    <w:rsid w:val="00E97AD8"/>
    <w:rsid w:val="00E97CAE"/>
    <w:rsid w:val="00E97E0B"/>
    <w:rsid w:val="00E97F42"/>
    <w:rsid w:val="00EA023E"/>
    <w:rsid w:val="00EA04D7"/>
    <w:rsid w:val="00EA04F4"/>
    <w:rsid w:val="00EA0703"/>
    <w:rsid w:val="00EA0840"/>
    <w:rsid w:val="00EA0C6C"/>
    <w:rsid w:val="00EA0D69"/>
    <w:rsid w:val="00EA0D9E"/>
    <w:rsid w:val="00EA0E6F"/>
    <w:rsid w:val="00EA0E76"/>
    <w:rsid w:val="00EA1011"/>
    <w:rsid w:val="00EA108E"/>
    <w:rsid w:val="00EA1396"/>
    <w:rsid w:val="00EA1443"/>
    <w:rsid w:val="00EA1824"/>
    <w:rsid w:val="00EA18EE"/>
    <w:rsid w:val="00EA1BA5"/>
    <w:rsid w:val="00EA1C24"/>
    <w:rsid w:val="00EA1EED"/>
    <w:rsid w:val="00EA1F2A"/>
    <w:rsid w:val="00EA1F9D"/>
    <w:rsid w:val="00EA2239"/>
    <w:rsid w:val="00EA225F"/>
    <w:rsid w:val="00EA226C"/>
    <w:rsid w:val="00EA2342"/>
    <w:rsid w:val="00EA2515"/>
    <w:rsid w:val="00EA256D"/>
    <w:rsid w:val="00EA26AD"/>
    <w:rsid w:val="00EA26ED"/>
    <w:rsid w:val="00EA28E6"/>
    <w:rsid w:val="00EA2DAC"/>
    <w:rsid w:val="00EA2E21"/>
    <w:rsid w:val="00EA32CB"/>
    <w:rsid w:val="00EA33BE"/>
    <w:rsid w:val="00EA3667"/>
    <w:rsid w:val="00EA387F"/>
    <w:rsid w:val="00EA3D01"/>
    <w:rsid w:val="00EA3D90"/>
    <w:rsid w:val="00EA3F43"/>
    <w:rsid w:val="00EA3FD0"/>
    <w:rsid w:val="00EA40C3"/>
    <w:rsid w:val="00EA411F"/>
    <w:rsid w:val="00EA42CC"/>
    <w:rsid w:val="00EA43A4"/>
    <w:rsid w:val="00EA4540"/>
    <w:rsid w:val="00EA4590"/>
    <w:rsid w:val="00EA471B"/>
    <w:rsid w:val="00EA4868"/>
    <w:rsid w:val="00EA4A60"/>
    <w:rsid w:val="00EA4A8B"/>
    <w:rsid w:val="00EA4DCB"/>
    <w:rsid w:val="00EA4FE2"/>
    <w:rsid w:val="00EA5012"/>
    <w:rsid w:val="00EA5167"/>
    <w:rsid w:val="00EA5230"/>
    <w:rsid w:val="00EA535F"/>
    <w:rsid w:val="00EA55B4"/>
    <w:rsid w:val="00EA5805"/>
    <w:rsid w:val="00EA5A3E"/>
    <w:rsid w:val="00EA5A74"/>
    <w:rsid w:val="00EA5E3D"/>
    <w:rsid w:val="00EA5F31"/>
    <w:rsid w:val="00EA5F97"/>
    <w:rsid w:val="00EA62FC"/>
    <w:rsid w:val="00EA6593"/>
    <w:rsid w:val="00EA65FE"/>
    <w:rsid w:val="00EA6611"/>
    <w:rsid w:val="00EA6637"/>
    <w:rsid w:val="00EA68BA"/>
    <w:rsid w:val="00EA6998"/>
    <w:rsid w:val="00EA6B51"/>
    <w:rsid w:val="00EA6C06"/>
    <w:rsid w:val="00EA6C66"/>
    <w:rsid w:val="00EA6E1B"/>
    <w:rsid w:val="00EA70F2"/>
    <w:rsid w:val="00EA728B"/>
    <w:rsid w:val="00EA7378"/>
    <w:rsid w:val="00EA781A"/>
    <w:rsid w:val="00EA7CBE"/>
    <w:rsid w:val="00EA7EA6"/>
    <w:rsid w:val="00EB0073"/>
    <w:rsid w:val="00EB015A"/>
    <w:rsid w:val="00EB0350"/>
    <w:rsid w:val="00EB085E"/>
    <w:rsid w:val="00EB0AA3"/>
    <w:rsid w:val="00EB0AC6"/>
    <w:rsid w:val="00EB0B97"/>
    <w:rsid w:val="00EB0BCD"/>
    <w:rsid w:val="00EB0DB6"/>
    <w:rsid w:val="00EB11A1"/>
    <w:rsid w:val="00EB125C"/>
    <w:rsid w:val="00EB1368"/>
    <w:rsid w:val="00EB1395"/>
    <w:rsid w:val="00EB17C7"/>
    <w:rsid w:val="00EB17D8"/>
    <w:rsid w:val="00EB1DE8"/>
    <w:rsid w:val="00EB1E18"/>
    <w:rsid w:val="00EB2097"/>
    <w:rsid w:val="00EB20AC"/>
    <w:rsid w:val="00EB23C2"/>
    <w:rsid w:val="00EB2482"/>
    <w:rsid w:val="00EB248A"/>
    <w:rsid w:val="00EB24BE"/>
    <w:rsid w:val="00EB25D7"/>
    <w:rsid w:val="00EB27AB"/>
    <w:rsid w:val="00EB27D2"/>
    <w:rsid w:val="00EB2BB4"/>
    <w:rsid w:val="00EB2D0B"/>
    <w:rsid w:val="00EB2D29"/>
    <w:rsid w:val="00EB315D"/>
    <w:rsid w:val="00EB3379"/>
    <w:rsid w:val="00EB33C3"/>
    <w:rsid w:val="00EB348A"/>
    <w:rsid w:val="00EB3743"/>
    <w:rsid w:val="00EB3ABB"/>
    <w:rsid w:val="00EB3BBB"/>
    <w:rsid w:val="00EB3BCD"/>
    <w:rsid w:val="00EB3C22"/>
    <w:rsid w:val="00EB3D42"/>
    <w:rsid w:val="00EB3D8A"/>
    <w:rsid w:val="00EB3FF8"/>
    <w:rsid w:val="00EB4249"/>
    <w:rsid w:val="00EB447A"/>
    <w:rsid w:val="00EB4537"/>
    <w:rsid w:val="00EB476E"/>
    <w:rsid w:val="00EB4826"/>
    <w:rsid w:val="00EB4A47"/>
    <w:rsid w:val="00EB4A6A"/>
    <w:rsid w:val="00EB4C66"/>
    <w:rsid w:val="00EB4CAB"/>
    <w:rsid w:val="00EB4CAF"/>
    <w:rsid w:val="00EB5059"/>
    <w:rsid w:val="00EB5120"/>
    <w:rsid w:val="00EB5125"/>
    <w:rsid w:val="00EB51E6"/>
    <w:rsid w:val="00EB5236"/>
    <w:rsid w:val="00EB5599"/>
    <w:rsid w:val="00EB56B7"/>
    <w:rsid w:val="00EB58A1"/>
    <w:rsid w:val="00EB58F0"/>
    <w:rsid w:val="00EB5921"/>
    <w:rsid w:val="00EB5C00"/>
    <w:rsid w:val="00EB5E7E"/>
    <w:rsid w:val="00EB5FD5"/>
    <w:rsid w:val="00EB6105"/>
    <w:rsid w:val="00EB6710"/>
    <w:rsid w:val="00EB671D"/>
    <w:rsid w:val="00EB67E8"/>
    <w:rsid w:val="00EB691D"/>
    <w:rsid w:val="00EB69D4"/>
    <w:rsid w:val="00EB6B5B"/>
    <w:rsid w:val="00EB6BFE"/>
    <w:rsid w:val="00EB6D18"/>
    <w:rsid w:val="00EB6DDE"/>
    <w:rsid w:val="00EB70EC"/>
    <w:rsid w:val="00EB72A7"/>
    <w:rsid w:val="00EB738E"/>
    <w:rsid w:val="00EB74AE"/>
    <w:rsid w:val="00EB7680"/>
    <w:rsid w:val="00EB7869"/>
    <w:rsid w:val="00EB78C7"/>
    <w:rsid w:val="00EB7BD5"/>
    <w:rsid w:val="00EB7C20"/>
    <w:rsid w:val="00EB7C63"/>
    <w:rsid w:val="00EB7E4C"/>
    <w:rsid w:val="00EB7FAB"/>
    <w:rsid w:val="00EC0117"/>
    <w:rsid w:val="00EC015C"/>
    <w:rsid w:val="00EC06DA"/>
    <w:rsid w:val="00EC0BB6"/>
    <w:rsid w:val="00EC0D8D"/>
    <w:rsid w:val="00EC0DF9"/>
    <w:rsid w:val="00EC0E6D"/>
    <w:rsid w:val="00EC0F2D"/>
    <w:rsid w:val="00EC0F85"/>
    <w:rsid w:val="00EC1106"/>
    <w:rsid w:val="00EC13B3"/>
    <w:rsid w:val="00EC17DD"/>
    <w:rsid w:val="00EC1866"/>
    <w:rsid w:val="00EC1ED5"/>
    <w:rsid w:val="00EC210F"/>
    <w:rsid w:val="00EC22D5"/>
    <w:rsid w:val="00EC2345"/>
    <w:rsid w:val="00EC2363"/>
    <w:rsid w:val="00EC2773"/>
    <w:rsid w:val="00EC28F1"/>
    <w:rsid w:val="00EC2CCD"/>
    <w:rsid w:val="00EC2D21"/>
    <w:rsid w:val="00EC2F20"/>
    <w:rsid w:val="00EC2F68"/>
    <w:rsid w:val="00EC316F"/>
    <w:rsid w:val="00EC347C"/>
    <w:rsid w:val="00EC366D"/>
    <w:rsid w:val="00EC37F8"/>
    <w:rsid w:val="00EC3858"/>
    <w:rsid w:val="00EC38CF"/>
    <w:rsid w:val="00EC3B8D"/>
    <w:rsid w:val="00EC3D54"/>
    <w:rsid w:val="00EC3D7C"/>
    <w:rsid w:val="00EC3F4C"/>
    <w:rsid w:val="00EC3F92"/>
    <w:rsid w:val="00EC3FC7"/>
    <w:rsid w:val="00EC43AC"/>
    <w:rsid w:val="00EC469C"/>
    <w:rsid w:val="00EC4802"/>
    <w:rsid w:val="00EC4980"/>
    <w:rsid w:val="00EC4AC2"/>
    <w:rsid w:val="00EC4C41"/>
    <w:rsid w:val="00EC4F18"/>
    <w:rsid w:val="00EC4F3A"/>
    <w:rsid w:val="00EC4FEF"/>
    <w:rsid w:val="00EC500B"/>
    <w:rsid w:val="00EC50F1"/>
    <w:rsid w:val="00EC5172"/>
    <w:rsid w:val="00EC54DA"/>
    <w:rsid w:val="00EC5511"/>
    <w:rsid w:val="00EC557B"/>
    <w:rsid w:val="00EC58F6"/>
    <w:rsid w:val="00EC5937"/>
    <w:rsid w:val="00EC5948"/>
    <w:rsid w:val="00EC6060"/>
    <w:rsid w:val="00EC612B"/>
    <w:rsid w:val="00EC613E"/>
    <w:rsid w:val="00EC62FE"/>
    <w:rsid w:val="00EC6310"/>
    <w:rsid w:val="00EC63C2"/>
    <w:rsid w:val="00EC63CB"/>
    <w:rsid w:val="00EC63FE"/>
    <w:rsid w:val="00EC64DB"/>
    <w:rsid w:val="00EC66BA"/>
    <w:rsid w:val="00EC6A56"/>
    <w:rsid w:val="00EC6A64"/>
    <w:rsid w:val="00EC6A93"/>
    <w:rsid w:val="00EC6DAF"/>
    <w:rsid w:val="00EC70B6"/>
    <w:rsid w:val="00EC750E"/>
    <w:rsid w:val="00EC755C"/>
    <w:rsid w:val="00EC7653"/>
    <w:rsid w:val="00EC783C"/>
    <w:rsid w:val="00EC798A"/>
    <w:rsid w:val="00EC7B5B"/>
    <w:rsid w:val="00EC7CE1"/>
    <w:rsid w:val="00EC7E7E"/>
    <w:rsid w:val="00EC7FAA"/>
    <w:rsid w:val="00ED0416"/>
    <w:rsid w:val="00ED0441"/>
    <w:rsid w:val="00ED04D8"/>
    <w:rsid w:val="00ED0C32"/>
    <w:rsid w:val="00ED0C42"/>
    <w:rsid w:val="00ED0DA0"/>
    <w:rsid w:val="00ED0DEB"/>
    <w:rsid w:val="00ED0F57"/>
    <w:rsid w:val="00ED0FD6"/>
    <w:rsid w:val="00ED1003"/>
    <w:rsid w:val="00ED1017"/>
    <w:rsid w:val="00ED1093"/>
    <w:rsid w:val="00ED1112"/>
    <w:rsid w:val="00ED1283"/>
    <w:rsid w:val="00ED1518"/>
    <w:rsid w:val="00ED161B"/>
    <w:rsid w:val="00ED1630"/>
    <w:rsid w:val="00ED178B"/>
    <w:rsid w:val="00ED1A08"/>
    <w:rsid w:val="00ED1AC1"/>
    <w:rsid w:val="00ED1CCF"/>
    <w:rsid w:val="00ED1CF3"/>
    <w:rsid w:val="00ED1D19"/>
    <w:rsid w:val="00ED1F35"/>
    <w:rsid w:val="00ED2014"/>
    <w:rsid w:val="00ED28BA"/>
    <w:rsid w:val="00ED290E"/>
    <w:rsid w:val="00ED29DE"/>
    <w:rsid w:val="00ED2F79"/>
    <w:rsid w:val="00ED302E"/>
    <w:rsid w:val="00ED304F"/>
    <w:rsid w:val="00ED32F7"/>
    <w:rsid w:val="00ED33B1"/>
    <w:rsid w:val="00ED36CA"/>
    <w:rsid w:val="00ED3703"/>
    <w:rsid w:val="00ED382B"/>
    <w:rsid w:val="00ED3980"/>
    <w:rsid w:val="00ED3A54"/>
    <w:rsid w:val="00ED3B56"/>
    <w:rsid w:val="00ED40B6"/>
    <w:rsid w:val="00ED4172"/>
    <w:rsid w:val="00ED43FA"/>
    <w:rsid w:val="00ED445A"/>
    <w:rsid w:val="00ED450F"/>
    <w:rsid w:val="00ED45DC"/>
    <w:rsid w:val="00ED47DD"/>
    <w:rsid w:val="00ED480B"/>
    <w:rsid w:val="00ED49B9"/>
    <w:rsid w:val="00ED4A11"/>
    <w:rsid w:val="00ED4BE2"/>
    <w:rsid w:val="00ED4C0A"/>
    <w:rsid w:val="00ED4FA3"/>
    <w:rsid w:val="00ED5244"/>
    <w:rsid w:val="00ED53EA"/>
    <w:rsid w:val="00ED5655"/>
    <w:rsid w:val="00ED574A"/>
    <w:rsid w:val="00ED579D"/>
    <w:rsid w:val="00ED5807"/>
    <w:rsid w:val="00ED58FE"/>
    <w:rsid w:val="00ED5BA4"/>
    <w:rsid w:val="00ED5DD9"/>
    <w:rsid w:val="00ED60FE"/>
    <w:rsid w:val="00ED638A"/>
    <w:rsid w:val="00ED63CA"/>
    <w:rsid w:val="00ED64E8"/>
    <w:rsid w:val="00ED65F4"/>
    <w:rsid w:val="00ED66D1"/>
    <w:rsid w:val="00ED6C0F"/>
    <w:rsid w:val="00ED6C56"/>
    <w:rsid w:val="00ED6C57"/>
    <w:rsid w:val="00ED70B1"/>
    <w:rsid w:val="00ED70C0"/>
    <w:rsid w:val="00ED7194"/>
    <w:rsid w:val="00ED7682"/>
    <w:rsid w:val="00ED7820"/>
    <w:rsid w:val="00ED7951"/>
    <w:rsid w:val="00EE021B"/>
    <w:rsid w:val="00EE02AB"/>
    <w:rsid w:val="00EE07AD"/>
    <w:rsid w:val="00EE07BF"/>
    <w:rsid w:val="00EE0899"/>
    <w:rsid w:val="00EE09AB"/>
    <w:rsid w:val="00EE0BE2"/>
    <w:rsid w:val="00EE0E71"/>
    <w:rsid w:val="00EE119F"/>
    <w:rsid w:val="00EE1205"/>
    <w:rsid w:val="00EE12BA"/>
    <w:rsid w:val="00EE137E"/>
    <w:rsid w:val="00EE139C"/>
    <w:rsid w:val="00EE1504"/>
    <w:rsid w:val="00EE18D2"/>
    <w:rsid w:val="00EE1946"/>
    <w:rsid w:val="00EE1DB2"/>
    <w:rsid w:val="00EE1DBE"/>
    <w:rsid w:val="00EE1DC6"/>
    <w:rsid w:val="00EE21D0"/>
    <w:rsid w:val="00EE262B"/>
    <w:rsid w:val="00EE263E"/>
    <w:rsid w:val="00EE28A4"/>
    <w:rsid w:val="00EE28BD"/>
    <w:rsid w:val="00EE2E0C"/>
    <w:rsid w:val="00EE2E1B"/>
    <w:rsid w:val="00EE3109"/>
    <w:rsid w:val="00EE33D7"/>
    <w:rsid w:val="00EE347E"/>
    <w:rsid w:val="00EE357D"/>
    <w:rsid w:val="00EE3684"/>
    <w:rsid w:val="00EE376A"/>
    <w:rsid w:val="00EE391B"/>
    <w:rsid w:val="00EE3964"/>
    <w:rsid w:val="00EE3D1D"/>
    <w:rsid w:val="00EE3DD5"/>
    <w:rsid w:val="00EE4221"/>
    <w:rsid w:val="00EE4618"/>
    <w:rsid w:val="00EE4937"/>
    <w:rsid w:val="00EE49AD"/>
    <w:rsid w:val="00EE49E9"/>
    <w:rsid w:val="00EE4A2A"/>
    <w:rsid w:val="00EE4AAB"/>
    <w:rsid w:val="00EE4ACA"/>
    <w:rsid w:val="00EE4B81"/>
    <w:rsid w:val="00EE4CA4"/>
    <w:rsid w:val="00EE4D63"/>
    <w:rsid w:val="00EE4E54"/>
    <w:rsid w:val="00EE5183"/>
    <w:rsid w:val="00EE5313"/>
    <w:rsid w:val="00EE543A"/>
    <w:rsid w:val="00EE5608"/>
    <w:rsid w:val="00EE57A5"/>
    <w:rsid w:val="00EE5829"/>
    <w:rsid w:val="00EE5A25"/>
    <w:rsid w:val="00EE5C5E"/>
    <w:rsid w:val="00EE5C68"/>
    <w:rsid w:val="00EE5CAD"/>
    <w:rsid w:val="00EE5D23"/>
    <w:rsid w:val="00EE5DCA"/>
    <w:rsid w:val="00EE5E6C"/>
    <w:rsid w:val="00EE5EF7"/>
    <w:rsid w:val="00EE62FE"/>
    <w:rsid w:val="00EE6389"/>
    <w:rsid w:val="00EE64A7"/>
    <w:rsid w:val="00EE66DE"/>
    <w:rsid w:val="00EE6B10"/>
    <w:rsid w:val="00EE6BF6"/>
    <w:rsid w:val="00EE6ECE"/>
    <w:rsid w:val="00EE6F79"/>
    <w:rsid w:val="00EE7269"/>
    <w:rsid w:val="00EE72A7"/>
    <w:rsid w:val="00EE72F8"/>
    <w:rsid w:val="00EE736B"/>
    <w:rsid w:val="00EE759D"/>
    <w:rsid w:val="00EE776E"/>
    <w:rsid w:val="00EE77E5"/>
    <w:rsid w:val="00EE783B"/>
    <w:rsid w:val="00EE798A"/>
    <w:rsid w:val="00EE7A94"/>
    <w:rsid w:val="00EE7F54"/>
    <w:rsid w:val="00EF03EE"/>
    <w:rsid w:val="00EF0433"/>
    <w:rsid w:val="00EF083A"/>
    <w:rsid w:val="00EF0A42"/>
    <w:rsid w:val="00EF0AF7"/>
    <w:rsid w:val="00EF0BFA"/>
    <w:rsid w:val="00EF0C19"/>
    <w:rsid w:val="00EF0CBD"/>
    <w:rsid w:val="00EF0EF8"/>
    <w:rsid w:val="00EF1011"/>
    <w:rsid w:val="00EF1249"/>
    <w:rsid w:val="00EF1280"/>
    <w:rsid w:val="00EF1394"/>
    <w:rsid w:val="00EF15B3"/>
    <w:rsid w:val="00EF1605"/>
    <w:rsid w:val="00EF16F9"/>
    <w:rsid w:val="00EF172B"/>
    <w:rsid w:val="00EF1761"/>
    <w:rsid w:val="00EF17B8"/>
    <w:rsid w:val="00EF1925"/>
    <w:rsid w:val="00EF1C5B"/>
    <w:rsid w:val="00EF1CC7"/>
    <w:rsid w:val="00EF1FAD"/>
    <w:rsid w:val="00EF1FD5"/>
    <w:rsid w:val="00EF1FE3"/>
    <w:rsid w:val="00EF2008"/>
    <w:rsid w:val="00EF214A"/>
    <w:rsid w:val="00EF2315"/>
    <w:rsid w:val="00EF2360"/>
    <w:rsid w:val="00EF2419"/>
    <w:rsid w:val="00EF246B"/>
    <w:rsid w:val="00EF246F"/>
    <w:rsid w:val="00EF24B8"/>
    <w:rsid w:val="00EF25DD"/>
    <w:rsid w:val="00EF29F0"/>
    <w:rsid w:val="00EF2EC2"/>
    <w:rsid w:val="00EF2EF8"/>
    <w:rsid w:val="00EF320E"/>
    <w:rsid w:val="00EF3432"/>
    <w:rsid w:val="00EF36C5"/>
    <w:rsid w:val="00EF377D"/>
    <w:rsid w:val="00EF378C"/>
    <w:rsid w:val="00EF3834"/>
    <w:rsid w:val="00EF38E6"/>
    <w:rsid w:val="00EF3C2D"/>
    <w:rsid w:val="00EF3C58"/>
    <w:rsid w:val="00EF3C71"/>
    <w:rsid w:val="00EF3CEB"/>
    <w:rsid w:val="00EF4109"/>
    <w:rsid w:val="00EF41AC"/>
    <w:rsid w:val="00EF44E1"/>
    <w:rsid w:val="00EF4641"/>
    <w:rsid w:val="00EF465C"/>
    <w:rsid w:val="00EF482A"/>
    <w:rsid w:val="00EF4853"/>
    <w:rsid w:val="00EF48B6"/>
    <w:rsid w:val="00EF4BFF"/>
    <w:rsid w:val="00EF4D5F"/>
    <w:rsid w:val="00EF4E93"/>
    <w:rsid w:val="00EF4EA5"/>
    <w:rsid w:val="00EF4FB9"/>
    <w:rsid w:val="00EF4FCB"/>
    <w:rsid w:val="00EF4FF9"/>
    <w:rsid w:val="00EF5019"/>
    <w:rsid w:val="00EF5109"/>
    <w:rsid w:val="00EF5221"/>
    <w:rsid w:val="00EF5373"/>
    <w:rsid w:val="00EF54DD"/>
    <w:rsid w:val="00EF5523"/>
    <w:rsid w:val="00EF5554"/>
    <w:rsid w:val="00EF562A"/>
    <w:rsid w:val="00EF57DE"/>
    <w:rsid w:val="00EF5949"/>
    <w:rsid w:val="00EF5A6D"/>
    <w:rsid w:val="00EF5B58"/>
    <w:rsid w:val="00EF5C2E"/>
    <w:rsid w:val="00EF5E93"/>
    <w:rsid w:val="00EF6057"/>
    <w:rsid w:val="00EF65FC"/>
    <w:rsid w:val="00EF666F"/>
    <w:rsid w:val="00EF6AAC"/>
    <w:rsid w:val="00EF6BD5"/>
    <w:rsid w:val="00EF6E73"/>
    <w:rsid w:val="00EF71E6"/>
    <w:rsid w:val="00EF72D7"/>
    <w:rsid w:val="00EF786E"/>
    <w:rsid w:val="00EF7AAA"/>
    <w:rsid w:val="00EF7BB6"/>
    <w:rsid w:val="00EF7D1E"/>
    <w:rsid w:val="00EF7F68"/>
    <w:rsid w:val="00F00019"/>
    <w:rsid w:val="00F00163"/>
    <w:rsid w:val="00F00199"/>
    <w:rsid w:val="00F00295"/>
    <w:rsid w:val="00F00338"/>
    <w:rsid w:val="00F005AA"/>
    <w:rsid w:val="00F007C7"/>
    <w:rsid w:val="00F008C7"/>
    <w:rsid w:val="00F008E6"/>
    <w:rsid w:val="00F009B8"/>
    <w:rsid w:val="00F00BC4"/>
    <w:rsid w:val="00F00EF4"/>
    <w:rsid w:val="00F00EFA"/>
    <w:rsid w:val="00F00FE3"/>
    <w:rsid w:val="00F010AB"/>
    <w:rsid w:val="00F010D5"/>
    <w:rsid w:val="00F01187"/>
    <w:rsid w:val="00F011D2"/>
    <w:rsid w:val="00F01327"/>
    <w:rsid w:val="00F0139C"/>
    <w:rsid w:val="00F013A1"/>
    <w:rsid w:val="00F013D4"/>
    <w:rsid w:val="00F016F0"/>
    <w:rsid w:val="00F0199B"/>
    <w:rsid w:val="00F01ED8"/>
    <w:rsid w:val="00F0200A"/>
    <w:rsid w:val="00F0237C"/>
    <w:rsid w:val="00F0287E"/>
    <w:rsid w:val="00F02AA8"/>
    <w:rsid w:val="00F02C16"/>
    <w:rsid w:val="00F02D31"/>
    <w:rsid w:val="00F02E1C"/>
    <w:rsid w:val="00F030A4"/>
    <w:rsid w:val="00F030F2"/>
    <w:rsid w:val="00F0313D"/>
    <w:rsid w:val="00F031DC"/>
    <w:rsid w:val="00F03229"/>
    <w:rsid w:val="00F03265"/>
    <w:rsid w:val="00F0329D"/>
    <w:rsid w:val="00F034FD"/>
    <w:rsid w:val="00F0363F"/>
    <w:rsid w:val="00F03A9D"/>
    <w:rsid w:val="00F03BD4"/>
    <w:rsid w:val="00F03F06"/>
    <w:rsid w:val="00F03F09"/>
    <w:rsid w:val="00F042C4"/>
    <w:rsid w:val="00F042FA"/>
    <w:rsid w:val="00F043A5"/>
    <w:rsid w:val="00F04432"/>
    <w:rsid w:val="00F04450"/>
    <w:rsid w:val="00F04997"/>
    <w:rsid w:val="00F04B33"/>
    <w:rsid w:val="00F04B89"/>
    <w:rsid w:val="00F04C0B"/>
    <w:rsid w:val="00F04D0D"/>
    <w:rsid w:val="00F04F9B"/>
    <w:rsid w:val="00F05089"/>
    <w:rsid w:val="00F050EC"/>
    <w:rsid w:val="00F052B5"/>
    <w:rsid w:val="00F05B24"/>
    <w:rsid w:val="00F062C2"/>
    <w:rsid w:val="00F06307"/>
    <w:rsid w:val="00F064E8"/>
    <w:rsid w:val="00F066F1"/>
    <w:rsid w:val="00F06833"/>
    <w:rsid w:val="00F07474"/>
    <w:rsid w:val="00F078A4"/>
    <w:rsid w:val="00F0794A"/>
    <w:rsid w:val="00F07A26"/>
    <w:rsid w:val="00F07A9E"/>
    <w:rsid w:val="00F07C6F"/>
    <w:rsid w:val="00F107FE"/>
    <w:rsid w:val="00F10833"/>
    <w:rsid w:val="00F1090F"/>
    <w:rsid w:val="00F10A65"/>
    <w:rsid w:val="00F10D52"/>
    <w:rsid w:val="00F11056"/>
    <w:rsid w:val="00F110BC"/>
    <w:rsid w:val="00F1124A"/>
    <w:rsid w:val="00F112FE"/>
    <w:rsid w:val="00F11BD1"/>
    <w:rsid w:val="00F126F2"/>
    <w:rsid w:val="00F12ADB"/>
    <w:rsid w:val="00F12CEF"/>
    <w:rsid w:val="00F12E9D"/>
    <w:rsid w:val="00F12F7E"/>
    <w:rsid w:val="00F13226"/>
    <w:rsid w:val="00F136B1"/>
    <w:rsid w:val="00F1392D"/>
    <w:rsid w:val="00F13D57"/>
    <w:rsid w:val="00F141E8"/>
    <w:rsid w:val="00F14674"/>
    <w:rsid w:val="00F146B4"/>
    <w:rsid w:val="00F149F1"/>
    <w:rsid w:val="00F14AF6"/>
    <w:rsid w:val="00F14B3D"/>
    <w:rsid w:val="00F14D8F"/>
    <w:rsid w:val="00F14DA2"/>
    <w:rsid w:val="00F14F05"/>
    <w:rsid w:val="00F14F72"/>
    <w:rsid w:val="00F15102"/>
    <w:rsid w:val="00F1512E"/>
    <w:rsid w:val="00F1516C"/>
    <w:rsid w:val="00F15344"/>
    <w:rsid w:val="00F1534D"/>
    <w:rsid w:val="00F15672"/>
    <w:rsid w:val="00F1584F"/>
    <w:rsid w:val="00F15951"/>
    <w:rsid w:val="00F15990"/>
    <w:rsid w:val="00F15C03"/>
    <w:rsid w:val="00F15D4C"/>
    <w:rsid w:val="00F161C3"/>
    <w:rsid w:val="00F1652B"/>
    <w:rsid w:val="00F165A7"/>
    <w:rsid w:val="00F16D1A"/>
    <w:rsid w:val="00F17006"/>
    <w:rsid w:val="00F1752F"/>
    <w:rsid w:val="00F17685"/>
    <w:rsid w:val="00F17878"/>
    <w:rsid w:val="00F1791D"/>
    <w:rsid w:val="00F17B17"/>
    <w:rsid w:val="00F17C00"/>
    <w:rsid w:val="00F17C1B"/>
    <w:rsid w:val="00F17C44"/>
    <w:rsid w:val="00F17E6E"/>
    <w:rsid w:val="00F17F2A"/>
    <w:rsid w:val="00F17F55"/>
    <w:rsid w:val="00F204B3"/>
    <w:rsid w:val="00F208AB"/>
    <w:rsid w:val="00F20BC6"/>
    <w:rsid w:val="00F20C52"/>
    <w:rsid w:val="00F20E6E"/>
    <w:rsid w:val="00F212DE"/>
    <w:rsid w:val="00F217FF"/>
    <w:rsid w:val="00F21B61"/>
    <w:rsid w:val="00F21BA2"/>
    <w:rsid w:val="00F21BFE"/>
    <w:rsid w:val="00F21DEB"/>
    <w:rsid w:val="00F220EA"/>
    <w:rsid w:val="00F2210F"/>
    <w:rsid w:val="00F22132"/>
    <w:rsid w:val="00F2213A"/>
    <w:rsid w:val="00F22332"/>
    <w:rsid w:val="00F223C0"/>
    <w:rsid w:val="00F22529"/>
    <w:rsid w:val="00F2255B"/>
    <w:rsid w:val="00F225B1"/>
    <w:rsid w:val="00F2268C"/>
    <w:rsid w:val="00F226F6"/>
    <w:rsid w:val="00F22702"/>
    <w:rsid w:val="00F22787"/>
    <w:rsid w:val="00F227AB"/>
    <w:rsid w:val="00F22835"/>
    <w:rsid w:val="00F22854"/>
    <w:rsid w:val="00F228FB"/>
    <w:rsid w:val="00F22C30"/>
    <w:rsid w:val="00F22D90"/>
    <w:rsid w:val="00F22FFE"/>
    <w:rsid w:val="00F2313F"/>
    <w:rsid w:val="00F232B7"/>
    <w:rsid w:val="00F232BA"/>
    <w:rsid w:val="00F2346D"/>
    <w:rsid w:val="00F238FB"/>
    <w:rsid w:val="00F23B78"/>
    <w:rsid w:val="00F23DFF"/>
    <w:rsid w:val="00F23F95"/>
    <w:rsid w:val="00F23FAA"/>
    <w:rsid w:val="00F24071"/>
    <w:rsid w:val="00F2426F"/>
    <w:rsid w:val="00F24340"/>
    <w:rsid w:val="00F24399"/>
    <w:rsid w:val="00F243A3"/>
    <w:rsid w:val="00F2441C"/>
    <w:rsid w:val="00F24729"/>
    <w:rsid w:val="00F24A5D"/>
    <w:rsid w:val="00F24D05"/>
    <w:rsid w:val="00F24D24"/>
    <w:rsid w:val="00F2588E"/>
    <w:rsid w:val="00F25CAF"/>
    <w:rsid w:val="00F25ED1"/>
    <w:rsid w:val="00F264AB"/>
    <w:rsid w:val="00F264C8"/>
    <w:rsid w:val="00F265F3"/>
    <w:rsid w:val="00F2675B"/>
    <w:rsid w:val="00F268F8"/>
    <w:rsid w:val="00F26933"/>
    <w:rsid w:val="00F26A5C"/>
    <w:rsid w:val="00F26C28"/>
    <w:rsid w:val="00F26DFC"/>
    <w:rsid w:val="00F26ED7"/>
    <w:rsid w:val="00F27041"/>
    <w:rsid w:val="00F270D0"/>
    <w:rsid w:val="00F2718C"/>
    <w:rsid w:val="00F2723A"/>
    <w:rsid w:val="00F278AD"/>
    <w:rsid w:val="00F27B00"/>
    <w:rsid w:val="00F27FCC"/>
    <w:rsid w:val="00F30043"/>
    <w:rsid w:val="00F300AC"/>
    <w:rsid w:val="00F30B26"/>
    <w:rsid w:val="00F30D16"/>
    <w:rsid w:val="00F30E83"/>
    <w:rsid w:val="00F3123A"/>
    <w:rsid w:val="00F312FB"/>
    <w:rsid w:val="00F31AC1"/>
    <w:rsid w:val="00F31E52"/>
    <w:rsid w:val="00F31FDC"/>
    <w:rsid w:val="00F3202B"/>
    <w:rsid w:val="00F32043"/>
    <w:rsid w:val="00F320C2"/>
    <w:rsid w:val="00F320E9"/>
    <w:rsid w:val="00F3219E"/>
    <w:rsid w:val="00F3222D"/>
    <w:rsid w:val="00F32395"/>
    <w:rsid w:val="00F323DE"/>
    <w:rsid w:val="00F325C1"/>
    <w:rsid w:val="00F32607"/>
    <w:rsid w:val="00F3287C"/>
    <w:rsid w:val="00F32954"/>
    <w:rsid w:val="00F32A7E"/>
    <w:rsid w:val="00F32ACA"/>
    <w:rsid w:val="00F32B10"/>
    <w:rsid w:val="00F32CD3"/>
    <w:rsid w:val="00F32F85"/>
    <w:rsid w:val="00F334B3"/>
    <w:rsid w:val="00F33621"/>
    <w:rsid w:val="00F3386C"/>
    <w:rsid w:val="00F33976"/>
    <w:rsid w:val="00F33A0C"/>
    <w:rsid w:val="00F33A90"/>
    <w:rsid w:val="00F33ADA"/>
    <w:rsid w:val="00F33AF1"/>
    <w:rsid w:val="00F33B64"/>
    <w:rsid w:val="00F33E3D"/>
    <w:rsid w:val="00F33F91"/>
    <w:rsid w:val="00F3407C"/>
    <w:rsid w:val="00F34287"/>
    <w:rsid w:val="00F342C7"/>
    <w:rsid w:val="00F346A9"/>
    <w:rsid w:val="00F34855"/>
    <w:rsid w:val="00F34A52"/>
    <w:rsid w:val="00F34BA3"/>
    <w:rsid w:val="00F34F2F"/>
    <w:rsid w:val="00F35169"/>
    <w:rsid w:val="00F351E7"/>
    <w:rsid w:val="00F3536C"/>
    <w:rsid w:val="00F354A1"/>
    <w:rsid w:val="00F35818"/>
    <w:rsid w:val="00F359CA"/>
    <w:rsid w:val="00F35DDA"/>
    <w:rsid w:val="00F35E8F"/>
    <w:rsid w:val="00F36241"/>
    <w:rsid w:val="00F36381"/>
    <w:rsid w:val="00F364AB"/>
    <w:rsid w:val="00F36666"/>
    <w:rsid w:val="00F367E4"/>
    <w:rsid w:val="00F3693C"/>
    <w:rsid w:val="00F36AD4"/>
    <w:rsid w:val="00F36CEB"/>
    <w:rsid w:val="00F36D84"/>
    <w:rsid w:val="00F36DF7"/>
    <w:rsid w:val="00F3724C"/>
    <w:rsid w:val="00F37290"/>
    <w:rsid w:val="00F373A0"/>
    <w:rsid w:val="00F374CA"/>
    <w:rsid w:val="00F375F2"/>
    <w:rsid w:val="00F37820"/>
    <w:rsid w:val="00F37847"/>
    <w:rsid w:val="00F378A6"/>
    <w:rsid w:val="00F37C23"/>
    <w:rsid w:val="00F4003D"/>
    <w:rsid w:val="00F400C9"/>
    <w:rsid w:val="00F404D5"/>
    <w:rsid w:val="00F4085B"/>
    <w:rsid w:val="00F40A19"/>
    <w:rsid w:val="00F40A27"/>
    <w:rsid w:val="00F40B25"/>
    <w:rsid w:val="00F4115B"/>
    <w:rsid w:val="00F41218"/>
    <w:rsid w:val="00F412FB"/>
    <w:rsid w:val="00F4162F"/>
    <w:rsid w:val="00F41963"/>
    <w:rsid w:val="00F41A00"/>
    <w:rsid w:val="00F41B7C"/>
    <w:rsid w:val="00F41C54"/>
    <w:rsid w:val="00F41DF6"/>
    <w:rsid w:val="00F41E88"/>
    <w:rsid w:val="00F41FAE"/>
    <w:rsid w:val="00F42216"/>
    <w:rsid w:val="00F424CD"/>
    <w:rsid w:val="00F42521"/>
    <w:rsid w:val="00F427A7"/>
    <w:rsid w:val="00F427FD"/>
    <w:rsid w:val="00F42A37"/>
    <w:rsid w:val="00F42AAF"/>
    <w:rsid w:val="00F42B9F"/>
    <w:rsid w:val="00F42D9A"/>
    <w:rsid w:val="00F43185"/>
    <w:rsid w:val="00F433E0"/>
    <w:rsid w:val="00F4382E"/>
    <w:rsid w:val="00F43AF0"/>
    <w:rsid w:val="00F43B79"/>
    <w:rsid w:val="00F43CAE"/>
    <w:rsid w:val="00F43FEC"/>
    <w:rsid w:val="00F440FF"/>
    <w:rsid w:val="00F44135"/>
    <w:rsid w:val="00F4423D"/>
    <w:rsid w:val="00F44A04"/>
    <w:rsid w:val="00F44A83"/>
    <w:rsid w:val="00F44AC0"/>
    <w:rsid w:val="00F44AF7"/>
    <w:rsid w:val="00F44CE5"/>
    <w:rsid w:val="00F44E1F"/>
    <w:rsid w:val="00F44FFF"/>
    <w:rsid w:val="00F4512D"/>
    <w:rsid w:val="00F4513C"/>
    <w:rsid w:val="00F451CB"/>
    <w:rsid w:val="00F45224"/>
    <w:rsid w:val="00F4574C"/>
    <w:rsid w:val="00F4577A"/>
    <w:rsid w:val="00F45D03"/>
    <w:rsid w:val="00F45FAF"/>
    <w:rsid w:val="00F45FC5"/>
    <w:rsid w:val="00F46324"/>
    <w:rsid w:val="00F4638B"/>
    <w:rsid w:val="00F463C0"/>
    <w:rsid w:val="00F46633"/>
    <w:rsid w:val="00F466D2"/>
    <w:rsid w:val="00F467E2"/>
    <w:rsid w:val="00F46904"/>
    <w:rsid w:val="00F46A5B"/>
    <w:rsid w:val="00F46DC4"/>
    <w:rsid w:val="00F470C9"/>
    <w:rsid w:val="00F474E8"/>
    <w:rsid w:val="00F47A24"/>
    <w:rsid w:val="00F47B40"/>
    <w:rsid w:val="00F47BA3"/>
    <w:rsid w:val="00F47E3B"/>
    <w:rsid w:val="00F501E3"/>
    <w:rsid w:val="00F50202"/>
    <w:rsid w:val="00F5058F"/>
    <w:rsid w:val="00F50842"/>
    <w:rsid w:val="00F5085C"/>
    <w:rsid w:val="00F50E3F"/>
    <w:rsid w:val="00F5103D"/>
    <w:rsid w:val="00F514D2"/>
    <w:rsid w:val="00F515B3"/>
    <w:rsid w:val="00F518F7"/>
    <w:rsid w:val="00F51AF9"/>
    <w:rsid w:val="00F51B59"/>
    <w:rsid w:val="00F51D05"/>
    <w:rsid w:val="00F5209A"/>
    <w:rsid w:val="00F521CE"/>
    <w:rsid w:val="00F521DC"/>
    <w:rsid w:val="00F52537"/>
    <w:rsid w:val="00F52701"/>
    <w:rsid w:val="00F52839"/>
    <w:rsid w:val="00F52886"/>
    <w:rsid w:val="00F5296C"/>
    <w:rsid w:val="00F52CFD"/>
    <w:rsid w:val="00F52D07"/>
    <w:rsid w:val="00F52DB7"/>
    <w:rsid w:val="00F52EBC"/>
    <w:rsid w:val="00F530DF"/>
    <w:rsid w:val="00F53273"/>
    <w:rsid w:val="00F53280"/>
    <w:rsid w:val="00F53538"/>
    <w:rsid w:val="00F53545"/>
    <w:rsid w:val="00F53666"/>
    <w:rsid w:val="00F53715"/>
    <w:rsid w:val="00F537CA"/>
    <w:rsid w:val="00F53896"/>
    <w:rsid w:val="00F538CE"/>
    <w:rsid w:val="00F53B81"/>
    <w:rsid w:val="00F53BAD"/>
    <w:rsid w:val="00F53CCB"/>
    <w:rsid w:val="00F53D0E"/>
    <w:rsid w:val="00F53E09"/>
    <w:rsid w:val="00F5415F"/>
    <w:rsid w:val="00F5431C"/>
    <w:rsid w:val="00F543E3"/>
    <w:rsid w:val="00F5456B"/>
    <w:rsid w:val="00F545A4"/>
    <w:rsid w:val="00F54A71"/>
    <w:rsid w:val="00F54C45"/>
    <w:rsid w:val="00F5501D"/>
    <w:rsid w:val="00F5578A"/>
    <w:rsid w:val="00F55AA6"/>
    <w:rsid w:val="00F55BF3"/>
    <w:rsid w:val="00F55CF2"/>
    <w:rsid w:val="00F55DA9"/>
    <w:rsid w:val="00F55E13"/>
    <w:rsid w:val="00F560F8"/>
    <w:rsid w:val="00F56251"/>
    <w:rsid w:val="00F5643B"/>
    <w:rsid w:val="00F56A2B"/>
    <w:rsid w:val="00F570A7"/>
    <w:rsid w:val="00F57224"/>
    <w:rsid w:val="00F5726D"/>
    <w:rsid w:val="00F57273"/>
    <w:rsid w:val="00F5760A"/>
    <w:rsid w:val="00F57665"/>
    <w:rsid w:val="00F5785D"/>
    <w:rsid w:val="00F57BDC"/>
    <w:rsid w:val="00F57CBE"/>
    <w:rsid w:val="00F57F9C"/>
    <w:rsid w:val="00F60180"/>
    <w:rsid w:val="00F60276"/>
    <w:rsid w:val="00F60368"/>
    <w:rsid w:val="00F6045D"/>
    <w:rsid w:val="00F604C6"/>
    <w:rsid w:val="00F606C8"/>
    <w:rsid w:val="00F60951"/>
    <w:rsid w:val="00F60AE9"/>
    <w:rsid w:val="00F60D13"/>
    <w:rsid w:val="00F60E11"/>
    <w:rsid w:val="00F612C6"/>
    <w:rsid w:val="00F61560"/>
    <w:rsid w:val="00F6157C"/>
    <w:rsid w:val="00F615E9"/>
    <w:rsid w:val="00F6162D"/>
    <w:rsid w:val="00F61762"/>
    <w:rsid w:val="00F61987"/>
    <w:rsid w:val="00F61EEE"/>
    <w:rsid w:val="00F62403"/>
    <w:rsid w:val="00F62807"/>
    <w:rsid w:val="00F629D6"/>
    <w:rsid w:val="00F62D86"/>
    <w:rsid w:val="00F63473"/>
    <w:rsid w:val="00F634CC"/>
    <w:rsid w:val="00F6352C"/>
    <w:rsid w:val="00F6355A"/>
    <w:rsid w:val="00F635E9"/>
    <w:rsid w:val="00F636F6"/>
    <w:rsid w:val="00F63934"/>
    <w:rsid w:val="00F63972"/>
    <w:rsid w:val="00F639EC"/>
    <w:rsid w:val="00F63E40"/>
    <w:rsid w:val="00F63F0D"/>
    <w:rsid w:val="00F6401E"/>
    <w:rsid w:val="00F64735"/>
    <w:rsid w:val="00F64840"/>
    <w:rsid w:val="00F64983"/>
    <w:rsid w:val="00F64A41"/>
    <w:rsid w:val="00F64B4D"/>
    <w:rsid w:val="00F64D41"/>
    <w:rsid w:val="00F64F11"/>
    <w:rsid w:val="00F64FE7"/>
    <w:rsid w:val="00F65131"/>
    <w:rsid w:val="00F652B3"/>
    <w:rsid w:val="00F65700"/>
    <w:rsid w:val="00F65714"/>
    <w:rsid w:val="00F657EF"/>
    <w:rsid w:val="00F65A86"/>
    <w:rsid w:val="00F65BA6"/>
    <w:rsid w:val="00F65BAD"/>
    <w:rsid w:val="00F66102"/>
    <w:rsid w:val="00F66351"/>
    <w:rsid w:val="00F66611"/>
    <w:rsid w:val="00F669B6"/>
    <w:rsid w:val="00F66C72"/>
    <w:rsid w:val="00F66CB8"/>
    <w:rsid w:val="00F66CF7"/>
    <w:rsid w:val="00F66D74"/>
    <w:rsid w:val="00F674FD"/>
    <w:rsid w:val="00F6753E"/>
    <w:rsid w:val="00F675AB"/>
    <w:rsid w:val="00F6762E"/>
    <w:rsid w:val="00F677D1"/>
    <w:rsid w:val="00F678EF"/>
    <w:rsid w:val="00F67A41"/>
    <w:rsid w:val="00F67B56"/>
    <w:rsid w:val="00F67F4B"/>
    <w:rsid w:val="00F703F6"/>
    <w:rsid w:val="00F708BD"/>
    <w:rsid w:val="00F709F6"/>
    <w:rsid w:val="00F70A3B"/>
    <w:rsid w:val="00F70A65"/>
    <w:rsid w:val="00F70AD8"/>
    <w:rsid w:val="00F70CA9"/>
    <w:rsid w:val="00F70CED"/>
    <w:rsid w:val="00F70D03"/>
    <w:rsid w:val="00F70D04"/>
    <w:rsid w:val="00F70EE0"/>
    <w:rsid w:val="00F711C2"/>
    <w:rsid w:val="00F71205"/>
    <w:rsid w:val="00F71338"/>
    <w:rsid w:val="00F716C0"/>
    <w:rsid w:val="00F71832"/>
    <w:rsid w:val="00F7193F"/>
    <w:rsid w:val="00F71A52"/>
    <w:rsid w:val="00F71A7D"/>
    <w:rsid w:val="00F71A90"/>
    <w:rsid w:val="00F71B91"/>
    <w:rsid w:val="00F71BCD"/>
    <w:rsid w:val="00F71C19"/>
    <w:rsid w:val="00F71C74"/>
    <w:rsid w:val="00F71E27"/>
    <w:rsid w:val="00F71E93"/>
    <w:rsid w:val="00F71F42"/>
    <w:rsid w:val="00F7223A"/>
    <w:rsid w:val="00F72339"/>
    <w:rsid w:val="00F72592"/>
    <w:rsid w:val="00F72785"/>
    <w:rsid w:val="00F72882"/>
    <w:rsid w:val="00F72C12"/>
    <w:rsid w:val="00F72C6F"/>
    <w:rsid w:val="00F731F2"/>
    <w:rsid w:val="00F736F8"/>
    <w:rsid w:val="00F73F33"/>
    <w:rsid w:val="00F7405B"/>
    <w:rsid w:val="00F74062"/>
    <w:rsid w:val="00F740EA"/>
    <w:rsid w:val="00F74190"/>
    <w:rsid w:val="00F74229"/>
    <w:rsid w:val="00F7428A"/>
    <w:rsid w:val="00F74293"/>
    <w:rsid w:val="00F742AE"/>
    <w:rsid w:val="00F74380"/>
    <w:rsid w:val="00F74417"/>
    <w:rsid w:val="00F7466A"/>
    <w:rsid w:val="00F74850"/>
    <w:rsid w:val="00F748EF"/>
    <w:rsid w:val="00F749AB"/>
    <w:rsid w:val="00F74D6F"/>
    <w:rsid w:val="00F74EB6"/>
    <w:rsid w:val="00F7541C"/>
    <w:rsid w:val="00F7541F"/>
    <w:rsid w:val="00F75A9D"/>
    <w:rsid w:val="00F75AB4"/>
    <w:rsid w:val="00F75B2F"/>
    <w:rsid w:val="00F75BE8"/>
    <w:rsid w:val="00F75DEA"/>
    <w:rsid w:val="00F75E4D"/>
    <w:rsid w:val="00F761C4"/>
    <w:rsid w:val="00F76301"/>
    <w:rsid w:val="00F763B8"/>
    <w:rsid w:val="00F76565"/>
    <w:rsid w:val="00F7677A"/>
    <w:rsid w:val="00F767C6"/>
    <w:rsid w:val="00F76911"/>
    <w:rsid w:val="00F7699E"/>
    <w:rsid w:val="00F76A09"/>
    <w:rsid w:val="00F76B0A"/>
    <w:rsid w:val="00F76BB7"/>
    <w:rsid w:val="00F76D8E"/>
    <w:rsid w:val="00F7740C"/>
    <w:rsid w:val="00F7765B"/>
    <w:rsid w:val="00F777E3"/>
    <w:rsid w:val="00F77FE0"/>
    <w:rsid w:val="00F80070"/>
    <w:rsid w:val="00F80150"/>
    <w:rsid w:val="00F80174"/>
    <w:rsid w:val="00F8045E"/>
    <w:rsid w:val="00F80514"/>
    <w:rsid w:val="00F8055E"/>
    <w:rsid w:val="00F8074E"/>
    <w:rsid w:val="00F8090E"/>
    <w:rsid w:val="00F809FD"/>
    <w:rsid w:val="00F80A0A"/>
    <w:rsid w:val="00F80DFE"/>
    <w:rsid w:val="00F80EF2"/>
    <w:rsid w:val="00F813B8"/>
    <w:rsid w:val="00F816E4"/>
    <w:rsid w:val="00F81717"/>
    <w:rsid w:val="00F81974"/>
    <w:rsid w:val="00F81A8F"/>
    <w:rsid w:val="00F81B06"/>
    <w:rsid w:val="00F81CCE"/>
    <w:rsid w:val="00F81DD0"/>
    <w:rsid w:val="00F81DED"/>
    <w:rsid w:val="00F81F58"/>
    <w:rsid w:val="00F825AA"/>
    <w:rsid w:val="00F82B4C"/>
    <w:rsid w:val="00F83193"/>
    <w:rsid w:val="00F8320E"/>
    <w:rsid w:val="00F83233"/>
    <w:rsid w:val="00F83254"/>
    <w:rsid w:val="00F83366"/>
    <w:rsid w:val="00F83658"/>
    <w:rsid w:val="00F83A6F"/>
    <w:rsid w:val="00F83EB0"/>
    <w:rsid w:val="00F83F86"/>
    <w:rsid w:val="00F84011"/>
    <w:rsid w:val="00F845AF"/>
    <w:rsid w:val="00F846E6"/>
    <w:rsid w:val="00F848B4"/>
    <w:rsid w:val="00F84A29"/>
    <w:rsid w:val="00F84B14"/>
    <w:rsid w:val="00F84D92"/>
    <w:rsid w:val="00F84DEF"/>
    <w:rsid w:val="00F84EEB"/>
    <w:rsid w:val="00F84FFF"/>
    <w:rsid w:val="00F85120"/>
    <w:rsid w:val="00F8515F"/>
    <w:rsid w:val="00F85236"/>
    <w:rsid w:val="00F8527B"/>
    <w:rsid w:val="00F85654"/>
    <w:rsid w:val="00F856D6"/>
    <w:rsid w:val="00F8575A"/>
    <w:rsid w:val="00F857BB"/>
    <w:rsid w:val="00F85849"/>
    <w:rsid w:val="00F85D12"/>
    <w:rsid w:val="00F85E89"/>
    <w:rsid w:val="00F85ECD"/>
    <w:rsid w:val="00F85F7A"/>
    <w:rsid w:val="00F86202"/>
    <w:rsid w:val="00F8648E"/>
    <w:rsid w:val="00F8653D"/>
    <w:rsid w:val="00F86639"/>
    <w:rsid w:val="00F8675D"/>
    <w:rsid w:val="00F8682C"/>
    <w:rsid w:val="00F868A1"/>
    <w:rsid w:val="00F8694D"/>
    <w:rsid w:val="00F86955"/>
    <w:rsid w:val="00F86CE6"/>
    <w:rsid w:val="00F86E7A"/>
    <w:rsid w:val="00F8768B"/>
    <w:rsid w:val="00F87A69"/>
    <w:rsid w:val="00F87C34"/>
    <w:rsid w:val="00F87C40"/>
    <w:rsid w:val="00F87D07"/>
    <w:rsid w:val="00F87E22"/>
    <w:rsid w:val="00F90257"/>
    <w:rsid w:val="00F903DE"/>
    <w:rsid w:val="00F90454"/>
    <w:rsid w:val="00F904C3"/>
    <w:rsid w:val="00F90984"/>
    <w:rsid w:val="00F90B33"/>
    <w:rsid w:val="00F90DEB"/>
    <w:rsid w:val="00F90E13"/>
    <w:rsid w:val="00F90E4A"/>
    <w:rsid w:val="00F9109F"/>
    <w:rsid w:val="00F912F0"/>
    <w:rsid w:val="00F916D8"/>
    <w:rsid w:val="00F91B34"/>
    <w:rsid w:val="00F91CD7"/>
    <w:rsid w:val="00F91E6B"/>
    <w:rsid w:val="00F91F8B"/>
    <w:rsid w:val="00F92125"/>
    <w:rsid w:val="00F9220D"/>
    <w:rsid w:val="00F925D4"/>
    <w:rsid w:val="00F929D5"/>
    <w:rsid w:val="00F929F5"/>
    <w:rsid w:val="00F93138"/>
    <w:rsid w:val="00F931B6"/>
    <w:rsid w:val="00F934C9"/>
    <w:rsid w:val="00F93575"/>
    <w:rsid w:val="00F9362A"/>
    <w:rsid w:val="00F9379B"/>
    <w:rsid w:val="00F937DE"/>
    <w:rsid w:val="00F93AE8"/>
    <w:rsid w:val="00F93C31"/>
    <w:rsid w:val="00F93CDB"/>
    <w:rsid w:val="00F940A7"/>
    <w:rsid w:val="00F9414E"/>
    <w:rsid w:val="00F941CD"/>
    <w:rsid w:val="00F94253"/>
    <w:rsid w:val="00F942FB"/>
    <w:rsid w:val="00F944C4"/>
    <w:rsid w:val="00F944F9"/>
    <w:rsid w:val="00F94808"/>
    <w:rsid w:val="00F94C12"/>
    <w:rsid w:val="00F94D76"/>
    <w:rsid w:val="00F94FDE"/>
    <w:rsid w:val="00F9502F"/>
    <w:rsid w:val="00F9519E"/>
    <w:rsid w:val="00F95282"/>
    <w:rsid w:val="00F952BC"/>
    <w:rsid w:val="00F9547E"/>
    <w:rsid w:val="00F9556F"/>
    <w:rsid w:val="00F9585C"/>
    <w:rsid w:val="00F958A0"/>
    <w:rsid w:val="00F95A2D"/>
    <w:rsid w:val="00F95A47"/>
    <w:rsid w:val="00F95A51"/>
    <w:rsid w:val="00F95AC5"/>
    <w:rsid w:val="00F95D5D"/>
    <w:rsid w:val="00F963EB"/>
    <w:rsid w:val="00F9642C"/>
    <w:rsid w:val="00F96573"/>
    <w:rsid w:val="00F96777"/>
    <w:rsid w:val="00F968E2"/>
    <w:rsid w:val="00F96916"/>
    <w:rsid w:val="00F96DC9"/>
    <w:rsid w:val="00F96F13"/>
    <w:rsid w:val="00F9732E"/>
    <w:rsid w:val="00F975D6"/>
    <w:rsid w:val="00F97CEA"/>
    <w:rsid w:val="00F97E0B"/>
    <w:rsid w:val="00F97FDF"/>
    <w:rsid w:val="00FA004F"/>
    <w:rsid w:val="00FA013C"/>
    <w:rsid w:val="00FA0276"/>
    <w:rsid w:val="00FA04A7"/>
    <w:rsid w:val="00FA06AC"/>
    <w:rsid w:val="00FA0829"/>
    <w:rsid w:val="00FA08A1"/>
    <w:rsid w:val="00FA092E"/>
    <w:rsid w:val="00FA0D64"/>
    <w:rsid w:val="00FA0DDA"/>
    <w:rsid w:val="00FA1078"/>
    <w:rsid w:val="00FA1141"/>
    <w:rsid w:val="00FA119F"/>
    <w:rsid w:val="00FA12C8"/>
    <w:rsid w:val="00FA140A"/>
    <w:rsid w:val="00FA1692"/>
    <w:rsid w:val="00FA16CA"/>
    <w:rsid w:val="00FA1A6C"/>
    <w:rsid w:val="00FA20FC"/>
    <w:rsid w:val="00FA21D0"/>
    <w:rsid w:val="00FA22D9"/>
    <w:rsid w:val="00FA22E3"/>
    <w:rsid w:val="00FA230C"/>
    <w:rsid w:val="00FA2448"/>
    <w:rsid w:val="00FA249D"/>
    <w:rsid w:val="00FA2960"/>
    <w:rsid w:val="00FA2A87"/>
    <w:rsid w:val="00FA2B0D"/>
    <w:rsid w:val="00FA2C78"/>
    <w:rsid w:val="00FA2EC3"/>
    <w:rsid w:val="00FA2F39"/>
    <w:rsid w:val="00FA30A0"/>
    <w:rsid w:val="00FA3286"/>
    <w:rsid w:val="00FA3318"/>
    <w:rsid w:val="00FA363C"/>
    <w:rsid w:val="00FA38AC"/>
    <w:rsid w:val="00FA39F3"/>
    <w:rsid w:val="00FA3D32"/>
    <w:rsid w:val="00FA3ECD"/>
    <w:rsid w:val="00FA40D0"/>
    <w:rsid w:val="00FA410E"/>
    <w:rsid w:val="00FA41A6"/>
    <w:rsid w:val="00FA4258"/>
    <w:rsid w:val="00FA438A"/>
    <w:rsid w:val="00FA4431"/>
    <w:rsid w:val="00FA463B"/>
    <w:rsid w:val="00FA4677"/>
    <w:rsid w:val="00FA4A25"/>
    <w:rsid w:val="00FA4A4B"/>
    <w:rsid w:val="00FA4DC9"/>
    <w:rsid w:val="00FA4DEC"/>
    <w:rsid w:val="00FA4FDF"/>
    <w:rsid w:val="00FA50DE"/>
    <w:rsid w:val="00FA5320"/>
    <w:rsid w:val="00FA5410"/>
    <w:rsid w:val="00FA54AF"/>
    <w:rsid w:val="00FA5575"/>
    <w:rsid w:val="00FA559C"/>
    <w:rsid w:val="00FA55F1"/>
    <w:rsid w:val="00FA5614"/>
    <w:rsid w:val="00FA5736"/>
    <w:rsid w:val="00FA59CD"/>
    <w:rsid w:val="00FA5B8B"/>
    <w:rsid w:val="00FA5D21"/>
    <w:rsid w:val="00FA5F01"/>
    <w:rsid w:val="00FA62B9"/>
    <w:rsid w:val="00FA6913"/>
    <w:rsid w:val="00FA6CAE"/>
    <w:rsid w:val="00FA737C"/>
    <w:rsid w:val="00FA7464"/>
    <w:rsid w:val="00FA74FC"/>
    <w:rsid w:val="00FA7704"/>
    <w:rsid w:val="00FA7C68"/>
    <w:rsid w:val="00FA7CC0"/>
    <w:rsid w:val="00FA7E2E"/>
    <w:rsid w:val="00FA7EFD"/>
    <w:rsid w:val="00FB01FF"/>
    <w:rsid w:val="00FB0204"/>
    <w:rsid w:val="00FB0227"/>
    <w:rsid w:val="00FB05AE"/>
    <w:rsid w:val="00FB0791"/>
    <w:rsid w:val="00FB0808"/>
    <w:rsid w:val="00FB0900"/>
    <w:rsid w:val="00FB0D1C"/>
    <w:rsid w:val="00FB0F5D"/>
    <w:rsid w:val="00FB107F"/>
    <w:rsid w:val="00FB1138"/>
    <w:rsid w:val="00FB1417"/>
    <w:rsid w:val="00FB1423"/>
    <w:rsid w:val="00FB142D"/>
    <w:rsid w:val="00FB14C2"/>
    <w:rsid w:val="00FB1623"/>
    <w:rsid w:val="00FB1920"/>
    <w:rsid w:val="00FB1ACF"/>
    <w:rsid w:val="00FB223A"/>
    <w:rsid w:val="00FB2393"/>
    <w:rsid w:val="00FB252C"/>
    <w:rsid w:val="00FB268D"/>
    <w:rsid w:val="00FB2BB8"/>
    <w:rsid w:val="00FB2D3A"/>
    <w:rsid w:val="00FB2DEE"/>
    <w:rsid w:val="00FB2DF7"/>
    <w:rsid w:val="00FB2FA4"/>
    <w:rsid w:val="00FB2FFE"/>
    <w:rsid w:val="00FB30B8"/>
    <w:rsid w:val="00FB357E"/>
    <w:rsid w:val="00FB35F3"/>
    <w:rsid w:val="00FB365F"/>
    <w:rsid w:val="00FB3676"/>
    <w:rsid w:val="00FB3B0D"/>
    <w:rsid w:val="00FB3B54"/>
    <w:rsid w:val="00FB3CFA"/>
    <w:rsid w:val="00FB3D34"/>
    <w:rsid w:val="00FB3D3B"/>
    <w:rsid w:val="00FB3E03"/>
    <w:rsid w:val="00FB3FEE"/>
    <w:rsid w:val="00FB4071"/>
    <w:rsid w:val="00FB4087"/>
    <w:rsid w:val="00FB409F"/>
    <w:rsid w:val="00FB41E9"/>
    <w:rsid w:val="00FB423D"/>
    <w:rsid w:val="00FB43FE"/>
    <w:rsid w:val="00FB44FD"/>
    <w:rsid w:val="00FB4689"/>
    <w:rsid w:val="00FB493A"/>
    <w:rsid w:val="00FB4AFD"/>
    <w:rsid w:val="00FB4B33"/>
    <w:rsid w:val="00FB4C28"/>
    <w:rsid w:val="00FB4D20"/>
    <w:rsid w:val="00FB4FD9"/>
    <w:rsid w:val="00FB5082"/>
    <w:rsid w:val="00FB5485"/>
    <w:rsid w:val="00FB5578"/>
    <w:rsid w:val="00FB562A"/>
    <w:rsid w:val="00FB564F"/>
    <w:rsid w:val="00FB58D8"/>
    <w:rsid w:val="00FB5C02"/>
    <w:rsid w:val="00FB5F2C"/>
    <w:rsid w:val="00FB60DC"/>
    <w:rsid w:val="00FB60E1"/>
    <w:rsid w:val="00FB60F2"/>
    <w:rsid w:val="00FB6283"/>
    <w:rsid w:val="00FB62D5"/>
    <w:rsid w:val="00FB6674"/>
    <w:rsid w:val="00FB6883"/>
    <w:rsid w:val="00FB68A9"/>
    <w:rsid w:val="00FB6D52"/>
    <w:rsid w:val="00FB6E29"/>
    <w:rsid w:val="00FB71C0"/>
    <w:rsid w:val="00FB71E1"/>
    <w:rsid w:val="00FB71F6"/>
    <w:rsid w:val="00FB72D4"/>
    <w:rsid w:val="00FB748F"/>
    <w:rsid w:val="00FB7718"/>
    <w:rsid w:val="00FB77E7"/>
    <w:rsid w:val="00FC0045"/>
    <w:rsid w:val="00FC025D"/>
    <w:rsid w:val="00FC02D8"/>
    <w:rsid w:val="00FC04B8"/>
    <w:rsid w:val="00FC0586"/>
    <w:rsid w:val="00FC0913"/>
    <w:rsid w:val="00FC093E"/>
    <w:rsid w:val="00FC0CF3"/>
    <w:rsid w:val="00FC0E19"/>
    <w:rsid w:val="00FC0FF6"/>
    <w:rsid w:val="00FC1021"/>
    <w:rsid w:val="00FC1356"/>
    <w:rsid w:val="00FC19E9"/>
    <w:rsid w:val="00FC1A3E"/>
    <w:rsid w:val="00FC1C5E"/>
    <w:rsid w:val="00FC1CEC"/>
    <w:rsid w:val="00FC1DA3"/>
    <w:rsid w:val="00FC1E3A"/>
    <w:rsid w:val="00FC1FEB"/>
    <w:rsid w:val="00FC21EA"/>
    <w:rsid w:val="00FC2FD0"/>
    <w:rsid w:val="00FC3016"/>
    <w:rsid w:val="00FC350E"/>
    <w:rsid w:val="00FC372C"/>
    <w:rsid w:val="00FC3758"/>
    <w:rsid w:val="00FC38C9"/>
    <w:rsid w:val="00FC3A9F"/>
    <w:rsid w:val="00FC3AA1"/>
    <w:rsid w:val="00FC3D8A"/>
    <w:rsid w:val="00FC3FB5"/>
    <w:rsid w:val="00FC3FD4"/>
    <w:rsid w:val="00FC408E"/>
    <w:rsid w:val="00FC40B6"/>
    <w:rsid w:val="00FC41D1"/>
    <w:rsid w:val="00FC471D"/>
    <w:rsid w:val="00FC4741"/>
    <w:rsid w:val="00FC4A6F"/>
    <w:rsid w:val="00FC4ACB"/>
    <w:rsid w:val="00FC4EF9"/>
    <w:rsid w:val="00FC4FEA"/>
    <w:rsid w:val="00FC53C8"/>
    <w:rsid w:val="00FC59EF"/>
    <w:rsid w:val="00FC5A00"/>
    <w:rsid w:val="00FC5B3A"/>
    <w:rsid w:val="00FC5DD5"/>
    <w:rsid w:val="00FC5E22"/>
    <w:rsid w:val="00FC61FF"/>
    <w:rsid w:val="00FC62F4"/>
    <w:rsid w:val="00FC6575"/>
    <w:rsid w:val="00FC68B2"/>
    <w:rsid w:val="00FC6935"/>
    <w:rsid w:val="00FC6EF0"/>
    <w:rsid w:val="00FC6F17"/>
    <w:rsid w:val="00FC6FA0"/>
    <w:rsid w:val="00FC6FAE"/>
    <w:rsid w:val="00FC70BE"/>
    <w:rsid w:val="00FC728C"/>
    <w:rsid w:val="00FC73F4"/>
    <w:rsid w:val="00FC7B55"/>
    <w:rsid w:val="00FC7B7A"/>
    <w:rsid w:val="00FC7C26"/>
    <w:rsid w:val="00FC7D5D"/>
    <w:rsid w:val="00FC7D6A"/>
    <w:rsid w:val="00FC7F68"/>
    <w:rsid w:val="00FD0058"/>
    <w:rsid w:val="00FD0481"/>
    <w:rsid w:val="00FD052B"/>
    <w:rsid w:val="00FD0721"/>
    <w:rsid w:val="00FD080B"/>
    <w:rsid w:val="00FD08F8"/>
    <w:rsid w:val="00FD094B"/>
    <w:rsid w:val="00FD0B4B"/>
    <w:rsid w:val="00FD0C15"/>
    <w:rsid w:val="00FD119A"/>
    <w:rsid w:val="00FD1325"/>
    <w:rsid w:val="00FD148F"/>
    <w:rsid w:val="00FD18CF"/>
    <w:rsid w:val="00FD1A20"/>
    <w:rsid w:val="00FD1CEF"/>
    <w:rsid w:val="00FD1E4C"/>
    <w:rsid w:val="00FD1EC4"/>
    <w:rsid w:val="00FD1EF8"/>
    <w:rsid w:val="00FD263F"/>
    <w:rsid w:val="00FD26DB"/>
    <w:rsid w:val="00FD29F4"/>
    <w:rsid w:val="00FD2E7B"/>
    <w:rsid w:val="00FD2F32"/>
    <w:rsid w:val="00FD30DC"/>
    <w:rsid w:val="00FD33A1"/>
    <w:rsid w:val="00FD3576"/>
    <w:rsid w:val="00FD39B0"/>
    <w:rsid w:val="00FD3E28"/>
    <w:rsid w:val="00FD3E4B"/>
    <w:rsid w:val="00FD3EF7"/>
    <w:rsid w:val="00FD4062"/>
    <w:rsid w:val="00FD4498"/>
    <w:rsid w:val="00FD4526"/>
    <w:rsid w:val="00FD45E2"/>
    <w:rsid w:val="00FD4664"/>
    <w:rsid w:val="00FD4746"/>
    <w:rsid w:val="00FD4839"/>
    <w:rsid w:val="00FD490E"/>
    <w:rsid w:val="00FD4B7B"/>
    <w:rsid w:val="00FD4EDF"/>
    <w:rsid w:val="00FD505A"/>
    <w:rsid w:val="00FD5175"/>
    <w:rsid w:val="00FD5361"/>
    <w:rsid w:val="00FD5497"/>
    <w:rsid w:val="00FD5A4B"/>
    <w:rsid w:val="00FD5B82"/>
    <w:rsid w:val="00FD5C9D"/>
    <w:rsid w:val="00FD605D"/>
    <w:rsid w:val="00FD60BB"/>
    <w:rsid w:val="00FD6625"/>
    <w:rsid w:val="00FD6677"/>
    <w:rsid w:val="00FD69F7"/>
    <w:rsid w:val="00FD6B49"/>
    <w:rsid w:val="00FD6C21"/>
    <w:rsid w:val="00FD6CC6"/>
    <w:rsid w:val="00FD6CF7"/>
    <w:rsid w:val="00FD6DA2"/>
    <w:rsid w:val="00FD7519"/>
    <w:rsid w:val="00FD7555"/>
    <w:rsid w:val="00FD79EA"/>
    <w:rsid w:val="00FD7AAF"/>
    <w:rsid w:val="00FD7FE3"/>
    <w:rsid w:val="00FE07EE"/>
    <w:rsid w:val="00FE0853"/>
    <w:rsid w:val="00FE0931"/>
    <w:rsid w:val="00FE0DBE"/>
    <w:rsid w:val="00FE0E0B"/>
    <w:rsid w:val="00FE0F77"/>
    <w:rsid w:val="00FE1298"/>
    <w:rsid w:val="00FE139F"/>
    <w:rsid w:val="00FE13DD"/>
    <w:rsid w:val="00FE15B3"/>
    <w:rsid w:val="00FE1696"/>
    <w:rsid w:val="00FE17DB"/>
    <w:rsid w:val="00FE18A9"/>
    <w:rsid w:val="00FE18BA"/>
    <w:rsid w:val="00FE18C3"/>
    <w:rsid w:val="00FE1931"/>
    <w:rsid w:val="00FE1A94"/>
    <w:rsid w:val="00FE1ADB"/>
    <w:rsid w:val="00FE1C30"/>
    <w:rsid w:val="00FE1CBE"/>
    <w:rsid w:val="00FE2488"/>
    <w:rsid w:val="00FE2D81"/>
    <w:rsid w:val="00FE3023"/>
    <w:rsid w:val="00FE321E"/>
    <w:rsid w:val="00FE345C"/>
    <w:rsid w:val="00FE351D"/>
    <w:rsid w:val="00FE386B"/>
    <w:rsid w:val="00FE38F8"/>
    <w:rsid w:val="00FE39CB"/>
    <w:rsid w:val="00FE39E3"/>
    <w:rsid w:val="00FE3F97"/>
    <w:rsid w:val="00FE3FE4"/>
    <w:rsid w:val="00FE4557"/>
    <w:rsid w:val="00FE467C"/>
    <w:rsid w:val="00FE47F5"/>
    <w:rsid w:val="00FE4AF7"/>
    <w:rsid w:val="00FE4C05"/>
    <w:rsid w:val="00FE4CAF"/>
    <w:rsid w:val="00FE4E6D"/>
    <w:rsid w:val="00FE4EEF"/>
    <w:rsid w:val="00FE4F3D"/>
    <w:rsid w:val="00FE4F80"/>
    <w:rsid w:val="00FE5084"/>
    <w:rsid w:val="00FE50ED"/>
    <w:rsid w:val="00FE51BD"/>
    <w:rsid w:val="00FE5287"/>
    <w:rsid w:val="00FE5704"/>
    <w:rsid w:val="00FE5B8E"/>
    <w:rsid w:val="00FE5D84"/>
    <w:rsid w:val="00FE5D9C"/>
    <w:rsid w:val="00FE5DEC"/>
    <w:rsid w:val="00FE6031"/>
    <w:rsid w:val="00FE629C"/>
    <w:rsid w:val="00FE649B"/>
    <w:rsid w:val="00FE67B3"/>
    <w:rsid w:val="00FE696C"/>
    <w:rsid w:val="00FE6AE8"/>
    <w:rsid w:val="00FE6DCB"/>
    <w:rsid w:val="00FE6F5F"/>
    <w:rsid w:val="00FE7207"/>
    <w:rsid w:val="00FE72A7"/>
    <w:rsid w:val="00FE730F"/>
    <w:rsid w:val="00FE7643"/>
    <w:rsid w:val="00FE77D9"/>
    <w:rsid w:val="00FE799E"/>
    <w:rsid w:val="00FE7A78"/>
    <w:rsid w:val="00FE7BE4"/>
    <w:rsid w:val="00FF003C"/>
    <w:rsid w:val="00FF0058"/>
    <w:rsid w:val="00FF07DF"/>
    <w:rsid w:val="00FF0882"/>
    <w:rsid w:val="00FF0A15"/>
    <w:rsid w:val="00FF0AC5"/>
    <w:rsid w:val="00FF0AD0"/>
    <w:rsid w:val="00FF0F39"/>
    <w:rsid w:val="00FF111D"/>
    <w:rsid w:val="00FF115F"/>
    <w:rsid w:val="00FF116B"/>
    <w:rsid w:val="00FF11F6"/>
    <w:rsid w:val="00FF12B2"/>
    <w:rsid w:val="00FF13E6"/>
    <w:rsid w:val="00FF16D8"/>
    <w:rsid w:val="00FF1B0C"/>
    <w:rsid w:val="00FF1D81"/>
    <w:rsid w:val="00FF206B"/>
    <w:rsid w:val="00FF21B4"/>
    <w:rsid w:val="00FF234C"/>
    <w:rsid w:val="00FF243E"/>
    <w:rsid w:val="00FF2492"/>
    <w:rsid w:val="00FF2529"/>
    <w:rsid w:val="00FF255D"/>
    <w:rsid w:val="00FF27E3"/>
    <w:rsid w:val="00FF2BFE"/>
    <w:rsid w:val="00FF2C7B"/>
    <w:rsid w:val="00FF2EFC"/>
    <w:rsid w:val="00FF2F96"/>
    <w:rsid w:val="00FF33D3"/>
    <w:rsid w:val="00FF3444"/>
    <w:rsid w:val="00FF3662"/>
    <w:rsid w:val="00FF370E"/>
    <w:rsid w:val="00FF38CF"/>
    <w:rsid w:val="00FF3978"/>
    <w:rsid w:val="00FF3AB8"/>
    <w:rsid w:val="00FF3B89"/>
    <w:rsid w:val="00FF3F5E"/>
    <w:rsid w:val="00FF4283"/>
    <w:rsid w:val="00FF42EC"/>
    <w:rsid w:val="00FF4324"/>
    <w:rsid w:val="00FF43B0"/>
    <w:rsid w:val="00FF44C2"/>
    <w:rsid w:val="00FF44F7"/>
    <w:rsid w:val="00FF45BD"/>
    <w:rsid w:val="00FF487E"/>
    <w:rsid w:val="00FF4A6E"/>
    <w:rsid w:val="00FF4D3D"/>
    <w:rsid w:val="00FF505B"/>
    <w:rsid w:val="00FF5501"/>
    <w:rsid w:val="00FF553B"/>
    <w:rsid w:val="00FF566F"/>
    <w:rsid w:val="00FF56DE"/>
    <w:rsid w:val="00FF5814"/>
    <w:rsid w:val="00FF5B0E"/>
    <w:rsid w:val="00FF5DA3"/>
    <w:rsid w:val="00FF5DAA"/>
    <w:rsid w:val="00FF5E57"/>
    <w:rsid w:val="00FF61EE"/>
    <w:rsid w:val="00FF6357"/>
    <w:rsid w:val="00FF677F"/>
    <w:rsid w:val="00FF683E"/>
    <w:rsid w:val="00FF6A59"/>
    <w:rsid w:val="00FF6C40"/>
    <w:rsid w:val="00FF6CE0"/>
    <w:rsid w:val="00FF743D"/>
    <w:rsid w:val="00FF786B"/>
    <w:rsid w:val="00FF7939"/>
    <w:rsid w:val="00FF79FF"/>
    <w:rsid w:val="00FF7A05"/>
    <w:rsid w:val="00FF7A41"/>
    <w:rsid w:val="00FF7D83"/>
    <w:rsid w:val="00FF7E75"/>
    <w:rsid w:val="01D9331B"/>
    <w:rsid w:val="01F09A74"/>
    <w:rsid w:val="02039ADF"/>
    <w:rsid w:val="0368BEE5"/>
    <w:rsid w:val="052F6014"/>
    <w:rsid w:val="06F3218D"/>
    <w:rsid w:val="0A712D61"/>
    <w:rsid w:val="0A83C5B4"/>
    <w:rsid w:val="0A97EB28"/>
    <w:rsid w:val="0B671B67"/>
    <w:rsid w:val="0BB5CA17"/>
    <w:rsid w:val="0D0BE906"/>
    <w:rsid w:val="0FB33607"/>
    <w:rsid w:val="10682A5C"/>
    <w:rsid w:val="110CB4EE"/>
    <w:rsid w:val="116D9889"/>
    <w:rsid w:val="13C16C41"/>
    <w:rsid w:val="13E575C3"/>
    <w:rsid w:val="1447C056"/>
    <w:rsid w:val="16541EB8"/>
    <w:rsid w:val="16B3BF31"/>
    <w:rsid w:val="178C066B"/>
    <w:rsid w:val="197D0C73"/>
    <w:rsid w:val="1B9076AB"/>
    <w:rsid w:val="1BBD6B24"/>
    <w:rsid w:val="1EFC1844"/>
    <w:rsid w:val="20BA37AA"/>
    <w:rsid w:val="222D93E3"/>
    <w:rsid w:val="22A7204B"/>
    <w:rsid w:val="22CE6AA6"/>
    <w:rsid w:val="239E3557"/>
    <w:rsid w:val="24051A3D"/>
    <w:rsid w:val="254788D4"/>
    <w:rsid w:val="263B0861"/>
    <w:rsid w:val="27D5160A"/>
    <w:rsid w:val="27EB196D"/>
    <w:rsid w:val="2B3E79D1"/>
    <w:rsid w:val="2BF1120B"/>
    <w:rsid w:val="2CBA69BA"/>
    <w:rsid w:val="2D6BFF5A"/>
    <w:rsid w:val="2DF9CC1D"/>
    <w:rsid w:val="2F8AFD79"/>
    <w:rsid w:val="2F8FBB97"/>
    <w:rsid w:val="2F954A50"/>
    <w:rsid w:val="3119CB8A"/>
    <w:rsid w:val="314055A7"/>
    <w:rsid w:val="32DA8CD1"/>
    <w:rsid w:val="33D418D4"/>
    <w:rsid w:val="35E41270"/>
    <w:rsid w:val="36BD3161"/>
    <w:rsid w:val="36C3D3E7"/>
    <w:rsid w:val="36EAFDC4"/>
    <w:rsid w:val="378CF3ED"/>
    <w:rsid w:val="3957C1B2"/>
    <w:rsid w:val="39B3C069"/>
    <w:rsid w:val="3A446CA2"/>
    <w:rsid w:val="3BB28E76"/>
    <w:rsid w:val="3C0B1C38"/>
    <w:rsid w:val="3C155FC2"/>
    <w:rsid w:val="3F4D42A1"/>
    <w:rsid w:val="43842F75"/>
    <w:rsid w:val="443727A5"/>
    <w:rsid w:val="44D2AA8D"/>
    <w:rsid w:val="4554FB84"/>
    <w:rsid w:val="455F81E4"/>
    <w:rsid w:val="498D60F8"/>
    <w:rsid w:val="4B1332E8"/>
    <w:rsid w:val="4D05E1D9"/>
    <w:rsid w:val="505503D4"/>
    <w:rsid w:val="51C9CA8B"/>
    <w:rsid w:val="56B13981"/>
    <w:rsid w:val="5726ED86"/>
    <w:rsid w:val="574448D0"/>
    <w:rsid w:val="5795C995"/>
    <w:rsid w:val="5830D80C"/>
    <w:rsid w:val="5A2DE0C1"/>
    <w:rsid w:val="5B523BA1"/>
    <w:rsid w:val="5B552E98"/>
    <w:rsid w:val="5F351469"/>
    <w:rsid w:val="5F94B337"/>
    <w:rsid w:val="600CFF95"/>
    <w:rsid w:val="6072D1DD"/>
    <w:rsid w:val="60854DC3"/>
    <w:rsid w:val="6164002D"/>
    <w:rsid w:val="62F5AE97"/>
    <w:rsid w:val="651B5F1A"/>
    <w:rsid w:val="654A2B7D"/>
    <w:rsid w:val="66ADDD3B"/>
    <w:rsid w:val="696997A4"/>
    <w:rsid w:val="69FD6A76"/>
    <w:rsid w:val="6A607729"/>
    <w:rsid w:val="6C7BF4C9"/>
    <w:rsid w:val="6DB4EC11"/>
    <w:rsid w:val="6F59BE23"/>
    <w:rsid w:val="7035E626"/>
    <w:rsid w:val="7106162D"/>
    <w:rsid w:val="72A63794"/>
    <w:rsid w:val="72D016C1"/>
    <w:rsid w:val="73B35523"/>
    <w:rsid w:val="74350711"/>
    <w:rsid w:val="752A885D"/>
    <w:rsid w:val="76304114"/>
    <w:rsid w:val="764BAD97"/>
    <w:rsid w:val="766CDE0C"/>
    <w:rsid w:val="76B908A5"/>
    <w:rsid w:val="774ED675"/>
    <w:rsid w:val="7A69D0AF"/>
    <w:rsid w:val="7ABCF921"/>
    <w:rsid w:val="7D4CD3F2"/>
    <w:rsid w:val="7DC21EC8"/>
    <w:rsid w:val="7E4BDD99"/>
    <w:rsid w:val="7EAC6F14"/>
    <w:rsid w:val="7F057657"/>
    <w:rsid w:val="7F94858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032AE842"/>
  <w15:chartTrackingRefBased/>
  <w15:docId w15:val="{4C7F7770-2F88-499D-87D4-B6FBA6B6A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C44"/>
    <w:pPr>
      <w:spacing w:after="180"/>
    </w:pPr>
    <w:rPr>
      <w:rFonts w:ascii="Times New Roman" w:eastAsia="Times New Roman" w:hAnsi="Times New Roman"/>
      <w:lang w:val="en-GB"/>
    </w:rPr>
  </w:style>
  <w:style w:type="paragraph" w:styleId="Heading1">
    <w:name w:val="heading 1"/>
    <w:next w:val="Normal"/>
    <w:link w:val="Heading1Char1"/>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aliases w:val="H2,h2"/>
    <w:basedOn w:val="Normal"/>
    <w:next w:val="Normal"/>
    <w:link w:val="Heading2Char"/>
    <w:unhideWhenUsed/>
    <w:qFormat/>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7D18C8"/>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aliases w:val="h4"/>
    <w:basedOn w:val="Normal"/>
    <w:next w:val="Normal"/>
    <w:link w:val="Heading4Char"/>
    <w:unhideWhenUsed/>
    <w:qFormat/>
    <w:rsid w:val="000B3E4B"/>
    <w:pPr>
      <w:keepNext/>
      <w:keepLines/>
      <w:numPr>
        <w:ilvl w:val="3"/>
        <w:numId w:val="1"/>
      </w:numPr>
      <w:spacing w:before="40" w:after="0"/>
      <w:outlineLvl w:val="3"/>
    </w:pPr>
    <w:rPr>
      <w:rFonts w:eastAsiaTheme="majorEastAsia"/>
      <w:sz w:val="24"/>
      <w:szCs w:val="24"/>
    </w:rPr>
  </w:style>
  <w:style w:type="paragraph" w:styleId="Heading5">
    <w:name w:val="heading 5"/>
    <w:basedOn w:val="Normal"/>
    <w:next w:val="Normal"/>
    <w:link w:val="Heading5Char"/>
    <w:unhideWhenUsed/>
    <w:qFormat/>
    <w:rsid w:val="001A5D4C"/>
    <w:pPr>
      <w:keepNext/>
      <w:keepLines/>
      <w:numPr>
        <w:ilvl w:val="4"/>
        <w:numId w:val="1"/>
      </w:numPr>
      <w:spacing w:before="40" w:after="240"/>
      <w:outlineLvl w:val="4"/>
    </w:pPr>
    <w:rPr>
      <w:rFonts w:eastAsiaTheme="majorEastAsia"/>
      <w:b/>
      <w:bCs/>
      <w:u w:val="single"/>
      <w:lang w:val="en-US"/>
    </w:rPr>
  </w:style>
  <w:style w:type="paragraph" w:styleId="Heading6">
    <w:name w:val="heading 6"/>
    <w:basedOn w:val="Normal"/>
    <w:next w:val="Normal"/>
    <w:link w:val="Heading6Char"/>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iPriority w:val="99"/>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581302"/>
    <w:rPr>
      <w:rFonts w:ascii="Times New Roman" w:eastAsiaTheme="majorEastAsia" w:hAnsi="Times New Roman"/>
      <w:sz w:val="24"/>
      <w:szCs w:val="24"/>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aliases w:val="h4 Char"/>
    <w:basedOn w:val="DefaultParagraphFont"/>
    <w:link w:val="Heading4"/>
    <w:rsid w:val="000B3E4B"/>
    <w:rPr>
      <w:rFonts w:ascii="Times New Roman" w:eastAsiaTheme="majorEastAsia" w:hAnsi="Times New Roman"/>
      <w:sz w:val="24"/>
      <w:szCs w:val="24"/>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aliases w:val="H2 Char,h2 Char"/>
    <w:basedOn w:val="DefaultParagraphFont"/>
    <w:link w:val="Heading2"/>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rsid w:val="00C9612E"/>
    <w:rPr>
      <w:rFonts w:ascii="Times New Roman" w:eastAsiaTheme="majorEastAsia" w:hAnsi="Times New Roman"/>
      <w:b/>
      <w:bCs/>
      <w:u w:val="single"/>
    </w:rPr>
  </w:style>
  <w:style w:type="character" w:customStyle="1" w:styleId="Heading6Char">
    <w:name w:val="Heading 6 Char"/>
    <w:basedOn w:val="DefaultParagraphFont"/>
    <w:link w:val="Heading6"/>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304679"/>
    <w:pPr>
      <w:spacing w:line="360" w:lineRule="auto"/>
    </w:pPr>
    <w:rPr>
      <w:rFonts w:ascii="Times New Roman" w:hAnsi="Times New Roman" w:cs="Times New Roman"/>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581302"/>
    <w:rPr>
      <w:rFonts w:ascii="Times New Roman" w:eastAsiaTheme="majorEastAsia" w:hAnsi="Times New Roman" w:cstheme="majorBidi"/>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 w:type="table" w:customStyle="1" w:styleId="TableGrid1">
    <w:name w:val="Table Grid1"/>
    <w:basedOn w:val="TableNormal"/>
    <w:next w:val="TableGrid"/>
    <w:uiPriority w:val="39"/>
    <w:qFormat/>
    <w:rsid w:val="00813B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7EB2"/>
  </w:style>
  <w:style w:type="paragraph" w:customStyle="1" w:styleId="paragraph">
    <w:name w:val="paragraph"/>
    <w:basedOn w:val="Normal"/>
    <w:rsid w:val="00AA560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151D25"/>
    <w:rPr>
      <w:color w:val="605E5C"/>
      <w:shd w:val="clear" w:color="auto" w:fill="E1DFDD"/>
    </w:rPr>
  </w:style>
  <w:style w:type="paragraph" w:customStyle="1" w:styleId="TAN">
    <w:name w:val="TAN"/>
    <w:basedOn w:val="Normal"/>
    <w:qFormat/>
    <w:rsid w:val="0018221B"/>
    <w:pPr>
      <w:keepNext/>
      <w:keepLines/>
      <w:spacing w:after="0"/>
      <w:ind w:left="851" w:hanging="851"/>
    </w:pPr>
    <w:rPr>
      <w:rFonts w:ascii="Arial" w:hAnsi="Arial"/>
      <w:sz w:val="18"/>
    </w:rPr>
  </w:style>
  <w:style w:type="character" w:styleId="Mention">
    <w:name w:val="Mention"/>
    <w:basedOn w:val="DefaultParagraphFont"/>
    <w:uiPriority w:val="99"/>
    <w:unhideWhenUsed/>
    <w:rsid w:val="00301F8D"/>
    <w:rPr>
      <w:color w:val="2B579A"/>
      <w:shd w:val="clear" w:color="auto" w:fill="E1DFDD"/>
    </w:rPr>
  </w:style>
  <w:style w:type="character" w:customStyle="1" w:styleId="contentpasted2">
    <w:name w:val="contentpasted2"/>
    <w:basedOn w:val="DefaultParagraphFont"/>
    <w:qFormat/>
    <w:rsid w:val="00E74E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61848">
      <w:bodyDiv w:val="1"/>
      <w:marLeft w:val="0"/>
      <w:marRight w:val="0"/>
      <w:marTop w:val="0"/>
      <w:marBottom w:val="0"/>
      <w:divBdr>
        <w:top w:val="none" w:sz="0" w:space="0" w:color="auto"/>
        <w:left w:val="none" w:sz="0" w:space="0" w:color="auto"/>
        <w:bottom w:val="none" w:sz="0" w:space="0" w:color="auto"/>
        <w:right w:val="none" w:sz="0" w:space="0" w:color="auto"/>
      </w:divBdr>
      <w:divsChild>
        <w:div w:id="1722288255">
          <w:marLeft w:val="562"/>
          <w:marRight w:val="0"/>
          <w:marTop w:val="0"/>
          <w:marBottom w:val="0"/>
          <w:divBdr>
            <w:top w:val="none" w:sz="0" w:space="0" w:color="auto"/>
            <w:left w:val="none" w:sz="0" w:space="0" w:color="auto"/>
            <w:bottom w:val="none" w:sz="0" w:space="0" w:color="auto"/>
            <w:right w:val="none" w:sz="0" w:space="0" w:color="auto"/>
          </w:divBdr>
        </w:div>
      </w:divsChild>
    </w:div>
    <w:div w:id="48723741">
      <w:bodyDiv w:val="1"/>
      <w:marLeft w:val="0"/>
      <w:marRight w:val="0"/>
      <w:marTop w:val="0"/>
      <w:marBottom w:val="0"/>
      <w:divBdr>
        <w:top w:val="none" w:sz="0" w:space="0" w:color="auto"/>
        <w:left w:val="none" w:sz="0" w:space="0" w:color="auto"/>
        <w:bottom w:val="none" w:sz="0" w:space="0" w:color="auto"/>
        <w:right w:val="none" w:sz="0" w:space="0" w:color="auto"/>
      </w:divBdr>
      <w:divsChild>
        <w:div w:id="1245727746">
          <w:marLeft w:val="216"/>
          <w:marRight w:val="0"/>
          <w:marTop w:val="240"/>
          <w:marBottom w:val="0"/>
          <w:divBdr>
            <w:top w:val="none" w:sz="0" w:space="0" w:color="auto"/>
            <w:left w:val="none" w:sz="0" w:space="0" w:color="auto"/>
            <w:bottom w:val="none" w:sz="0" w:space="0" w:color="auto"/>
            <w:right w:val="none" w:sz="0" w:space="0" w:color="auto"/>
          </w:divBdr>
        </w:div>
      </w:divsChild>
    </w:div>
    <w:div w:id="61221564">
      <w:bodyDiv w:val="1"/>
      <w:marLeft w:val="0"/>
      <w:marRight w:val="0"/>
      <w:marTop w:val="0"/>
      <w:marBottom w:val="0"/>
      <w:divBdr>
        <w:top w:val="none" w:sz="0" w:space="0" w:color="auto"/>
        <w:left w:val="none" w:sz="0" w:space="0" w:color="auto"/>
        <w:bottom w:val="none" w:sz="0" w:space="0" w:color="auto"/>
        <w:right w:val="none" w:sz="0" w:space="0" w:color="auto"/>
      </w:divBdr>
    </w:div>
    <w:div w:id="65687141">
      <w:bodyDiv w:val="1"/>
      <w:marLeft w:val="0"/>
      <w:marRight w:val="0"/>
      <w:marTop w:val="0"/>
      <w:marBottom w:val="0"/>
      <w:divBdr>
        <w:top w:val="none" w:sz="0" w:space="0" w:color="auto"/>
        <w:left w:val="none" w:sz="0" w:space="0" w:color="auto"/>
        <w:bottom w:val="none" w:sz="0" w:space="0" w:color="auto"/>
        <w:right w:val="none" w:sz="0" w:space="0" w:color="auto"/>
      </w:divBdr>
      <w:divsChild>
        <w:div w:id="827402528">
          <w:marLeft w:val="562"/>
          <w:marRight w:val="0"/>
          <w:marTop w:val="0"/>
          <w:marBottom w:val="0"/>
          <w:divBdr>
            <w:top w:val="none" w:sz="0" w:space="0" w:color="auto"/>
            <w:left w:val="none" w:sz="0" w:space="0" w:color="auto"/>
            <w:bottom w:val="none" w:sz="0" w:space="0" w:color="auto"/>
            <w:right w:val="none" w:sz="0" w:space="0" w:color="auto"/>
          </w:divBdr>
        </w:div>
        <w:div w:id="893466555">
          <w:marLeft w:val="216"/>
          <w:marRight w:val="0"/>
          <w:marTop w:val="240"/>
          <w:marBottom w:val="0"/>
          <w:divBdr>
            <w:top w:val="none" w:sz="0" w:space="0" w:color="auto"/>
            <w:left w:val="none" w:sz="0" w:space="0" w:color="auto"/>
            <w:bottom w:val="none" w:sz="0" w:space="0" w:color="auto"/>
            <w:right w:val="none" w:sz="0" w:space="0" w:color="auto"/>
          </w:divBdr>
        </w:div>
        <w:div w:id="1272400641">
          <w:marLeft w:val="821"/>
          <w:marRight w:val="0"/>
          <w:marTop w:val="0"/>
          <w:marBottom w:val="0"/>
          <w:divBdr>
            <w:top w:val="none" w:sz="0" w:space="0" w:color="auto"/>
            <w:left w:val="none" w:sz="0" w:space="0" w:color="auto"/>
            <w:bottom w:val="none" w:sz="0" w:space="0" w:color="auto"/>
            <w:right w:val="none" w:sz="0" w:space="0" w:color="auto"/>
          </w:divBdr>
        </w:div>
        <w:div w:id="1507481703">
          <w:marLeft w:val="821"/>
          <w:marRight w:val="0"/>
          <w:marTop w:val="0"/>
          <w:marBottom w:val="0"/>
          <w:divBdr>
            <w:top w:val="none" w:sz="0" w:space="0" w:color="auto"/>
            <w:left w:val="none" w:sz="0" w:space="0" w:color="auto"/>
            <w:bottom w:val="none" w:sz="0" w:space="0" w:color="auto"/>
            <w:right w:val="none" w:sz="0" w:space="0" w:color="auto"/>
          </w:divBdr>
        </w:div>
        <w:div w:id="1547376062">
          <w:marLeft w:val="562"/>
          <w:marRight w:val="0"/>
          <w:marTop w:val="0"/>
          <w:marBottom w:val="0"/>
          <w:divBdr>
            <w:top w:val="none" w:sz="0" w:space="0" w:color="auto"/>
            <w:left w:val="none" w:sz="0" w:space="0" w:color="auto"/>
            <w:bottom w:val="none" w:sz="0" w:space="0" w:color="auto"/>
            <w:right w:val="none" w:sz="0" w:space="0" w:color="auto"/>
          </w:divBdr>
        </w:div>
      </w:divsChild>
    </w:div>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18837914">
      <w:bodyDiv w:val="1"/>
      <w:marLeft w:val="0"/>
      <w:marRight w:val="0"/>
      <w:marTop w:val="0"/>
      <w:marBottom w:val="0"/>
      <w:divBdr>
        <w:top w:val="none" w:sz="0" w:space="0" w:color="auto"/>
        <w:left w:val="none" w:sz="0" w:space="0" w:color="auto"/>
        <w:bottom w:val="none" w:sz="0" w:space="0" w:color="auto"/>
        <w:right w:val="none" w:sz="0" w:space="0" w:color="auto"/>
      </w:divBdr>
      <w:divsChild>
        <w:div w:id="1090002112">
          <w:marLeft w:val="0"/>
          <w:marRight w:val="0"/>
          <w:marTop w:val="0"/>
          <w:marBottom w:val="0"/>
          <w:divBdr>
            <w:top w:val="none" w:sz="0" w:space="0" w:color="auto"/>
            <w:left w:val="none" w:sz="0" w:space="0" w:color="auto"/>
            <w:bottom w:val="none" w:sz="0" w:space="0" w:color="auto"/>
            <w:right w:val="none" w:sz="0" w:space="0" w:color="auto"/>
          </w:divBdr>
          <w:divsChild>
            <w:div w:id="270892336">
              <w:marLeft w:val="0"/>
              <w:marRight w:val="0"/>
              <w:marTop w:val="0"/>
              <w:marBottom w:val="0"/>
              <w:divBdr>
                <w:top w:val="none" w:sz="0" w:space="0" w:color="auto"/>
                <w:left w:val="none" w:sz="0" w:space="0" w:color="auto"/>
                <w:bottom w:val="none" w:sz="0" w:space="0" w:color="auto"/>
                <w:right w:val="none" w:sz="0" w:space="0" w:color="auto"/>
              </w:divBdr>
              <w:divsChild>
                <w:div w:id="561060186">
                  <w:marLeft w:val="0"/>
                  <w:marRight w:val="0"/>
                  <w:marTop w:val="0"/>
                  <w:marBottom w:val="0"/>
                  <w:divBdr>
                    <w:top w:val="none" w:sz="0" w:space="0" w:color="auto"/>
                    <w:left w:val="none" w:sz="0" w:space="0" w:color="auto"/>
                    <w:bottom w:val="none" w:sz="0" w:space="0" w:color="auto"/>
                    <w:right w:val="none" w:sz="0" w:space="0" w:color="auto"/>
                  </w:divBdr>
                  <w:divsChild>
                    <w:div w:id="2077319756">
                      <w:marLeft w:val="0"/>
                      <w:marRight w:val="0"/>
                      <w:marTop w:val="0"/>
                      <w:marBottom w:val="0"/>
                      <w:divBdr>
                        <w:top w:val="none" w:sz="0" w:space="0" w:color="auto"/>
                        <w:left w:val="none" w:sz="0" w:space="0" w:color="auto"/>
                        <w:bottom w:val="none" w:sz="0" w:space="0" w:color="auto"/>
                        <w:right w:val="none" w:sz="0" w:space="0" w:color="auto"/>
                      </w:divBdr>
                      <w:divsChild>
                        <w:div w:id="74129460">
                          <w:marLeft w:val="0"/>
                          <w:marRight w:val="0"/>
                          <w:marTop w:val="0"/>
                          <w:marBottom w:val="0"/>
                          <w:divBdr>
                            <w:top w:val="none" w:sz="0" w:space="0" w:color="auto"/>
                            <w:left w:val="none" w:sz="0" w:space="0" w:color="auto"/>
                            <w:bottom w:val="none" w:sz="0" w:space="0" w:color="auto"/>
                            <w:right w:val="none" w:sz="0" w:space="0" w:color="auto"/>
                          </w:divBdr>
                          <w:divsChild>
                            <w:div w:id="1435520482">
                              <w:marLeft w:val="0"/>
                              <w:marRight w:val="0"/>
                              <w:marTop w:val="0"/>
                              <w:marBottom w:val="0"/>
                              <w:divBdr>
                                <w:top w:val="none" w:sz="0" w:space="0" w:color="auto"/>
                                <w:left w:val="none" w:sz="0" w:space="0" w:color="auto"/>
                                <w:bottom w:val="none" w:sz="0" w:space="0" w:color="auto"/>
                                <w:right w:val="none" w:sz="0" w:space="0" w:color="auto"/>
                              </w:divBdr>
                              <w:divsChild>
                                <w:div w:id="1578784619">
                                  <w:marLeft w:val="0"/>
                                  <w:marRight w:val="0"/>
                                  <w:marTop w:val="0"/>
                                  <w:marBottom w:val="0"/>
                                  <w:divBdr>
                                    <w:top w:val="none" w:sz="0" w:space="0" w:color="auto"/>
                                    <w:left w:val="none" w:sz="0" w:space="0" w:color="auto"/>
                                    <w:bottom w:val="none" w:sz="0" w:space="0" w:color="auto"/>
                                    <w:right w:val="none" w:sz="0" w:space="0" w:color="auto"/>
                                  </w:divBdr>
                                  <w:divsChild>
                                    <w:div w:id="1285305330">
                                      <w:marLeft w:val="0"/>
                                      <w:marRight w:val="0"/>
                                      <w:marTop w:val="0"/>
                                      <w:marBottom w:val="0"/>
                                      <w:divBdr>
                                        <w:top w:val="none" w:sz="0" w:space="0" w:color="auto"/>
                                        <w:left w:val="none" w:sz="0" w:space="0" w:color="auto"/>
                                        <w:bottom w:val="none" w:sz="0" w:space="0" w:color="auto"/>
                                        <w:right w:val="none" w:sz="0" w:space="0" w:color="auto"/>
                                      </w:divBdr>
                                      <w:divsChild>
                                        <w:div w:id="1230772021">
                                          <w:marLeft w:val="0"/>
                                          <w:marRight w:val="0"/>
                                          <w:marTop w:val="0"/>
                                          <w:marBottom w:val="0"/>
                                          <w:divBdr>
                                            <w:top w:val="none" w:sz="0" w:space="0" w:color="auto"/>
                                            <w:left w:val="none" w:sz="0" w:space="0" w:color="auto"/>
                                            <w:bottom w:val="none" w:sz="0" w:space="0" w:color="auto"/>
                                            <w:right w:val="none" w:sz="0" w:space="0" w:color="auto"/>
                                          </w:divBdr>
                                          <w:divsChild>
                                            <w:div w:id="30500986">
                                              <w:marLeft w:val="0"/>
                                              <w:marRight w:val="0"/>
                                              <w:marTop w:val="0"/>
                                              <w:marBottom w:val="0"/>
                                              <w:divBdr>
                                                <w:top w:val="none" w:sz="0" w:space="0" w:color="auto"/>
                                                <w:left w:val="none" w:sz="0" w:space="0" w:color="auto"/>
                                                <w:bottom w:val="none" w:sz="0" w:space="0" w:color="auto"/>
                                                <w:right w:val="none" w:sz="0" w:space="0" w:color="auto"/>
                                              </w:divBdr>
                                              <w:divsChild>
                                                <w:div w:id="1181621700">
                                                  <w:marLeft w:val="0"/>
                                                  <w:marRight w:val="0"/>
                                                  <w:marTop w:val="0"/>
                                                  <w:marBottom w:val="0"/>
                                                  <w:divBdr>
                                                    <w:top w:val="none" w:sz="0" w:space="0" w:color="auto"/>
                                                    <w:left w:val="none" w:sz="0" w:space="0" w:color="auto"/>
                                                    <w:bottom w:val="none" w:sz="0" w:space="0" w:color="auto"/>
                                                    <w:right w:val="none" w:sz="0" w:space="0" w:color="auto"/>
                                                  </w:divBdr>
                                                  <w:divsChild>
                                                    <w:div w:id="17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90654780">
      <w:bodyDiv w:val="1"/>
      <w:marLeft w:val="0"/>
      <w:marRight w:val="0"/>
      <w:marTop w:val="0"/>
      <w:marBottom w:val="0"/>
      <w:divBdr>
        <w:top w:val="none" w:sz="0" w:space="0" w:color="auto"/>
        <w:left w:val="none" w:sz="0" w:space="0" w:color="auto"/>
        <w:bottom w:val="none" w:sz="0" w:space="0" w:color="auto"/>
        <w:right w:val="none" w:sz="0" w:space="0" w:color="auto"/>
      </w:divBdr>
    </w:div>
    <w:div w:id="195503272">
      <w:bodyDiv w:val="1"/>
      <w:marLeft w:val="0"/>
      <w:marRight w:val="0"/>
      <w:marTop w:val="0"/>
      <w:marBottom w:val="0"/>
      <w:divBdr>
        <w:top w:val="none" w:sz="0" w:space="0" w:color="auto"/>
        <w:left w:val="none" w:sz="0" w:space="0" w:color="auto"/>
        <w:bottom w:val="none" w:sz="0" w:space="0" w:color="auto"/>
        <w:right w:val="none" w:sz="0" w:space="0" w:color="auto"/>
      </w:divBdr>
      <w:divsChild>
        <w:div w:id="1343245495">
          <w:marLeft w:val="547"/>
          <w:marRight w:val="0"/>
          <w:marTop w:val="0"/>
          <w:marBottom w:val="0"/>
          <w:divBdr>
            <w:top w:val="none" w:sz="0" w:space="0" w:color="auto"/>
            <w:left w:val="none" w:sz="0" w:space="0" w:color="auto"/>
            <w:bottom w:val="none" w:sz="0" w:space="0" w:color="auto"/>
            <w:right w:val="none" w:sz="0" w:space="0" w:color="auto"/>
          </w:divBdr>
        </w:div>
        <w:div w:id="1449396111">
          <w:marLeft w:val="547"/>
          <w:marRight w:val="0"/>
          <w:marTop w:val="0"/>
          <w:marBottom w:val="0"/>
          <w:divBdr>
            <w:top w:val="none" w:sz="0" w:space="0" w:color="auto"/>
            <w:left w:val="none" w:sz="0" w:space="0" w:color="auto"/>
            <w:bottom w:val="none" w:sz="0" w:space="0" w:color="auto"/>
            <w:right w:val="none" w:sz="0" w:space="0" w:color="auto"/>
          </w:divBdr>
        </w:div>
        <w:div w:id="1821076146">
          <w:marLeft w:val="547"/>
          <w:marRight w:val="0"/>
          <w:marTop w:val="0"/>
          <w:marBottom w:val="0"/>
          <w:divBdr>
            <w:top w:val="none" w:sz="0" w:space="0" w:color="auto"/>
            <w:left w:val="none" w:sz="0" w:space="0" w:color="auto"/>
            <w:bottom w:val="none" w:sz="0" w:space="0" w:color="auto"/>
            <w:right w:val="none" w:sz="0" w:space="0" w:color="auto"/>
          </w:divBdr>
        </w:div>
      </w:divsChild>
    </w:div>
    <w:div w:id="218130025">
      <w:bodyDiv w:val="1"/>
      <w:marLeft w:val="0"/>
      <w:marRight w:val="0"/>
      <w:marTop w:val="0"/>
      <w:marBottom w:val="0"/>
      <w:divBdr>
        <w:top w:val="none" w:sz="0" w:space="0" w:color="auto"/>
        <w:left w:val="none" w:sz="0" w:space="0" w:color="auto"/>
        <w:bottom w:val="none" w:sz="0" w:space="0" w:color="auto"/>
        <w:right w:val="none" w:sz="0" w:space="0" w:color="auto"/>
      </w:divBdr>
      <w:divsChild>
        <w:div w:id="39287238">
          <w:marLeft w:val="1166"/>
          <w:marRight w:val="0"/>
          <w:marTop w:val="40"/>
          <w:marBottom w:val="0"/>
          <w:divBdr>
            <w:top w:val="none" w:sz="0" w:space="0" w:color="auto"/>
            <w:left w:val="none" w:sz="0" w:space="0" w:color="auto"/>
            <w:bottom w:val="none" w:sz="0" w:space="0" w:color="auto"/>
            <w:right w:val="none" w:sz="0" w:space="0" w:color="auto"/>
          </w:divBdr>
        </w:div>
        <w:div w:id="214656822">
          <w:marLeft w:val="1166"/>
          <w:marRight w:val="0"/>
          <w:marTop w:val="40"/>
          <w:marBottom w:val="0"/>
          <w:divBdr>
            <w:top w:val="none" w:sz="0" w:space="0" w:color="auto"/>
            <w:left w:val="none" w:sz="0" w:space="0" w:color="auto"/>
            <w:bottom w:val="none" w:sz="0" w:space="0" w:color="auto"/>
            <w:right w:val="none" w:sz="0" w:space="0" w:color="auto"/>
          </w:divBdr>
        </w:div>
        <w:div w:id="456607465">
          <w:marLeft w:val="1800"/>
          <w:marRight w:val="0"/>
          <w:marTop w:val="40"/>
          <w:marBottom w:val="0"/>
          <w:divBdr>
            <w:top w:val="none" w:sz="0" w:space="0" w:color="auto"/>
            <w:left w:val="none" w:sz="0" w:space="0" w:color="auto"/>
            <w:bottom w:val="none" w:sz="0" w:space="0" w:color="auto"/>
            <w:right w:val="none" w:sz="0" w:space="0" w:color="auto"/>
          </w:divBdr>
        </w:div>
        <w:div w:id="506793439">
          <w:marLeft w:val="547"/>
          <w:marRight w:val="0"/>
          <w:marTop w:val="40"/>
          <w:marBottom w:val="0"/>
          <w:divBdr>
            <w:top w:val="none" w:sz="0" w:space="0" w:color="auto"/>
            <w:left w:val="none" w:sz="0" w:space="0" w:color="auto"/>
            <w:bottom w:val="none" w:sz="0" w:space="0" w:color="auto"/>
            <w:right w:val="none" w:sz="0" w:space="0" w:color="auto"/>
          </w:divBdr>
        </w:div>
        <w:div w:id="597181694">
          <w:marLeft w:val="1166"/>
          <w:marRight w:val="0"/>
          <w:marTop w:val="40"/>
          <w:marBottom w:val="0"/>
          <w:divBdr>
            <w:top w:val="none" w:sz="0" w:space="0" w:color="auto"/>
            <w:left w:val="none" w:sz="0" w:space="0" w:color="auto"/>
            <w:bottom w:val="none" w:sz="0" w:space="0" w:color="auto"/>
            <w:right w:val="none" w:sz="0" w:space="0" w:color="auto"/>
          </w:divBdr>
        </w:div>
        <w:div w:id="1170949919">
          <w:marLeft w:val="547"/>
          <w:marRight w:val="0"/>
          <w:marTop w:val="40"/>
          <w:marBottom w:val="0"/>
          <w:divBdr>
            <w:top w:val="none" w:sz="0" w:space="0" w:color="auto"/>
            <w:left w:val="none" w:sz="0" w:space="0" w:color="auto"/>
            <w:bottom w:val="none" w:sz="0" w:space="0" w:color="auto"/>
            <w:right w:val="none" w:sz="0" w:space="0" w:color="auto"/>
          </w:divBdr>
        </w:div>
        <w:div w:id="1434520758">
          <w:marLeft w:val="547"/>
          <w:marRight w:val="0"/>
          <w:marTop w:val="40"/>
          <w:marBottom w:val="0"/>
          <w:divBdr>
            <w:top w:val="none" w:sz="0" w:space="0" w:color="auto"/>
            <w:left w:val="none" w:sz="0" w:space="0" w:color="auto"/>
            <w:bottom w:val="none" w:sz="0" w:space="0" w:color="auto"/>
            <w:right w:val="none" w:sz="0" w:space="0" w:color="auto"/>
          </w:divBdr>
        </w:div>
        <w:div w:id="1480994605">
          <w:marLeft w:val="547"/>
          <w:marRight w:val="0"/>
          <w:marTop w:val="40"/>
          <w:marBottom w:val="0"/>
          <w:divBdr>
            <w:top w:val="none" w:sz="0" w:space="0" w:color="auto"/>
            <w:left w:val="none" w:sz="0" w:space="0" w:color="auto"/>
            <w:bottom w:val="none" w:sz="0" w:space="0" w:color="auto"/>
            <w:right w:val="none" w:sz="0" w:space="0" w:color="auto"/>
          </w:divBdr>
        </w:div>
      </w:divsChild>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90808304">
      <w:bodyDiv w:val="1"/>
      <w:marLeft w:val="0"/>
      <w:marRight w:val="0"/>
      <w:marTop w:val="0"/>
      <w:marBottom w:val="0"/>
      <w:divBdr>
        <w:top w:val="none" w:sz="0" w:space="0" w:color="auto"/>
        <w:left w:val="none" w:sz="0" w:space="0" w:color="auto"/>
        <w:bottom w:val="none" w:sz="0" w:space="0" w:color="auto"/>
        <w:right w:val="none" w:sz="0" w:space="0" w:color="auto"/>
      </w:divBdr>
    </w:div>
    <w:div w:id="437261112">
      <w:bodyDiv w:val="1"/>
      <w:marLeft w:val="0"/>
      <w:marRight w:val="0"/>
      <w:marTop w:val="0"/>
      <w:marBottom w:val="0"/>
      <w:divBdr>
        <w:top w:val="none" w:sz="0" w:space="0" w:color="auto"/>
        <w:left w:val="none" w:sz="0" w:space="0" w:color="auto"/>
        <w:bottom w:val="none" w:sz="0" w:space="0" w:color="auto"/>
        <w:right w:val="none" w:sz="0" w:space="0" w:color="auto"/>
      </w:divBdr>
      <w:divsChild>
        <w:div w:id="628971790">
          <w:marLeft w:val="0"/>
          <w:marRight w:val="0"/>
          <w:marTop w:val="0"/>
          <w:marBottom w:val="0"/>
          <w:divBdr>
            <w:top w:val="none" w:sz="0" w:space="0" w:color="auto"/>
            <w:left w:val="none" w:sz="0" w:space="0" w:color="auto"/>
            <w:bottom w:val="none" w:sz="0" w:space="0" w:color="auto"/>
            <w:right w:val="none" w:sz="0" w:space="0" w:color="auto"/>
          </w:divBdr>
        </w:div>
      </w:divsChild>
    </w:div>
    <w:div w:id="616301008">
      <w:bodyDiv w:val="1"/>
      <w:marLeft w:val="0"/>
      <w:marRight w:val="0"/>
      <w:marTop w:val="0"/>
      <w:marBottom w:val="0"/>
      <w:divBdr>
        <w:top w:val="none" w:sz="0" w:space="0" w:color="auto"/>
        <w:left w:val="none" w:sz="0" w:space="0" w:color="auto"/>
        <w:bottom w:val="none" w:sz="0" w:space="0" w:color="auto"/>
        <w:right w:val="none" w:sz="0" w:space="0" w:color="auto"/>
      </w:divBdr>
      <w:divsChild>
        <w:div w:id="1940289552">
          <w:marLeft w:val="547"/>
          <w:marRight w:val="0"/>
          <w:marTop w:val="0"/>
          <w:marBottom w:val="0"/>
          <w:divBdr>
            <w:top w:val="none" w:sz="0" w:space="0" w:color="auto"/>
            <w:left w:val="none" w:sz="0" w:space="0" w:color="auto"/>
            <w:bottom w:val="none" w:sz="0" w:space="0" w:color="auto"/>
            <w:right w:val="none" w:sz="0" w:space="0" w:color="auto"/>
          </w:divBdr>
        </w:div>
        <w:div w:id="976254685">
          <w:marLeft w:val="1166"/>
          <w:marRight w:val="0"/>
          <w:marTop w:val="0"/>
          <w:marBottom w:val="0"/>
          <w:divBdr>
            <w:top w:val="none" w:sz="0" w:space="0" w:color="auto"/>
            <w:left w:val="none" w:sz="0" w:space="0" w:color="auto"/>
            <w:bottom w:val="none" w:sz="0" w:space="0" w:color="auto"/>
            <w:right w:val="none" w:sz="0" w:space="0" w:color="auto"/>
          </w:divBdr>
        </w:div>
        <w:div w:id="1504852737">
          <w:marLeft w:val="1800"/>
          <w:marRight w:val="0"/>
          <w:marTop w:val="0"/>
          <w:marBottom w:val="0"/>
          <w:divBdr>
            <w:top w:val="none" w:sz="0" w:space="0" w:color="auto"/>
            <w:left w:val="none" w:sz="0" w:space="0" w:color="auto"/>
            <w:bottom w:val="none" w:sz="0" w:space="0" w:color="auto"/>
            <w:right w:val="none" w:sz="0" w:space="0" w:color="auto"/>
          </w:divBdr>
        </w:div>
        <w:div w:id="1910187050">
          <w:marLeft w:val="2520"/>
          <w:marRight w:val="0"/>
          <w:marTop w:val="0"/>
          <w:marBottom w:val="0"/>
          <w:divBdr>
            <w:top w:val="none" w:sz="0" w:space="0" w:color="auto"/>
            <w:left w:val="none" w:sz="0" w:space="0" w:color="auto"/>
            <w:bottom w:val="none" w:sz="0" w:space="0" w:color="auto"/>
            <w:right w:val="none" w:sz="0" w:space="0" w:color="auto"/>
          </w:divBdr>
        </w:div>
        <w:div w:id="1311665638">
          <w:marLeft w:val="1166"/>
          <w:marRight w:val="0"/>
          <w:marTop w:val="0"/>
          <w:marBottom w:val="0"/>
          <w:divBdr>
            <w:top w:val="none" w:sz="0" w:space="0" w:color="auto"/>
            <w:left w:val="none" w:sz="0" w:space="0" w:color="auto"/>
            <w:bottom w:val="none" w:sz="0" w:space="0" w:color="auto"/>
            <w:right w:val="none" w:sz="0" w:space="0" w:color="auto"/>
          </w:divBdr>
        </w:div>
        <w:div w:id="689649981">
          <w:marLeft w:val="1800"/>
          <w:marRight w:val="0"/>
          <w:marTop w:val="0"/>
          <w:marBottom w:val="0"/>
          <w:divBdr>
            <w:top w:val="none" w:sz="0" w:space="0" w:color="auto"/>
            <w:left w:val="none" w:sz="0" w:space="0" w:color="auto"/>
            <w:bottom w:val="none" w:sz="0" w:space="0" w:color="auto"/>
            <w:right w:val="none" w:sz="0" w:space="0" w:color="auto"/>
          </w:divBdr>
        </w:div>
        <w:div w:id="417291378">
          <w:marLeft w:val="2520"/>
          <w:marRight w:val="0"/>
          <w:marTop w:val="0"/>
          <w:marBottom w:val="0"/>
          <w:divBdr>
            <w:top w:val="none" w:sz="0" w:space="0" w:color="auto"/>
            <w:left w:val="none" w:sz="0" w:space="0" w:color="auto"/>
            <w:bottom w:val="none" w:sz="0" w:space="0" w:color="auto"/>
            <w:right w:val="none" w:sz="0" w:space="0" w:color="auto"/>
          </w:divBdr>
        </w:div>
        <w:div w:id="1258830069">
          <w:marLeft w:val="547"/>
          <w:marRight w:val="0"/>
          <w:marTop w:val="0"/>
          <w:marBottom w:val="0"/>
          <w:divBdr>
            <w:top w:val="none" w:sz="0" w:space="0" w:color="auto"/>
            <w:left w:val="none" w:sz="0" w:space="0" w:color="auto"/>
            <w:bottom w:val="none" w:sz="0" w:space="0" w:color="auto"/>
            <w:right w:val="none" w:sz="0" w:space="0" w:color="auto"/>
          </w:divBdr>
        </w:div>
        <w:div w:id="426081983">
          <w:marLeft w:val="547"/>
          <w:marRight w:val="0"/>
          <w:marTop w:val="0"/>
          <w:marBottom w:val="0"/>
          <w:divBdr>
            <w:top w:val="none" w:sz="0" w:space="0" w:color="auto"/>
            <w:left w:val="none" w:sz="0" w:space="0" w:color="auto"/>
            <w:bottom w:val="none" w:sz="0" w:space="0" w:color="auto"/>
            <w:right w:val="none" w:sz="0" w:space="0" w:color="auto"/>
          </w:divBdr>
        </w:div>
        <w:div w:id="80221882">
          <w:marLeft w:val="1166"/>
          <w:marRight w:val="0"/>
          <w:marTop w:val="0"/>
          <w:marBottom w:val="0"/>
          <w:divBdr>
            <w:top w:val="none" w:sz="0" w:space="0" w:color="auto"/>
            <w:left w:val="none" w:sz="0" w:space="0" w:color="auto"/>
            <w:bottom w:val="none" w:sz="0" w:space="0" w:color="auto"/>
            <w:right w:val="none" w:sz="0" w:space="0" w:color="auto"/>
          </w:divBdr>
        </w:div>
        <w:div w:id="1174223564">
          <w:marLeft w:val="547"/>
          <w:marRight w:val="0"/>
          <w:marTop w:val="0"/>
          <w:marBottom w:val="0"/>
          <w:divBdr>
            <w:top w:val="none" w:sz="0" w:space="0" w:color="auto"/>
            <w:left w:val="none" w:sz="0" w:space="0" w:color="auto"/>
            <w:bottom w:val="none" w:sz="0" w:space="0" w:color="auto"/>
            <w:right w:val="none" w:sz="0" w:space="0" w:color="auto"/>
          </w:divBdr>
        </w:div>
        <w:div w:id="216819520">
          <w:marLeft w:val="547"/>
          <w:marRight w:val="0"/>
          <w:marTop w:val="0"/>
          <w:marBottom w:val="0"/>
          <w:divBdr>
            <w:top w:val="none" w:sz="0" w:space="0" w:color="auto"/>
            <w:left w:val="none" w:sz="0" w:space="0" w:color="auto"/>
            <w:bottom w:val="none" w:sz="0" w:space="0" w:color="auto"/>
            <w:right w:val="none" w:sz="0" w:space="0" w:color="auto"/>
          </w:divBdr>
        </w:div>
        <w:div w:id="1849326371">
          <w:marLeft w:val="547"/>
          <w:marRight w:val="0"/>
          <w:marTop w:val="0"/>
          <w:marBottom w:val="0"/>
          <w:divBdr>
            <w:top w:val="none" w:sz="0" w:space="0" w:color="auto"/>
            <w:left w:val="none" w:sz="0" w:space="0" w:color="auto"/>
            <w:bottom w:val="none" w:sz="0" w:space="0" w:color="auto"/>
            <w:right w:val="none" w:sz="0" w:space="0" w:color="auto"/>
          </w:divBdr>
        </w:div>
        <w:div w:id="1048801403">
          <w:marLeft w:val="1166"/>
          <w:marRight w:val="0"/>
          <w:marTop w:val="0"/>
          <w:marBottom w:val="0"/>
          <w:divBdr>
            <w:top w:val="none" w:sz="0" w:space="0" w:color="auto"/>
            <w:left w:val="none" w:sz="0" w:space="0" w:color="auto"/>
            <w:bottom w:val="none" w:sz="0" w:space="0" w:color="auto"/>
            <w:right w:val="none" w:sz="0" w:space="0" w:color="auto"/>
          </w:divBdr>
        </w:div>
        <w:div w:id="1631549924">
          <w:marLeft w:val="1166"/>
          <w:marRight w:val="0"/>
          <w:marTop w:val="0"/>
          <w:marBottom w:val="0"/>
          <w:divBdr>
            <w:top w:val="none" w:sz="0" w:space="0" w:color="auto"/>
            <w:left w:val="none" w:sz="0" w:space="0" w:color="auto"/>
            <w:bottom w:val="none" w:sz="0" w:space="0" w:color="auto"/>
            <w:right w:val="none" w:sz="0" w:space="0" w:color="auto"/>
          </w:divBdr>
        </w:div>
        <w:div w:id="331033721">
          <w:marLeft w:val="1800"/>
          <w:marRight w:val="0"/>
          <w:marTop w:val="0"/>
          <w:marBottom w:val="0"/>
          <w:divBdr>
            <w:top w:val="none" w:sz="0" w:space="0" w:color="auto"/>
            <w:left w:val="none" w:sz="0" w:space="0" w:color="auto"/>
            <w:bottom w:val="none" w:sz="0" w:space="0" w:color="auto"/>
            <w:right w:val="none" w:sz="0" w:space="0" w:color="auto"/>
          </w:divBdr>
        </w:div>
      </w:divsChild>
    </w:div>
    <w:div w:id="656037162">
      <w:bodyDiv w:val="1"/>
      <w:marLeft w:val="0"/>
      <w:marRight w:val="0"/>
      <w:marTop w:val="0"/>
      <w:marBottom w:val="0"/>
      <w:divBdr>
        <w:top w:val="none" w:sz="0" w:space="0" w:color="auto"/>
        <w:left w:val="none" w:sz="0" w:space="0" w:color="auto"/>
        <w:bottom w:val="none" w:sz="0" w:space="0" w:color="auto"/>
        <w:right w:val="none" w:sz="0" w:space="0" w:color="auto"/>
      </w:divBdr>
      <w:divsChild>
        <w:div w:id="1993023248">
          <w:marLeft w:val="216"/>
          <w:marRight w:val="0"/>
          <w:marTop w:val="240"/>
          <w:marBottom w:val="0"/>
          <w:divBdr>
            <w:top w:val="none" w:sz="0" w:space="0" w:color="auto"/>
            <w:left w:val="none" w:sz="0" w:space="0" w:color="auto"/>
            <w:bottom w:val="none" w:sz="0" w:space="0" w:color="auto"/>
            <w:right w:val="none" w:sz="0" w:space="0" w:color="auto"/>
          </w:divBdr>
        </w:div>
      </w:divsChild>
    </w:div>
    <w:div w:id="667712140">
      <w:bodyDiv w:val="1"/>
      <w:marLeft w:val="0"/>
      <w:marRight w:val="0"/>
      <w:marTop w:val="0"/>
      <w:marBottom w:val="0"/>
      <w:divBdr>
        <w:top w:val="none" w:sz="0" w:space="0" w:color="auto"/>
        <w:left w:val="none" w:sz="0" w:space="0" w:color="auto"/>
        <w:bottom w:val="none" w:sz="0" w:space="0" w:color="auto"/>
        <w:right w:val="none" w:sz="0" w:space="0" w:color="auto"/>
      </w:divBdr>
      <w:divsChild>
        <w:div w:id="598101194">
          <w:marLeft w:val="0"/>
          <w:marRight w:val="0"/>
          <w:marTop w:val="0"/>
          <w:marBottom w:val="160"/>
          <w:divBdr>
            <w:top w:val="none" w:sz="0" w:space="0" w:color="auto"/>
            <w:left w:val="none" w:sz="0" w:space="0" w:color="auto"/>
            <w:bottom w:val="none" w:sz="0" w:space="0" w:color="auto"/>
            <w:right w:val="none" w:sz="0" w:space="0" w:color="auto"/>
          </w:divBdr>
        </w:div>
        <w:div w:id="935330490">
          <w:marLeft w:val="792"/>
          <w:marRight w:val="0"/>
          <w:marTop w:val="0"/>
          <w:marBottom w:val="160"/>
          <w:divBdr>
            <w:top w:val="none" w:sz="0" w:space="0" w:color="auto"/>
            <w:left w:val="none" w:sz="0" w:space="0" w:color="auto"/>
            <w:bottom w:val="none" w:sz="0" w:space="0" w:color="auto"/>
            <w:right w:val="none" w:sz="0" w:space="0" w:color="auto"/>
          </w:divBdr>
        </w:div>
      </w:divsChild>
    </w:div>
    <w:div w:id="673260201">
      <w:bodyDiv w:val="1"/>
      <w:marLeft w:val="0"/>
      <w:marRight w:val="0"/>
      <w:marTop w:val="0"/>
      <w:marBottom w:val="0"/>
      <w:divBdr>
        <w:top w:val="none" w:sz="0" w:space="0" w:color="auto"/>
        <w:left w:val="none" w:sz="0" w:space="0" w:color="auto"/>
        <w:bottom w:val="none" w:sz="0" w:space="0" w:color="auto"/>
        <w:right w:val="none" w:sz="0" w:space="0" w:color="auto"/>
      </w:divBdr>
    </w:div>
    <w:div w:id="680813029">
      <w:bodyDiv w:val="1"/>
      <w:marLeft w:val="0"/>
      <w:marRight w:val="0"/>
      <w:marTop w:val="0"/>
      <w:marBottom w:val="0"/>
      <w:divBdr>
        <w:top w:val="none" w:sz="0" w:space="0" w:color="auto"/>
        <w:left w:val="none" w:sz="0" w:space="0" w:color="auto"/>
        <w:bottom w:val="none" w:sz="0" w:space="0" w:color="auto"/>
        <w:right w:val="none" w:sz="0" w:space="0" w:color="auto"/>
      </w:divBdr>
      <w:divsChild>
        <w:div w:id="233971381">
          <w:marLeft w:val="821"/>
          <w:marRight w:val="0"/>
          <w:marTop w:val="0"/>
          <w:marBottom w:val="0"/>
          <w:divBdr>
            <w:top w:val="none" w:sz="0" w:space="0" w:color="auto"/>
            <w:left w:val="none" w:sz="0" w:space="0" w:color="auto"/>
            <w:bottom w:val="none" w:sz="0" w:space="0" w:color="auto"/>
            <w:right w:val="none" w:sz="0" w:space="0" w:color="auto"/>
          </w:divBdr>
        </w:div>
        <w:div w:id="817965512">
          <w:marLeft w:val="821"/>
          <w:marRight w:val="0"/>
          <w:marTop w:val="0"/>
          <w:marBottom w:val="0"/>
          <w:divBdr>
            <w:top w:val="none" w:sz="0" w:space="0" w:color="auto"/>
            <w:left w:val="none" w:sz="0" w:space="0" w:color="auto"/>
            <w:bottom w:val="none" w:sz="0" w:space="0" w:color="auto"/>
            <w:right w:val="none" w:sz="0" w:space="0" w:color="auto"/>
          </w:divBdr>
        </w:div>
        <w:div w:id="1785613922">
          <w:marLeft w:val="562"/>
          <w:marRight w:val="0"/>
          <w:marTop w:val="0"/>
          <w:marBottom w:val="0"/>
          <w:divBdr>
            <w:top w:val="none" w:sz="0" w:space="0" w:color="auto"/>
            <w:left w:val="none" w:sz="0" w:space="0" w:color="auto"/>
            <w:bottom w:val="none" w:sz="0" w:space="0" w:color="auto"/>
            <w:right w:val="none" w:sz="0" w:space="0" w:color="auto"/>
          </w:divBdr>
        </w:div>
        <w:div w:id="1799296301">
          <w:marLeft w:val="216"/>
          <w:marRight w:val="0"/>
          <w:marTop w:val="240"/>
          <w:marBottom w:val="0"/>
          <w:divBdr>
            <w:top w:val="none" w:sz="0" w:space="0" w:color="auto"/>
            <w:left w:val="none" w:sz="0" w:space="0" w:color="auto"/>
            <w:bottom w:val="none" w:sz="0" w:space="0" w:color="auto"/>
            <w:right w:val="none" w:sz="0" w:space="0" w:color="auto"/>
          </w:divBdr>
        </w:div>
        <w:div w:id="1900550982">
          <w:marLeft w:val="562"/>
          <w:marRight w:val="0"/>
          <w:marTop w:val="0"/>
          <w:marBottom w:val="0"/>
          <w:divBdr>
            <w:top w:val="none" w:sz="0" w:space="0" w:color="auto"/>
            <w:left w:val="none" w:sz="0" w:space="0" w:color="auto"/>
            <w:bottom w:val="none" w:sz="0" w:space="0" w:color="auto"/>
            <w:right w:val="none" w:sz="0" w:space="0" w:color="auto"/>
          </w:divBdr>
        </w:div>
      </w:divsChild>
    </w:div>
    <w:div w:id="685713450">
      <w:bodyDiv w:val="1"/>
      <w:marLeft w:val="0"/>
      <w:marRight w:val="0"/>
      <w:marTop w:val="0"/>
      <w:marBottom w:val="0"/>
      <w:divBdr>
        <w:top w:val="none" w:sz="0" w:space="0" w:color="auto"/>
        <w:left w:val="none" w:sz="0" w:space="0" w:color="auto"/>
        <w:bottom w:val="none" w:sz="0" w:space="0" w:color="auto"/>
        <w:right w:val="none" w:sz="0" w:space="0" w:color="auto"/>
      </w:divBdr>
      <w:divsChild>
        <w:div w:id="657534259">
          <w:marLeft w:val="792"/>
          <w:marRight w:val="0"/>
          <w:marTop w:val="0"/>
          <w:marBottom w:val="0"/>
          <w:divBdr>
            <w:top w:val="none" w:sz="0" w:space="0" w:color="auto"/>
            <w:left w:val="none" w:sz="0" w:space="0" w:color="auto"/>
            <w:bottom w:val="none" w:sz="0" w:space="0" w:color="auto"/>
            <w:right w:val="none" w:sz="0" w:space="0" w:color="auto"/>
          </w:divBdr>
        </w:div>
        <w:div w:id="1768889167">
          <w:marLeft w:val="792"/>
          <w:marRight w:val="0"/>
          <w:marTop w:val="0"/>
          <w:marBottom w:val="160"/>
          <w:divBdr>
            <w:top w:val="none" w:sz="0" w:space="0" w:color="auto"/>
            <w:left w:val="none" w:sz="0" w:space="0" w:color="auto"/>
            <w:bottom w:val="none" w:sz="0" w:space="0" w:color="auto"/>
            <w:right w:val="none" w:sz="0" w:space="0" w:color="auto"/>
          </w:divBdr>
        </w:div>
      </w:divsChild>
    </w:div>
    <w:div w:id="687214103">
      <w:bodyDiv w:val="1"/>
      <w:marLeft w:val="0"/>
      <w:marRight w:val="0"/>
      <w:marTop w:val="0"/>
      <w:marBottom w:val="0"/>
      <w:divBdr>
        <w:top w:val="none" w:sz="0" w:space="0" w:color="auto"/>
        <w:left w:val="none" w:sz="0" w:space="0" w:color="auto"/>
        <w:bottom w:val="none" w:sz="0" w:space="0" w:color="auto"/>
        <w:right w:val="none" w:sz="0" w:space="0" w:color="auto"/>
      </w:divBdr>
    </w:div>
    <w:div w:id="697924196">
      <w:bodyDiv w:val="1"/>
      <w:marLeft w:val="0"/>
      <w:marRight w:val="0"/>
      <w:marTop w:val="0"/>
      <w:marBottom w:val="0"/>
      <w:divBdr>
        <w:top w:val="none" w:sz="0" w:space="0" w:color="auto"/>
        <w:left w:val="none" w:sz="0" w:space="0" w:color="auto"/>
        <w:bottom w:val="none" w:sz="0" w:space="0" w:color="auto"/>
        <w:right w:val="none" w:sz="0" w:space="0" w:color="auto"/>
      </w:divBdr>
    </w:div>
    <w:div w:id="724328457">
      <w:bodyDiv w:val="1"/>
      <w:marLeft w:val="0"/>
      <w:marRight w:val="0"/>
      <w:marTop w:val="0"/>
      <w:marBottom w:val="0"/>
      <w:divBdr>
        <w:top w:val="none" w:sz="0" w:space="0" w:color="auto"/>
        <w:left w:val="none" w:sz="0" w:space="0" w:color="auto"/>
        <w:bottom w:val="none" w:sz="0" w:space="0" w:color="auto"/>
        <w:right w:val="none" w:sz="0" w:space="0" w:color="auto"/>
      </w:divBdr>
      <w:divsChild>
        <w:div w:id="1702318964">
          <w:marLeft w:val="0"/>
          <w:marRight w:val="0"/>
          <w:marTop w:val="0"/>
          <w:marBottom w:val="0"/>
          <w:divBdr>
            <w:top w:val="none" w:sz="0" w:space="0" w:color="auto"/>
            <w:left w:val="none" w:sz="0" w:space="0" w:color="auto"/>
            <w:bottom w:val="none" w:sz="0" w:space="0" w:color="auto"/>
            <w:right w:val="none" w:sz="0" w:space="0" w:color="auto"/>
          </w:divBdr>
          <w:divsChild>
            <w:div w:id="292757670">
              <w:marLeft w:val="0"/>
              <w:marRight w:val="0"/>
              <w:marTop w:val="0"/>
              <w:marBottom w:val="0"/>
              <w:divBdr>
                <w:top w:val="none" w:sz="0" w:space="0" w:color="auto"/>
                <w:left w:val="none" w:sz="0" w:space="0" w:color="auto"/>
                <w:bottom w:val="none" w:sz="0" w:space="0" w:color="auto"/>
                <w:right w:val="none" w:sz="0" w:space="0" w:color="auto"/>
              </w:divBdr>
              <w:divsChild>
                <w:div w:id="2117098076">
                  <w:marLeft w:val="0"/>
                  <w:marRight w:val="0"/>
                  <w:marTop w:val="0"/>
                  <w:marBottom w:val="0"/>
                  <w:divBdr>
                    <w:top w:val="none" w:sz="0" w:space="0" w:color="auto"/>
                    <w:left w:val="none" w:sz="0" w:space="0" w:color="auto"/>
                    <w:bottom w:val="none" w:sz="0" w:space="0" w:color="auto"/>
                    <w:right w:val="none" w:sz="0" w:space="0" w:color="auto"/>
                  </w:divBdr>
                  <w:divsChild>
                    <w:div w:id="105083778">
                      <w:marLeft w:val="0"/>
                      <w:marRight w:val="0"/>
                      <w:marTop w:val="0"/>
                      <w:marBottom w:val="0"/>
                      <w:divBdr>
                        <w:top w:val="none" w:sz="0" w:space="0" w:color="auto"/>
                        <w:left w:val="none" w:sz="0" w:space="0" w:color="auto"/>
                        <w:bottom w:val="none" w:sz="0" w:space="0" w:color="auto"/>
                        <w:right w:val="none" w:sz="0" w:space="0" w:color="auto"/>
                      </w:divBdr>
                      <w:divsChild>
                        <w:div w:id="1037513538">
                          <w:marLeft w:val="0"/>
                          <w:marRight w:val="0"/>
                          <w:marTop w:val="0"/>
                          <w:marBottom w:val="0"/>
                          <w:divBdr>
                            <w:top w:val="none" w:sz="0" w:space="0" w:color="auto"/>
                            <w:left w:val="none" w:sz="0" w:space="0" w:color="auto"/>
                            <w:bottom w:val="none" w:sz="0" w:space="0" w:color="auto"/>
                            <w:right w:val="none" w:sz="0" w:space="0" w:color="auto"/>
                          </w:divBdr>
                          <w:divsChild>
                            <w:div w:id="53743078">
                              <w:marLeft w:val="0"/>
                              <w:marRight w:val="0"/>
                              <w:marTop w:val="0"/>
                              <w:marBottom w:val="0"/>
                              <w:divBdr>
                                <w:top w:val="none" w:sz="0" w:space="0" w:color="auto"/>
                                <w:left w:val="none" w:sz="0" w:space="0" w:color="auto"/>
                                <w:bottom w:val="none" w:sz="0" w:space="0" w:color="auto"/>
                                <w:right w:val="none" w:sz="0" w:space="0" w:color="auto"/>
                              </w:divBdr>
                              <w:divsChild>
                                <w:div w:id="164469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4307427">
              <w:marLeft w:val="0"/>
              <w:marRight w:val="0"/>
              <w:marTop w:val="0"/>
              <w:marBottom w:val="0"/>
              <w:divBdr>
                <w:top w:val="none" w:sz="0" w:space="0" w:color="auto"/>
                <w:left w:val="none" w:sz="0" w:space="0" w:color="auto"/>
                <w:bottom w:val="none" w:sz="0" w:space="0" w:color="auto"/>
                <w:right w:val="none" w:sz="0" w:space="0" w:color="auto"/>
              </w:divBdr>
            </w:div>
            <w:div w:id="1766415245">
              <w:marLeft w:val="0"/>
              <w:marRight w:val="0"/>
              <w:marTop w:val="0"/>
              <w:marBottom w:val="0"/>
              <w:divBdr>
                <w:top w:val="none" w:sz="0" w:space="0" w:color="auto"/>
                <w:left w:val="none" w:sz="0" w:space="0" w:color="auto"/>
                <w:bottom w:val="none" w:sz="0" w:space="0" w:color="auto"/>
                <w:right w:val="none" w:sz="0" w:space="0" w:color="auto"/>
              </w:divBdr>
              <w:divsChild>
                <w:div w:id="837964585">
                  <w:marLeft w:val="0"/>
                  <w:marRight w:val="0"/>
                  <w:marTop w:val="0"/>
                  <w:marBottom w:val="0"/>
                  <w:divBdr>
                    <w:top w:val="none" w:sz="0" w:space="0" w:color="auto"/>
                    <w:left w:val="none" w:sz="0" w:space="0" w:color="auto"/>
                    <w:bottom w:val="none" w:sz="0" w:space="0" w:color="auto"/>
                    <w:right w:val="none" w:sz="0" w:space="0" w:color="auto"/>
                  </w:divBdr>
                  <w:divsChild>
                    <w:div w:id="289630620">
                      <w:marLeft w:val="0"/>
                      <w:marRight w:val="0"/>
                      <w:marTop w:val="0"/>
                      <w:marBottom w:val="0"/>
                      <w:divBdr>
                        <w:top w:val="none" w:sz="0" w:space="0" w:color="auto"/>
                        <w:left w:val="none" w:sz="0" w:space="0" w:color="auto"/>
                        <w:bottom w:val="none" w:sz="0" w:space="0" w:color="auto"/>
                        <w:right w:val="none" w:sz="0" w:space="0" w:color="auto"/>
                      </w:divBdr>
                      <w:divsChild>
                        <w:div w:id="447311944">
                          <w:marLeft w:val="0"/>
                          <w:marRight w:val="0"/>
                          <w:marTop w:val="0"/>
                          <w:marBottom w:val="0"/>
                          <w:divBdr>
                            <w:top w:val="none" w:sz="0" w:space="0" w:color="auto"/>
                            <w:left w:val="none" w:sz="0" w:space="0" w:color="auto"/>
                            <w:bottom w:val="none" w:sz="0" w:space="0" w:color="auto"/>
                            <w:right w:val="none" w:sz="0" w:space="0" w:color="auto"/>
                          </w:divBdr>
                          <w:divsChild>
                            <w:div w:id="824512984">
                              <w:marLeft w:val="0"/>
                              <w:marRight w:val="0"/>
                              <w:marTop w:val="0"/>
                              <w:marBottom w:val="0"/>
                              <w:divBdr>
                                <w:top w:val="none" w:sz="0" w:space="0" w:color="auto"/>
                                <w:left w:val="none" w:sz="0" w:space="0" w:color="auto"/>
                                <w:bottom w:val="none" w:sz="0" w:space="0" w:color="auto"/>
                                <w:right w:val="none" w:sz="0" w:space="0" w:color="auto"/>
                              </w:divBdr>
                              <w:divsChild>
                                <w:div w:id="3919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8018111">
      <w:bodyDiv w:val="1"/>
      <w:marLeft w:val="0"/>
      <w:marRight w:val="0"/>
      <w:marTop w:val="0"/>
      <w:marBottom w:val="0"/>
      <w:divBdr>
        <w:top w:val="none" w:sz="0" w:space="0" w:color="auto"/>
        <w:left w:val="none" w:sz="0" w:space="0" w:color="auto"/>
        <w:bottom w:val="none" w:sz="0" w:space="0" w:color="auto"/>
        <w:right w:val="none" w:sz="0" w:space="0" w:color="auto"/>
      </w:divBdr>
    </w:div>
    <w:div w:id="778526828">
      <w:bodyDiv w:val="1"/>
      <w:marLeft w:val="0"/>
      <w:marRight w:val="0"/>
      <w:marTop w:val="0"/>
      <w:marBottom w:val="0"/>
      <w:divBdr>
        <w:top w:val="none" w:sz="0" w:space="0" w:color="auto"/>
        <w:left w:val="none" w:sz="0" w:space="0" w:color="auto"/>
        <w:bottom w:val="none" w:sz="0" w:space="0" w:color="auto"/>
        <w:right w:val="none" w:sz="0" w:space="0" w:color="auto"/>
      </w:divBdr>
    </w:div>
    <w:div w:id="790250053">
      <w:bodyDiv w:val="1"/>
      <w:marLeft w:val="0"/>
      <w:marRight w:val="0"/>
      <w:marTop w:val="0"/>
      <w:marBottom w:val="0"/>
      <w:divBdr>
        <w:top w:val="none" w:sz="0" w:space="0" w:color="auto"/>
        <w:left w:val="none" w:sz="0" w:space="0" w:color="auto"/>
        <w:bottom w:val="none" w:sz="0" w:space="0" w:color="auto"/>
        <w:right w:val="none" w:sz="0" w:space="0" w:color="auto"/>
      </w:divBdr>
      <w:divsChild>
        <w:div w:id="254361353">
          <w:marLeft w:val="562"/>
          <w:marRight w:val="0"/>
          <w:marTop w:val="0"/>
          <w:marBottom w:val="0"/>
          <w:divBdr>
            <w:top w:val="none" w:sz="0" w:space="0" w:color="auto"/>
            <w:left w:val="none" w:sz="0" w:space="0" w:color="auto"/>
            <w:bottom w:val="none" w:sz="0" w:space="0" w:color="auto"/>
            <w:right w:val="none" w:sz="0" w:space="0" w:color="auto"/>
          </w:divBdr>
        </w:div>
        <w:div w:id="347751663">
          <w:marLeft w:val="821"/>
          <w:marRight w:val="0"/>
          <w:marTop w:val="0"/>
          <w:marBottom w:val="0"/>
          <w:divBdr>
            <w:top w:val="none" w:sz="0" w:space="0" w:color="auto"/>
            <w:left w:val="none" w:sz="0" w:space="0" w:color="auto"/>
            <w:bottom w:val="none" w:sz="0" w:space="0" w:color="auto"/>
            <w:right w:val="none" w:sz="0" w:space="0" w:color="auto"/>
          </w:divBdr>
        </w:div>
        <w:div w:id="1369792776">
          <w:marLeft w:val="562"/>
          <w:marRight w:val="0"/>
          <w:marTop w:val="0"/>
          <w:marBottom w:val="0"/>
          <w:divBdr>
            <w:top w:val="none" w:sz="0" w:space="0" w:color="auto"/>
            <w:left w:val="none" w:sz="0" w:space="0" w:color="auto"/>
            <w:bottom w:val="none" w:sz="0" w:space="0" w:color="auto"/>
            <w:right w:val="none" w:sz="0" w:space="0" w:color="auto"/>
          </w:divBdr>
        </w:div>
        <w:div w:id="1641692063">
          <w:marLeft w:val="216"/>
          <w:marRight w:val="0"/>
          <w:marTop w:val="240"/>
          <w:marBottom w:val="0"/>
          <w:divBdr>
            <w:top w:val="none" w:sz="0" w:space="0" w:color="auto"/>
            <w:left w:val="none" w:sz="0" w:space="0" w:color="auto"/>
            <w:bottom w:val="none" w:sz="0" w:space="0" w:color="auto"/>
            <w:right w:val="none" w:sz="0" w:space="0" w:color="auto"/>
          </w:divBdr>
        </w:div>
      </w:divsChild>
    </w:div>
    <w:div w:id="809712657">
      <w:bodyDiv w:val="1"/>
      <w:marLeft w:val="0"/>
      <w:marRight w:val="0"/>
      <w:marTop w:val="0"/>
      <w:marBottom w:val="0"/>
      <w:divBdr>
        <w:top w:val="none" w:sz="0" w:space="0" w:color="auto"/>
        <w:left w:val="none" w:sz="0" w:space="0" w:color="auto"/>
        <w:bottom w:val="none" w:sz="0" w:space="0" w:color="auto"/>
        <w:right w:val="none" w:sz="0" w:space="0" w:color="auto"/>
      </w:divBdr>
    </w:div>
    <w:div w:id="823666905">
      <w:bodyDiv w:val="1"/>
      <w:marLeft w:val="0"/>
      <w:marRight w:val="0"/>
      <w:marTop w:val="0"/>
      <w:marBottom w:val="0"/>
      <w:divBdr>
        <w:top w:val="none" w:sz="0" w:space="0" w:color="auto"/>
        <w:left w:val="none" w:sz="0" w:space="0" w:color="auto"/>
        <w:bottom w:val="none" w:sz="0" w:space="0" w:color="auto"/>
        <w:right w:val="none" w:sz="0" w:space="0" w:color="auto"/>
      </w:divBdr>
      <w:divsChild>
        <w:div w:id="2138912209">
          <w:marLeft w:val="547"/>
          <w:marRight w:val="0"/>
          <w:marTop w:val="0"/>
          <w:marBottom w:val="0"/>
          <w:divBdr>
            <w:top w:val="none" w:sz="0" w:space="0" w:color="auto"/>
            <w:left w:val="none" w:sz="0" w:space="0" w:color="auto"/>
            <w:bottom w:val="none" w:sz="0" w:space="0" w:color="auto"/>
            <w:right w:val="none" w:sz="0" w:space="0" w:color="auto"/>
          </w:divBdr>
        </w:div>
        <w:div w:id="1829133639">
          <w:marLeft w:val="1166"/>
          <w:marRight w:val="0"/>
          <w:marTop w:val="0"/>
          <w:marBottom w:val="0"/>
          <w:divBdr>
            <w:top w:val="none" w:sz="0" w:space="0" w:color="auto"/>
            <w:left w:val="none" w:sz="0" w:space="0" w:color="auto"/>
            <w:bottom w:val="none" w:sz="0" w:space="0" w:color="auto"/>
            <w:right w:val="none" w:sz="0" w:space="0" w:color="auto"/>
          </w:divBdr>
        </w:div>
        <w:div w:id="435056249">
          <w:marLeft w:val="1800"/>
          <w:marRight w:val="0"/>
          <w:marTop w:val="0"/>
          <w:marBottom w:val="0"/>
          <w:divBdr>
            <w:top w:val="none" w:sz="0" w:space="0" w:color="auto"/>
            <w:left w:val="none" w:sz="0" w:space="0" w:color="auto"/>
            <w:bottom w:val="none" w:sz="0" w:space="0" w:color="auto"/>
            <w:right w:val="none" w:sz="0" w:space="0" w:color="auto"/>
          </w:divBdr>
        </w:div>
        <w:div w:id="1810591209">
          <w:marLeft w:val="2520"/>
          <w:marRight w:val="0"/>
          <w:marTop w:val="0"/>
          <w:marBottom w:val="0"/>
          <w:divBdr>
            <w:top w:val="none" w:sz="0" w:space="0" w:color="auto"/>
            <w:left w:val="none" w:sz="0" w:space="0" w:color="auto"/>
            <w:bottom w:val="none" w:sz="0" w:space="0" w:color="auto"/>
            <w:right w:val="none" w:sz="0" w:space="0" w:color="auto"/>
          </w:divBdr>
        </w:div>
        <w:div w:id="990520878">
          <w:marLeft w:val="1166"/>
          <w:marRight w:val="0"/>
          <w:marTop w:val="0"/>
          <w:marBottom w:val="0"/>
          <w:divBdr>
            <w:top w:val="none" w:sz="0" w:space="0" w:color="auto"/>
            <w:left w:val="none" w:sz="0" w:space="0" w:color="auto"/>
            <w:bottom w:val="none" w:sz="0" w:space="0" w:color="auto"/>
            <w:right w:val="none" w:sz="0" w:space="0" w:color="auto"/>
          </w:divBdr>
        </w:div>
        <w:div w:id="1439835061">
          <w:marLeft w:val="1800"/>
          <w:marRight w:val="0"/>
          <w:marTop w:val="0"/>
          <w:marBottom w:val="0"/>
          <w:divBdr>
            <w:top w:val="none" w:sz="0" w:space="0" w:color="auto"/>
            <w:left w:val="none" w:sz="0" w:space="0" w:color="auto"/>
            <w:bottom w:val="none" w:sz="0" w:space="0" w:color="auto"/>
            <w:right w:val="none" w:sz="0" w:space="0" w:color="auto"/>
          </w:divBdr>
        </w:div>
        <w:div w:id="350498980">
          <w:marLeft w:val="2520"/>
          <w:marRight w:val="0"/>
          <w:marTop w:val="0"/>
          <w:marBottom w:val="0"/>
          <w:divBdr>
            <w:top w:val="none" w:sz="0" w:space="0" w:color="auto"/>
            <w:left w:val="none" w:sz="0" w:space="0" w:color="auto"/>
            <w:bottom w:val="none" w:sz="0" w:space="0" w:color="auto"/>
            <w:right w:val="none" w:sz="0" w:space="0" w:color="auto"/>
          </w:divBdr>
        </w:div>
        <w:div w:id="201868607">
          <w:marLeft w:val="547"/>
          <w:marRight w:val="0"/>
          <w:marTop w:val="0"/>
          <w:marBottom w:val="0"/>
          <w:divBdr>
            <w:top w:val="none" w:sz="0" w:space="0" w:color="auto"/>
            <w:left w:val="none" w:sz="0" w:space="0" w:color="auto"/>
            <w:bottom w:val="none" w:sz="0" w:space="0" w:color="auto"/>
            <w:right w:val="none" w:sz="0" w:space="0" w:color="auto"/>
          </w:divBdr>
        </w:div>
        <w:div w:id="607665463">
          <w:marLeft w:val="547"/>
          <w:marRight w:val="0"/>
          <w:marTop w:val="0"/>
          <w:marBottom w:val="0"/>
          <w:divBdr>
            <w:top w:val="none" w:sz="0" w:space="0" w:color="auto"/>
            <w:left w:val="none" w:sz="0" w:space="0" w:color="auto"/>
            <w:bottom w:val="none" w:sz="0" w:space="0" w:color="auto"/>
            <w:right w:val="none" w:sz="0" w:space="0" w:color="auto"/>
          </w:divBdr>
        </w:div>
        <w:div w:id="982080141">
          <w:marLeft w:val="1166"/>
          <w:marRight w:val="0"/>
          <w:marTop w:val="0"/>
          <w:marBottom w:val="0"/>
          <w:divBdr>
            <w:top w:val="none" w:sz="0" w:space="0" w:color="auto"/>
            <w:left w:val="none" w:sz="0" w:space="0" w:color="auto"/>
            <w:bottom w:val="none" w:sz="0" w:space="0" w:color="auto"/>
            <w:right w:val="none" w:sz="0" w:space="0" w:color="auto"/>
          </w:divBdr>
        </w:div>
        <w:div w:id="1525250230">
          <w:marLeft w:val="547"/>
          <w:marRight w:val="0"/>
          <w:marTop w:val="0"/>
          <w:marBottom w:val="0"/>
          <w:divBdr>
            <w:top w:val="none" w:sz="0" w:space="0" w:color="auto"/>
            <w:left w:val="none" w:sz="0" w:space="0" w:color="auto"/>
            <w:bottom w:val="none" w:sz="0" w:space="0" w:color="auto"/>
            <w:right w:val="none" w:sz="0" w:space="0" w:color="auto"/>
          </w:divBdr>
        </w:div>
        <w:div w:id="119107367">
          <w:marLeft w:val="547"/>
          <w:marRight w:val="0"/>
          <w:marTop w:val="0"/>
          <w:marBottom w:val="0"/>
          <w:divBdr>
            <w:top w:val="none" w:sz="0" w:space="0" w:color="auto"/>
            <w:left w:val="none" w:sz="0" w:space="0" w:color="auto"/>
            <w:bottom w:val="none" w:sz="0" w:space="0" w:color="auto"/>
            <w:right w:val="none" w:sz="0" w:space="0" w:color="auto"/>
          </w:divBdr>
        </w:div>
        <w:div w:id="552079563">
          <w:marLeft w:val="547"/>
          <w:marRight w:val="0"/>
          <w:marTop w:val="0"/>
          <w:marBottom w:val="0"/>
          <w:divBdr>
            <w:top w:val="none" w:sz="0" w:space="0" w:color="auto"/>
            <w:left w:val="none" w:sz="0" w:space="0" w:color="auto"/>
            <w:bottom w:val="none" w:sz="0" w:space="0" w:color="auto"/>
            <w:right w:val="none" w:sz="0" w:space="0" w:color="auto"/>
          </w:divBdr>
        </w:div>
        <w:div w:id="226499413">
          <w:marLeft w:val="1166"/>
          <w:marRight w:val="0"/>
          <w:marTop w:val="0"/>
          <w:marBottom w:val="0"/>
          <w:divBdr>
            <w:top w:val="none" w:sz="0" w:space="0" w:color="auto"/>
            <w:left w:val="none" w:sz="0" w:space="0" w:color="auto"/>
            <w:bottom w:val="none" w:sz="0" w:space="0" w:color="auto"/>
            <w:right w:val="none" w:sz="0" w:space="0" w:color="auto"/>
          </w:divBdr>
        </w:div>
        <w:div w:id="983892946">
          <w:marLeft w:val="1166"/>
          <w:marRight w:val="0"/>
          <w:marTop w:val="0"/>
          <w:marBottom w:val="0"/>
          <w:divBdr>
            <w:top w:val="none" w:sz="0" w:space="0" w:color="auto"/>
            <w:left w:val="none" w:sz="0" w:space="0" w:color="auto"/>
            <w:bottom w:val="none" w:sz="0" w:space="0" w:color="auto"/>
            <w:right w:val="none" w:sz="0" w:space="0" w:color="auto"/>
          </w:divBdr>
        </w:div>
        <w:div w:id="996037569">
          <w:marLeft w:val="1800"/>
          <w:marRight w:val="0"/>
          <w:marTop w:val="0"/>
          <w:marBottom w:val="0"/>
          <w:divBdr>
            <w:top w:val="none" w:sz="0" w:space="0" w:color="auto"/>
            <w:left w:val="none" w:sz="0" w:space="0" w:color="auto"/>
            <w:bottom w:val="none" w:sz="0" w:space="0" w:color="auto"/>
            <w:right w:val="none" w:sz="0" w:space="0" w:color="auto"/>
          </w:divBdr>
        </w:div>
      </w:divsChild>
    </w:div>
    <w:div w:id="882139638">
      <w:bodyDiv w:val="1"/>
      <w:marLeft w:val="0"/>
      <w:marRight w:val="0"/>
      <w:marTop w:val="0"/>
      <w:marBottom w:val="0"/>
      <w:divBdr>
        <w:top w:val="none" w:sz="0" w:space="0" w:color="auto"/>
        <w:left w:val="none" w:sz="0" w:space="0" w:color="auto"/>
        <w:bottom w:val="none" w:sz="0" w:space="0" w:color="auto"/>
        <w:right w:val="none" w:sz="0" w:space="0" w:color="auto"/>
      </w:divBdr>
      <w:divsChild>
        <w:div w:id="69499427">
          <w:marLeft w:val="274"/>
          <w:marRight w:val="0"/>
          <w:marTop w:val="240"/>
          <w:marBottom w:val="0"/>
          <w:divBdr>
            <w:top w:val="none" w:sz="0" w:space="0" w:color="auto"/>
            <w:left w:val="none" w:sz="0" w:space="0" w:color="auto"/>
            <w:bottom w:val="none" w:sz="0" w:space="0" w:color="auto"/>
            <w:right w:val="none" w:sz="0" w:space="0" w:color="auto"/>
          </w:divBdr>
        </w:div>
      </w:divsChild>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977994305">
      <w:bodyDiv w:val="1"/>
      <w:marLeft w:val="0"/>
      <w:marRight w:val="0"/>
      <w:marTop w:val="0"/>
      <w:marBottom w:val="0"/>
      <w:divBdr>
        <w:top w:val="none" w:sz="0" w:space="0" w:color="auto"/>
        <w:left w:val="none" w:sz="0" w:space="0" w:color="auto"/>
        <w:bottom w:val="none" w:sz="0" w:space="0" w:color="auto"/>
        <w:right w:val="none" w:sz="0" w:space="0" w:color="auto"/>
      </w:divBdr>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67531248">
      <w:bodyDiv w:val="1"/>
      <w:marLeft w:val="0"/>
      <w:marRight w:val="0"/>
      <w:marTop w:val="0"/>
      <w:marBottom w:val="0"/>
      <w:divBdr>
        <w:top w:val="none" w:sz="0" w:space="0" w:color="auto"/>
        <w:left w:val="none" w:sz="0" w:space="0" w:color="auto"/>
        <w:bottom w:val="none" w:sz="0" w:space="0" w:color="auto"/>
        <w:right w:val="none" w:sz="0" w:space="0" w:color="auto"/>
      </w:divBdr>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358970718">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1098065155">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122921600">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1288541">
      <w:bodyDiv w:val="1"/>
      <w:marLeft w:val="0"/>
      <w:marRight w:val="0"/>
      <w:marTop w:val="0"/>
      <w:marBottom w:val="0"/>
      <w:divBdr>
        <w:top w:val="none" w:sz="0" w:space="0" w:color="auto"/>
        <w:left w:val="none" w:sz="0" w:space="0" w:color="auto"/>
        <w:bottom w:val="none" w:sz="0" w:space="0" w:color="auto"/>
        <w:right w:val="none" w:sz="0" w:space="0" w:color="auto"/>
      </w:divBdr>
      <w:divsChild>
        <w:div w:id="222981963">
          <w:marLeft w:val="806"/>
          <w:marRight w:val="0"/>
          <w:marTop w:val="0"/>
          <w:marBottom w:val="0"/>
          <w:divBdr>
            <w:top w:val="none" w:sz="0" w:space="0" w:color="auto"/>
            <w:left w:val="none" w:sz="0" w:space="0" w:color="auto"/>
            <w:bottom w:val="none" w:sz="0" w:space="0" w:color="auto"/>
            <w:right w:val="none" w:sz="0" w:space="0" w:color="auto"/>
          </w:divBdr>
        </w:div>
        <w:div w:id="1120495873">
          <w:marLeft w:val="533"/>
          <w:marRight w:val="0"/>
          <w:marTop w:val="0"/>
          <w:marBottom w:val="0"/>
          <w:divBdr>
            <w:top w:val="none" w:sz="0" w:space="0" w:color="auto"/>
            <w:left w:val="none" w:sz="0" w:space="0" w:color="auto"/>
            <w:bottom w:val="none" w:sz="0" w:space="0" w:color="auto"/>
            <w:right w:val="none" w:sz="0" w:space="0" w:color="auto"/>
          </w:divBdr>
        </w:div>
        <w:div w:id="1268806477">
          <w:marLeft w:val="533"/>
          <w:marRight w:val="0"/>
          <w:marTop w:val="0"/>
          <w:marBottom w:val="0"/>
          <w:divBdr>
            <w:top w:val="none" w:sz="0" w:space="0" w:color="auto"/>
            <w:left w:val="none" w:sz="0" w:space="0" w:color="auto"/>
            <w:bottom w:val="none" w:sz="0" w:space="0" w:color="auto"/>
            <w:right w:val="none" w:sz="0" w:space="0" w:color="auto"/>
          </w:divBdr>
        </w:div>
        <w:div w:id="1650329724">
          <w:marLeft w:val="806"/>
          <w:marRight w:val="0"/>
          <w:marTop w:val="0"/>
          <w:marBottom w:val="0"/>
          <w:divBdr>
            <w:top w:val="none" w:sz="0" w:space="0" w:color="auto"/>
            <w:left w:val="none" w:sz="0" w:space="0" w:color="auto"/>
            <w:bottom w:val="none" w:sz="0" w:space="0" w:color="auto"/>
            <w:right w:val="none" w:sz="0" w:space="0" w:color="auto"/>
          </w:divBdr>
        </w:div>
        <w:div w:id="1868326054">
          <w:marLeft w:val="806"/>
          <w:marRight w:val="0"/>
          <w:marTop w:val="0"/>
          <w:marBottom w:val="0"/>
          <w:divBdr>
            <w:top w:val="none" w:sz="0" w:space="0" w:color="auto"/>
            <w:left w:val="none" w:sz="0" w:space="0" w:color="auto"/>
            <w:bottom w:val="none" w:sz="0" w:space="0" w:color="auto"/>
            <w:right w:val="none" w:sz="0" w:space="0" w:color="auto"/>
          </w:divBdr>
        </w:div>
        <w:div w:id="1921669491">
          <w:marLeft w:val="806"/>
          <w:marRight w:val="0"/>
          <w:marTop w:val="0"/>
          <w:marBottom w:val="0"/>
          <w:divBdr>
            <w:top w:val="none" w:sz="0" w:space="0" w:color="auto"/>
            <w:left w:val="none" w:sz="0" w:space="0" w:color="auto"/>
            <w:bottom w:val="none" w:sz="0" w:space="0" w:color="auto"/>
            <w:right w:val="none" w:sz="0" w:space="0" w:color="auto"/>
          </w:divBdr>
        </w:div>
        <w:div w:id="2032219565">
          <w:marLeft w:val="806"/>
          <w:marRight w:val="0"/>
          <w:marTop w:val="0"/>
          <w:marBottom w:val="0"/>
          <w:divBdr>
            <w:top w:val="none" w:sz="0" w:space="0" w:color="auto"/>
            <w:left w:val="none" w:sz="0" w:space="0" w:color="auto"/>
            <w:bottom w:val="none" w:sz="0" w:space="0" w:color="auto"/>
            <w:right w:val="none" w:sz="0" w:space="0" w:color="auto"/>
          </w:divBdr>
        </w:div>
      </w:divsChild>
    </w:div>
    <w:div w:id="1159734831">
      <w:bodyDiv w:val="1"/>
      <w:marLeft w:val="0"/>
      <w:marRight w:val="0"/>
      <w:marTop w:val="0"/>
      <w:marBottom w:val="0"/>
      <w:divBdr>
        <w:top w:val="none" w:sz="0" w:space="0" w:color="auto"/>
        <w:left w:val="none" w:sz="0" w:space="0" w:color="auto"/>
        <w:bottom w:val="none" w:sz="0" w:space="0" w:color="auto"/>
        <w:right w:val="none" w:sz="0" w:space="0" w:color="auto"/>
      </w:divBdr>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297371993">
      <w:bodyDiv w:val="1"/>
      <w:marLeft w:val="0"/>
      <w:marRight w:val="0"/>
      <w:marTop w:val="0"/>
      <w:marBottom w:val="0"/>
      <w:divBdr>
        <w:top w:val="none" w:sz="0" w:space="0" w:color="auto"/>
        <w:left w:val="none" w:sz="0" w:space="0" w:color="auto"/>
        <w:bottom w:val="none" w:sz="0" w:space="0" w:color="auto"/>
        <w:right w:val="none" w:sz="0" w:space="0" w:color="auto"/>
      </w:divBdr>
    </w:div>
    <w:div w:id="1307972536">
      <w:bodyDiv w:val="1"/>
      <w:marLeft w:val="0"/>
      <w:marRight w:val="0"/>
      <w:marTop w:val="0"/>
      <w:marBottom w:val="0"/>
      <w:divBdr>
        <w:top w:val="none" w:sz="0" w:space="0" w:color="auto"/>
        <w:left w:val="none" w:sz="0" w:space="0" w:color="auto"/>
        <w:bottom w:val="none" w:sz="0" w:space="0" w:color="auto"/>
        <w:right w:val="none" w:sz="0" w:space="0" w:color="auto"/>
      </w:divBdr>
      <w:divsChild>
        <w:div w:id="732312542">
          <w:marLeft w:val="547"/>
          <w:marRight w:val="0"/>
          <w:marTop w:val="0"/>
          <w:marBottom w:val="0"/>
          <w:divBdr>
            <w:top w:val="none" w:sz="0" w:space="0" w:color="auto"/>
            <w:left w:val="none" w:sz="0" w:space="0" w:color="auto"/>
            <w:bottom w:val="none" w:sz="0" w:space="0" w:color="auto"/>
            <w:right w:val="none" w:sz="0" w:space="0" w:color="auto"/>
          </w:divBdr>
        </w:div>
        <w:div w:id="932053618">
          <w:marLeft w:val="1166"/>
          <w:marRight w:val="0"/>
          <w:marTop w:val="0"/>
          <w:marBottom w:val="0"/>
          <w:divBdr>
            <w:top w:val="none" w:sz="0" w:space="0" w:color="auto"/>
            <w:left w:val="none" w:sz="0" w:space="0" w:color="auto"/>
            <w:bottom w:val="none" w:sz="0" w:space="0" w:color="auto"/>
            <w:right w:val="none" w:sz="0" w:space="0" w:color="auto"/>
          </w:divBdr>
        </w:div>
        <w:div w:id="1452938113">
          <w:marLeft w:val="1166"/>
          <w:marRight w:val="0"/>
          <w:marTop w:val="0"/>
          <w:marBottom w:val="0"/>
          <w:divBdr>
            <w:top w:val="none" w:sz="0" w:space="0" w:color="auto"/>
            <w:left w:val="none" w:sz="0" w:space="0" w:color="auto"/>
            <w:bottom w:val="none" w:sz="0" w:space="0" w:color="auto"/>
            <w:right w:val="none" w:sz="0" w:space="0" w:color="auto"/>
          </w:divBdr>
        </w:div>
        <w:div w:id="1755055346">
          <w:marLeft w:val="1166"/>
          <w:marRight w:val="0"/>
          <w:marTop w:val="0"/>
          <w:marBottom w:val="0"/>
          <w:divBdr>
            <w:top w:val="none" w:sz="0" w:space="0" w:color="auto"/>
            <w:left w:val="none" w:sz="0" w:space="0" w:color="auto"/>
            <w:bottom w:val="none" w:sz="0" w:space="0" w:color="auto"/>
            <w:right w:val="none" w:sz="0" w:space="0" w:color="auto"/>
          </w:divBdr>
        </w:div>
      </w:divsChild>
    </w:div>
    <w:div w:id="1327244420">
      <w:bodyDiv w:val="1"/>
      <w:marLeft w:val="0"/>
      <w:marRight w:val="0"/>
      <w:marTop w:val="0"/>
      <w:marBottom w:val="0"/>
      <w:divBdr>
        <w:top w:val="none" w:sz="0" w:space="0" w:color="auto"/>
        <w:left w:val="none" w:sz="0" w:space="0" w:color="auto"/>
        <w:bottom w:val="none" w:sz="0" w:space="0" w:color="auto"/>
        <w:right w:val="none" w:sz="0" w:space="0" w:color="auto"/>
      </w:divBdr>
      <w:divsChild>
        <w:div w:id="711535089">
          <w:marLeft w:val="533"/>
          <w:marRight w:val="0"/>
          <w:marTop w:val="0"/>
          <w:marBottom w:val="0"/>
          <w:divBdr>
            <w:top w:val="none" w:sz="0" w:space="0" w:color="auto"/>
            <w:left w:val="none" w:sz="0" w:space="0" w:color="auto"/>
            <w:bottom w:val="none" w:sz="0" w:space="0" w:color="auto"/>
            <w:right w:val="none" w:sz="0" w:space="0" w:color="auto"/>
          </w:divBdr>
        </w:div>
        <w:div w:id="952320916">
          <w:marLeft w:val="806"/>
          <w:marRight w:val="0"/>
          <w:marTop w:val="0"/>
          <w:marBottom w:val="0"/>
          <w:divBdr>
            <w:top w:val="none" w:sz="0" w:space="0" w:color="auto"/>
            <w:left w:val="none" w:sz="0" w:space="0" w:color="auto"/>
            <w:bottom w:val="none" w:sz="0" w:space="0" w:color="auto"/>
            <w:right w:val="none" w:sz="0" w:space="0" w:color="auto"/>
          </w:divBdr>
        </w:div>
        <w:div w:id="960696415">
          <w:marLeft w:val="533"/>
          <w:marRight w:val="0"/>
          <w:marTop w:val="0"/>
          <w:marBottom w:val="0"/>
          <w:divBdr>
            <w:top w:val="none" w:sz="0" w:space="0" w:color="auto"/>
            <w:left w:val="none" w:sz="0" w:space="0" w:color="auto"/>
            <w:bottom w:val="none" w:sz="0" w:space="0" w:color="auto"/>
            <w:right w:val="none" w:sz="0" w:space="0" w:color="auto"/>
          </w:divBdr>
        </w:div>
        <w:div w:id="1160921732">
          <w:marLeft w:val="806"/>
          <w:marRight w:val="0"/>
          <w:marTop w:val="0"/>
          <w:marBottom w:val="0"/>
          <w:divBdr>
            <w:top w:val="none" w:sz="0" w:space="0" w:color="auto"/>
            <w:left w:val="none" w:sz="0" w:space="0" w:color="auto"/>
            <w:bottom w:val="none" w:sz="0" w:space="0" w:color="auto"/>
            <w:right w:val="none" w:sz="0" w:space="0" w:color="auto"/>
          </w:divBdr>
        </w:div>
        <w:div w:id="1490439232">
          <w:marLeft w:val="806"/>
          <w:marRight w:val="0"/>
          <w:marTop w:val="0"/>
          <w:marBottom w:val="0"/>
          <w:divBdr>
            <w:top w:val="none" w:sz="0" w:space="0" w:color="auto"/>
            <w:left w:val="none" w:sz="0" w:space="0" w:color="auto"/>
            <w:bottom w:val="none" w:sz="0" w:space="0" w:color="auto"/>
            <w:right w:val="none" w:sz="0" w:space="0" w:color="auto"/>
          </w:divBdr>
        </w:div>
      </w:divsChild>
    </w:div>
    <w:div w:id="1331132266">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421834950">
      <w:bodyDiv w:val="1"/>
      <w:marLeft w:val="0"/>
      <w:marRight w:val="0"/>
      <w:marTop w:val="0"/>
      <w:marBottom w:val="0"/>
      <w:divBdr>
        <w:top w:val="none" w:sz="0" w:space="0" w:color="auto"/>
        <w:left w:val="none" w:sz="0" w:space="0" w:color="auto"/>
        <w:bottom w:val="none" w:sz="0" w:space="0" w:color="auto"/>
        <w:right w:val="none" w:sz="0" w:space="0" w:color="auto"/>
      </w:divBdr>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510439299">
      <w:bodyDiv w:val="1"/>
      <w:marLeft w:val="0"/>
      <w:marRight w:val="0"/>
      <w:marTop w:val="0"/>
      <w:marBottom w:val="0"/>
      <w:divBdr>
        <w:top w:val="none" w:sz="0" w:space="0" w:color="auto"/>
        <w:left w:val="none" w:sz="0" w:space="0" w:color="auto"/>
        <w:bottom w:val="none" w:sz="0" w:space="0" w:color="auto"/>
        <w:right w:val="none" w:sz="0" w:space="0" w:color="auto"/>
      </w:divBdr>
    </w:div>
    <w:div w:id="1514295825">
      <w:bodyDiv w:val="1"/>
      <w:marLeft w:val="0"/>
      <w:marRight w:val="0"/>
      <w:marTop w:val="0"/>
      <w:marBottom w:val="0"/>
      <w:divBdr>
        <w:top w:val="none" w:sz="0" w:space="0" w:color="auto"/>
        <w:left w:val="none" w:sz="0" w:space="0" w:color="auto"/>
        <w:bottom w:val="none" w:sz="0" w:space="0" w:color="auto"/>
        <w:right w:val="none" w:sz="0" w:space="0" w:color="auto"/>
      </w:divBdr>
    </w:div>
    <w:div w:id="1576234144">
      <w:bodyDiv w:val="1"/>
      <w:marLeft w:val="0"/>
      <w:marRight w:val="0"/>
      <w:marTop w:val="0"/>
      <w:marBottom w:val="0"/>
      <w:divBdr>
        <w:top w:val="none" w:sz="0" w:space="0" w:color="auto"/>
        <w:left w:val="none" w:sz="0" w:space="0" w:color="auto"/>
        <w:bottom w:val="none" w:sz="0" w:space="0" w:color="auto"/>
        <w:right w:val="none" w:sz="0" w:space="0" w:color="auto"/>
      </w:divBdr>
    </w:div>
    <w:div w:id="1605378161">
      <w:bodyDiv w:val="1"/>
      <w:marLeft w:val="0"/>
      <w:marRight w:val="0"/>
      <w:marTop w:val="0"/>
      <w:marBottom w:val="0"/>
      <w:divBdr>
        <w:top w:val="none" w:sz="0" w:space="0" w:color="auto"/>
        <w:left w:val="none" w:sz="0" w:space="0" w:color="auto"/>
        <w:bottom w:val="none" w:sz="0" w:space="0" w:color="auto"/>
        <w:right w:val="none" w:sz="0" w:space="0" w:color="auto"/>
      </w:divBdr>
      <w:divsChild>
        <w:div w:id="298189914">
          <w:marLeft w:val="1080"/>
          <w:marRight w:val="0"/>
          <w:marTop w:val="0"/>
          <w:marBottom w:val="0"/>
          <w:divBdr>
            <w:top w:val="none" w:sz="0" w:space="0" w:color="auto"/>
            <w:left w:val="none" w:sz="0" w:space="0" w:color="auto"/>
            <w:bottom w:val="none" w:sz="0" w:space="0" w:color="auto"/>
            <w:right w:val="none" w:sz="0" w:space="0" w:color="auto"/>
          </w:divBdr>
        </w:div>
        <w:div w:id="377894985">
          <w:marLeft w:val="562"/>
          <w:marRight w:val="0"/>
          <w:marTop w:val="0"/>
          <w:marBottom w:val="0"/>
          <w:divBdr>
            <w:top w:val="none" w:sz="0" w:space="0" w:color="auto"/>
            <w:left w:val="none" w:sz="0" w:space="0" w:color="auto"/>
            <w:bottom w:val="none" w:sz="0" w:space="0" w:color="auto"/>
            <w:right w:val="none" w:sz="0" w:space="0" w:color="auto"/>
          </w:divBdr>
        </w:div>
        <w:div w:id="482310799">
          <w:marLeft w:val="562"/>
          <w:marRight w:val="0"/>
          <w:marTop w:val="0"/>
          <w:marBottom w:val="0"/>
          <w:divBdr>
            <w:top w:val="none" w:sz="0" w:space="0" w:color="auto"/>
            <w:left w:val="none" w:sz="0" w:space="0" w:color="auto"/>
            <w:bottom w:val="none" w:sz="0" w:space="0" w:color="auto"/>
            <w:right w:val="none" w:sz="0" w:space="0" w:color="auto"/>
          </w:divBdr>
        </w:div>
        <w:div w:id="839351219">
          <w:marLeft w:val="821"/>
          <w:marRight w:val="0"/>
          <w:marTop w:val="0"/>
          <w:marBottom w:val="0"/>
          <w:divBdr>
            <w:top w:val="none" w:sz="0" w:space="0" w:color="auto"/>
            <w:left w:val="none" w:sz="0" w:space="0" w:color="auto"/>
            <w:bottom w:val="none" w:sz="0" w:space="0" w:color="auto"/>
            <w:right w:val="none" w:sz="0" w:space="0" w:color="auto"/>
          </w:divBdr>
        </w:div>
        <w:div w:id="1758869085">
          <w:marLeft w:val="821"/>
          <w:marRight w:val="0"/>
          <w:marTop w:val="0"/>
          <w:marBottom w:val="0"/>
          <w:divBdr>
            <w:top w:val="none" w:sz="0" w:space="0" w:color="auto"/>
            <w:left w:val="none" w:sz="0" w:space="0" w:color="auto"/>
            <w:bottom w:val="none" w:sz="0" w:space="0" w:color="auto"/>
            <w:right w:val="none" w:sz="0" w:space="0" w:color="auto"/>
          </w:divBdr>
        </w:div>
        <w:div w:id="1901402090">
          <w:marLeft w:val="562"/>
          <w:marRight w:val="0"/>
          <w:marTop w:val="0"/>
          <w:marBottom w:val="0"/>
          <w:divBdr>
            <w:top w:val="none" w:sz="0" w:space="0" w:color="auto"/>
            <w:left w:val="none" w:sz="0" w:space="0" w:color="auto"/>
            <w:bottom w:val="none" w:sz="0" w:space="0" w:color="auto"/>
            <w:right w:val="none" w:sz="0" w:space="0" w:color="auto"/>
          </w:divBdr>
        </w:div>
        <w:div w:id="1991012958">
          <w:marLeft w:val="562"/>
          <w:marRight w:val="0"/>
          <w:marTop w:val="0"/>
          <w:marBottom w:val="0"/>
          <w:divBdr>
            <w:top w:val="none" w:sz="0" w:space="0" w:color="auto"/>
            <w:left w:val="none" w:sz="0" w:space="0" w:color="auto"/>
            <w:bottom w:val="none" w:sz="0" w:space="0" w:color="auto"/>
            <w:right w:val="none" w:sz="0" w:space="0" w:color="auto"/>
          </w:divBdr>
        </w:div>
        <w:div w:id="2037535803">
          <w:marLeft w:val="562"/>
          <w:marRight w:val="0"/>
          <w:marTop w:val="0"/>
          <w:marBottom w:val="0"/>
          <w:divBdr>
            <w:top w:val="none" w:sz="0" w:space="0" w:color="auto"/>
            <w:left w:val="none" w:sz="0" w:space="0" w:color="auto"/>
            <w:bottom w:val="none" w:sz="0" w:space="0" w:color="auto"/>
            <w:right w:val="none" w:sz="0" w:space="0" w:color="auto"/>
          </w:divBdr>
        </w:div>
      </w:divsChild>
    </w:div>
    <w:div w:id="1682706029">
      <w:bodyDiv w:val="1"/>
      <w:marLeft w:val="0"/>
      <w:marRight w:val="0"/>
      <w:marTop w:val="0"/>
      <w:marBottom w:val="0"/>
      <w:divBdr>
        <w:top w:val="none" w:sz="0" w:space="0" w:color="auto"/>
        <w:left w:val="none" w:sz="0" w:space="0" w:color="auto"/>
        <w:bottom w:val="none" w:sz="0" w:space="0" w:color="auto"/>
        <w:right w:val="none" w:sz="0" w:space="0" w:color="auto"/>
      </w:divBdr>
    </w:div>
    <w:div w:id="1770007472">
      <w:bodyDiv w:val="1"/>
      <w:marLeft w:val="0"/>
      <w:marRight w:val="0"/>
      <w:marTop w:val="0"/>
      <w:marBottom w:val="0"/>
      <w:divBdr>
        <w:top w:val="none" w:sz="0" w:space="0" w:color="auto"/>
        <w:left w:val="none" w:sz="0" w:space="0" w:color="auto"/>
        <w:bottom w:val="none" w:sz="0" w:space="0" w:color="auto"/>
        <w:right w:val="none" w:sz="0" w:space="0" w:color="auto"/>
      </w:divBdr>
      <w:divsChild>
        <w:div w:id="924925058">
          <w:marLeft w:val="533"/>
          <w:marRight w:val="0"/>
          <w:marTop w:val="0"/>
          <w:marBottom w:val="0"/>
          <w:divBdr>
            <w:top w:val="none" w:sz="0" w:space="0" w:color="auto"/>
            <w:left w:val="none" w:sz="0" w:space="0" w:color="auto"/>
            <w:bottom w:val="none" w:sz="0" w:space="0" w:color="auto"/>
            <w:right w:val="none" w:sz="0" w:space="0" w:color="auto"/>
          </w:divBdr>
        </w:div>
      </w:divsChild>
    </w:div>
    <w:div w:id="1791823845">
      <w:bodyDiv w:val="1"/>
      <w:marLeft w:val="0"/>
      <w:marRight w:val="0"/>
      <w:marTop w:val="0"/>
      <w:marBottom w:val="0"/>
      <w:divBdr>
        <w:top w:val="none" w:sz="0" w:space="0" w:color="auto"/>
        <w:left w:val="none" w:sz="0" w:space="0" w:color="auto"/>
        <w:bottom w:val="none" w:sz="0" w:space="0" w:color="auto"/>
        <w:right w:val="none" w:sz="0" w:space="0" w:color="auto"/>
      </w:divBdr>
      <w:divsChild>
        <w:div w:id="145052984">
          <w:marLeft w:val="1800"/>
          <w:marRight w:val="0"/>
          <w:marTop w:val="0"/>
          <w:marBottom w:val="0"/>
          <w:divBdr>
            <w:top w:val="none" w:sz="0" w:space="0" w:color="auto"/>
            <w:left w:val="none" w:sz="0" w:space="0" w:color="auto"/>
            <w:bottom w:val="none" w:sz="0" w:space="0" w:color="auto"/>
            <w:right w:val="none" w:sz="0" w:space="0" w:color="auto"/>
          </w:divBdr>
        </w:div>
        <w:div w:id="393159777">
          <w:marLeft w:val="1166"/>
          <w:marRight w:val="0"/>
          <w:marTop w:val="0"/>
          <w:marBottom w:val="0"/>
          <w:divBdr>
            <w:top w:val="none" w:sz="0" w:space="0" w:color="auto"/>
            <w:left w:val="none" w:sz="0" w:space="0" w:color="auto"/>
            <w:bottom w:val="none" w:sz="0" w:space="0" w:color="auto"/>
            <w:right w:val="none" w:sz="0" w:space="0" w:color="auto"/>
          </w:divBdr>
        </w:div>
        <w:div w:id="522866168">
          <w:marLeft w:val="1166"/>
          <w:marRight w:val="0"/>
          <w:marTop w:val="0"/>
          <w:marBottom w:val="0"/>
          <w:divBdr>
            <w:top w:val="none" w:sz="0" w:space="0" w:color="auto"/>
            <w:left w:val="none" w:sz="0" w:space="0" w:color="auto"/>
            <w:bottom w:val="none" w:sz="0" w:space="0" w:color="auto"/>
            <w:right w:val="none" w:sz="0" w:space="0" w:color="auto"/>
          </w:divBdr>
        </w:div>
        <w:div w:id="755326385">
          <w:marLeft w:val="547"/>
          <w:marRight w:val="0"/>
          <w:marTop w:val="0"/>
          <w:marBottom w:val="0"/>
          <w:divBdr>
            <w:top w:val="none" w:sz="0" w:space="0" w:color="auto"/>
            <w:left w:val="none" w:sz="0" w:space="0" w:color="auto"/>
            <w:bottom w:val="none" w:sz="0" w:space="0" w:color="auto"/>
            <w:right w:val="none" w:sz="0" w:space="0" w:color="auto"/>
          </w:divBdr>
        </w:div>
        <w:div w:id="800149033">
          <w:marLeft w:val="1800"/>
          <w:marRight w:val="0"/>
          <w:marTop w:val="0"/>
          <w:marBottom w:val="0"/>
          <w:divBdr>
            <w:top w:val="none" w:sz="0" w:space="0" w:color="auto"/>
            <w:left w:val="none" w:sz="0" w:space="0" w:color="auto"/>
            <w:bottom w:val="none" w:sz="0" w:space="0" w:color="auto"/>
            <w:right w:val="none" w:sz="0" w:space="0" w:color="auto"/>
          </w:divBdr>
        </w:div>
        <w:div w:id="839927909">
          <w:marLeft w:val="1800"/>
          <w:marRight w:val="0"/>
          <w:marTop w:val="0"/>
          <w:marBottom w:val="0"/>
          <w:divBdr>
            <w:top w:val="none" w:sz="0" w:space="0" w:color="auto"/>
            <w:left w:val="none" w:sz="0" w:space="0" w:color="auto"/>
            <w:bottom w:val="none" w:sz="0" w:space="0" w:color="auto"/>
            <w:right w:val="none" w:sz="0" w:space="0" w:color="auto"/>
          </w:divBdr>
        </w:div>
        <w:div w:id="928348996">
          <w:marLeft w:val="1800"/>
          <w:marRight w:val="0"/>
          <w:marTop w:val="0"/>
          <w:marBottom w:val="0"/>
          <w:divBdr>
            <w:top w:val="none" w:sz="0" w:space="0" w:color="auto"/>
            <w:left w:val="none" w:sz="0" w:space="0" w:color="auto"/>
            <w:bottom w:val="none" w:sz="0" w:space="0" w:color="auto"/>
            <w:right w:val="none" w:sz="0" w:space="0" w:color="auto"/>
          </w:divBdr>
        </w:div>
        <w:div w:id="1166672430">
          <w:marLeft w:val="1800"/>
          <w:marRight w:val="0"/>
          <w:marTop w:val="0"/>
          <w:marBottom w:val="0"/>
          <w:divBdr>
            <w:top w:val="none" w:sz="0" w:space="0" w:color="auto"/>
            <w:left w:val="none" w:sz="0" w:space="0" w:color="auto"/>
            <w:bottom w:val="none" w:sz="0" w:space="0" w:color="auto"/>
            <w:right w:val="none" w:sz="0" w:space="0" w:color="auto"/>
          </w:divBdr>
        </w:div>
        <w:div w:id="1426733946">
          <w:marLeft w:val="1166"/>
          <w:marRight w:val="0"/>
          <w:marTop w:val="0"/>
          <w:marBottom w:val="0"/>
          <w:divBdr>
            <w:top w:val="none" w:sz="0" w:space="0" w:color="auto"/>
            <w:left w:val="none" w:sz="0" w:space="0" w:color="auto"/>
            <w:bottom w:val="none" w:sz="0" w:space="0" w:color="auto"/>
            <w:right w:val="none" w:sz="0" w:space="0" w:color="auto"/>
          </w:divBdr>
        </w:div>
        <w:div w:id="1491872600">
          <w:marLeft w:val="1800"/>
          <w:marRight w:val="0"/>
          <w:marTop w:val="0"/>
          <w:marBottom w:val="0"/>
          <w:divBdr>
            <w:top w:val="none" w:sz="0" w:space="0" w:color="auto"/>
            <w:left w:val="none" w:sz="0" w:space="0" w:color="auto"/>
            <w:bottom w:val="none" w:sz="0" w:space="0" w:color="auto"/>
            <w:right w:val="none" w:sz="0" w:space="0" w:color="auto"/>
          </w:divBdr>
        </w:div>
        <w:div w:id="1503351369">
          <w:marLeft w:val="1800"/>
          <w:marRight w:val="0"/>
          <w:marTop w:val="0"/>
          <w:marBottom w:val="0"/>
          <w:divBdr>
            <w:top w:val="none" w:sz="0" w:space="0" w:color="auto"/>
            <w:left w:val="none" w:sz="0" w:space="0" w:color="auto"/>
            <w:bottom w:val="none" w:sz="0" w:space="0" w:color="auto"/>
            <w:right w:val="none" w:sz="0" w:space="0" w:color="auto"/>
          </w:divBdr>
        </w:div>
        <w:div w:id="1684240420">
          <w:marLeft w:val="547"/>
          <w:marRight w:val="0"/>
          <w:marTop w:val="0"/>
          <w:marBottom w:val="0"/>
          <w:divBdr>
            <w:top w:val="none" w:sz="0" w:space="0" w:color="auto"/>
            <w:left w:val="none" w:sz="0" w:space="0" w:color="auto"/>
            <w:bottom w:val="none" w:sz="0" w:space="0" w:color="auto"/>
            <w:right w:val="none" w:sz="0" w:space="0" w:color="auto"/>
          </w:divBdr>
        </w:div>
        <w:div w:id="1714766739">
          <w:marLeft w:val="1166"/>
          <w:marRight w:val="0"/>
          <w:marTop w:val="0"/>
          <w:marBottom w:val="0"/>
          <w:divBdr>
            <w:top w:val="none" w:sz="0" w:space="0" w:color="auto"/>
            <w:left w:val="none" w:sz="0" w:space="0" w:color="auto"/>
            <w:bottom w:val="none" w:sz="0" w:space="0" w:color="auto"/>
            <w:right w:val="none" w:sz="0" w:space="0" w:color="auto"/>
          </w:divBdr>
        </w:div>
        <w:div w:id="2049719761">
          <w:marLeft w:val="1800"/>
          <w:marRight w:val="0"/>
          <w:marTop w:val="0"/>
          <w:marBottom w:val="0"/>
          <w:divBdr>
            <w:top w:val="none" w:sz="0" w:space="0" w:color="auto"/>
            <w:left w:val="none" w:sz="0" w:space="0" w:color="auto"/>
            <w:bottom w:val="none" w:sz="0" w:space="0" w:color="auto"/>
            <w:right w:val="none" w:sz="0" w:space="0" w:color="auto"/>
          </w:divBdr>
        </w:div>
      </w:divsChild>
    </w:div>
    <w:div w:id="1819031822">
      <w:bodyDiv w:val="1"/>
      <w:marLeft w:val="0"/>
      <w:marRight w:val="0"/>
      <w:marTop w:val="0"/>
      <w:marBottom w:val="0"/>
      <w:divBdr>
        <w:top w:val="none" w:sz="0" w:space="0" w:color="auto"/>
        <w:left w:val="none" w:sz="0" w:space="0" w:color="auto"/>
        <w:bottom w:val="none" w:sz="0" w:space="0" w:color="auto"/>
        <w:right w:val="none" w:sz="0" w:space="0" w:color="auto"/>
      </w:divBdr>
    </w:div>
    <w:div w:id="1829519830">
      <w:bodyDiv w:val="1"/>
      <w:marLeft w:val="0"/>
      <w:marRight w:val="0"/>
      <w:marTop w:val="0"/>
      <w:marBottom w:val="0"/>
      <w:divBdr>
        <w:top w:val="none" w:sz="0" w:space="0" w:color="auto"/>
        <w:left w:val="none" w:sz="0" w:space="0" w:color="auto"/>
        <w:bottom w:val="none" w:sz="0" w:space="0" w:color="auto"/>
        <w:right w:val="none" w:sz="0" w:space="0" w:color="auto"/>
      </w:divBdr>
      <w:divsChild>
        <w:div w:id="708653441">
          <w:marLeft w:val="562"/>
          <w:marRight w:val="0"/>
          <w:marTop w:val="0"/>
          <w:marBottom w:val="0"/>
          <w:divBdr>
            <w:top w:val="none" w:sz="0" w:space="0" w:color="auto"/>
            <w:left w:val="none" w:sz="0" w:space="0" w:color="auto"/>
            <w:bottom w:val="none" w:sz="0" w:space="0" w:color="auto"/>
            <w:right w:val="none" w:sz="0" w:space="0" w:color="auto"/>
          </w:divBdr>
        </w:div>
        <w:div w:id="1047608179">
          <w:marLeft w:val="216"/>
          <w:marRight w:val="0"/>
          <w:marTop w:val="240"/>
          <w:marBottom w:val="0"/>
          <w:divBdr>
            <w:top w:val="none" w:sz="0" w:space="0" w:color="auto"/>
            <w:left w:val="none" w:sz="0" w:space="0" w:color="auto"/>
            <w:bottom w:val="none" w:sz="0" w:space="0" w:color="auto"/>
            <w:right w:val="none" w:sz="0" w:space="0" w:color="auto"/>
          </w:divBdr>
        </w:div>
        <w:div w:id="2089231078">
          <w:marLeft w:val="562"/>
          <w:marRight w:val="0"/>
          <w:marTop w:val="0"/>
          <w:marBottom w:val="0"/>
          <w:divBdr>
            <w:top w:val="none" w:sz="0" w:space="0" w:color="auto"/>
            <w:left w:val="none" w:sz="0" w:space="0" w:color="auto"/>
            <w:bottom w:val="none" w:sz="0" w:space="0" w:color="auto"/>
            <w:right w:val="none" w:sz="0" w:space="0" w:color="auto"/>
          </w:divBdr>
        </w:div>
      </w:divsChild>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235819475">
          <w:marLeft w:val="562"/>
          <w:marRight w:val="0"/>
          <w:marTop w:val="0"/>
          <w:marBottom w:val="0"/>
          <w:divBdr>
            <w:top w:val="none" w:sz="0" w:space="0" w:color="auto"/>
            <w:left w:val="none" w:sz="0" w:space="0" w:color="auto"/>
            <w:bottom w:val="none" w:sz="0" w:space="0" w:color="auto"/>
            <w:right w:val="none" w:sz="0" w:space="0" w:color="auto"/>
          </w:divBdr>
        </w:div>
        <w:div w:id="1748110869">
          <w:marLeft w:val="216"/>
          <w:marRight w:val="0"/>
          <w:marTop w:val="240"/>
          <w:marBottom w:val="0"/>
          <w:divBdr>
            <w:top w:val="none" w:sz="0" w:space="0" w:color="auto"/>
            <w:left w:val="none" w:sz="0" w:space="0" w:color="auto"/>
            <w:bottom w:val="none" w:sz="0" w:space="0" w:color="auto"/>
            <w:right w:val="none" w:sz="0" w:space="0" w:color="auto"/>
          </w:divBdr>
        </w:div>
      </w:divsChild>
    </w:div>
    <w:div w:id="1894267057">
      <w:bodyDiv w:val="1"/>
      <w:marLeft w:val="0"/>
      <w:marRight w:val="0"/>
      <w:marTop w:val="0"/>
      <w:marBottom w:val="0"/>
      <w:divBdr>
        <w:top w:val="none" w:sz="0" w:space="0" w:color="auto"/>
        <w:left w:val="none" w:sz="0" w:space="0" w:color="auto"/>
        <w:bottom w:val="none" w:sz="0" w:space="0" w:color="auto"/>
        <w:right w:val="none" w:sz="0" w:space="0" w:color="auto"/>
      </w:divBdr>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027977153">
      <w:bodyDiv w:val="1"/>
      <w:marLeft w:val="0"/>
      <w:marRight w:val="0"/>
      <w:marTop w:val="0"/>
      <w:marBottom w:val="0"/>
      <w:divBdr>
        <w:top w:val="none" w:sz="0" w:space="0" w:color="auto"/>
        <w:left w:val="none" w:sz="0" w:space="0" w:color="auto"/>
        <w:bottom w:val="none" w:sz="0" w:space="0" w:color="auto"/>
        <w:right w:val="none" w:sz="0" w:space="0" w:color="auto"/>
      </w:divBdr>
    </w:div>
    <w:div w:id="2041927419">
      <w:bodyDiv w:val="1"/>
      <w:marLeft w:val="0"/>
      <w:marRight w:val="0"/>
      <w:marTop w:val="0"/>
      <w:marBottom w:val="0"/>
      <w:divBdr>
        <w:top w:val="none" w:sz="0" w:space="0" w:color="auto"/>
        <w:left w:val="none" w:sz="0" w:space="0" w:color="auto"/>
        <w:bottom w:val="none" w:sz="0" w:space="0" w:color="auto"/>
        <w:right w:val="none" w:sz="0" w:space="0" w:color="auto"/>
      </w:divBdr>
      <w:divsChild>
        <w:div w:id="96409629">
          <w:marLeft w:val="533"/>
          <w:marRight w:val="0"/>
          <w:marTop w:val="0"/>
          <w:marBottom w:val="0"/>
          <w:divBdr>
            <w:top w:val="none" w:sz="0" w:space="0" w:color="auto"/>
            <w:left w:val="none" w:sz="0" w:space="0" w:color="auto"/>
            <w:bottom w:val="none" w:sz="0" w:space="0" w:color="auto"/>
            <w:right w:val="none" w:sz="0" w:space="0" w:color="auto"/>
          </w:divBdr>
        </w:div>
        <w:div w:id="414132249">
          <w:marLeft w:val="806"/>
          <w:marRight w:val="0"/>
          <w:marTop w:val="0"/>
          <w:marBottom w:val="0"/>
          <w:divBdr>
            <w:top w:val="none" w:sz="0" w:space="0" w:color="auto"/>
            <w:left w:val="none" w:sz="0" w:space="0" w:color="auto"/>
            <w:bottom w:val="none" w:sz="0" w:space="0" w:color="auto"/>
            <w:right w:val="none" w:sz="0" w:space="0" w:color="auto"/>
          </w:divBdr>
        </w:div>
        <w:div w:id="758061563">
          <w:marLeft w:val="533"/>
          <w:marRight w:val="0"/>
          <w:marTop w:val="0"/>
          <w:marBottom w:val="0"/>
          <w:divBdr>
            <w:top w:val="none" w:sz="0" w:space="0" w:color="auto"/>
            <w:left w:val="none" w:sz="0" w:space="0" w:color="auto"/>
            <w:bottom w:val="none" w:sz="0" w:space="0" w:color="auto"/>
            <w:right w:val="none" w:sz="0" w:space="0" w:color="auto"/>
          </w:divBdr>
        </w:div>
        <w:div w:id="1031035389">
          <w:marLeft w:val="806"/>
          <w:marRight w:val="0"/>
          <w:marTop w:val="0"/>
          <w:marBottom w:val="0"/>
          <w:divBdr>
            <w:top w:val="none" w:sz="0" w:space="0" w:color="auto"/>
            <w:left w:val="none" w:sz="0" w:space="0" w:color="auto"/>
            <w:bottom w:val="none" w:sz="0" w:space="0" w:color="auto"/>
            <w:right w:val="none" w:sz="0" w:space="0" w:color="auto"/>
          </w:divBdr>
        </w:div>
        <w:div w:id="1296718834">
          <w:marLeft w:val="806"/>
          <w:marRight w:val="0"/>
          <w:marTop w:val="0"/>
          <w:marBottom w:val="0"/>
          <w:divBdr>
            <w:top w:val="none" w:sz="0" w:space="0" w:color="auto"/>
            <w:left w:val="none" w:sz="0" w:space="0" w:color="auto"/>
            <w:bottom w:val="none" w:sz="0" w:space="0" w:color="auto"/>
            <w:right w:val="none" w:sz="0" w:space="0" w:color="auto"/>
          </w:divBdr>
        </w:div>
        <w:div w:id="1749880969">
          <w:marLeft w:val="806"/>
          <w:marRight w:val="0"/>
          <w:marTop w:val="0"/>
          <w:marBottom w:val="0"/>
          <w:divBdr>
            <w:top w:val="none" w:sz="0" w:space="0" w:color="auto"/>
            <w:left w:val="none" w:sz="0" w:space="0" w:color="auto"/>
            <w:bottom w:val="none" w:sz="0" w:space="0" w:color="auto"/>
            <w:right w:val="none" w:sz="0" w:space="0" w:color="auto"/>
          </w:divBdr>
        </w:div>
        <w:div w:id="1911766332">
          <w:marLeft w:val="806"/>
          <w:marRight w:val="0"/>
          <w:marTop w:val="0"/>
          <w:marBottom w:val="0"/>
          <w:divBdr>
            <w:top w:val="none" w:sz="0" w:space="0" w:color="auto"/>
            <w:left w:val="none" w:sz="0" w:space="0" w:color="auto"/>
            <w:bottom w:val="none" w:sz="0" w:space="0" w:color="auto"/>
            <w:right w:val="none" w:sz="0" w:space="0" w:color="auto"/>
          </w:divBdr>
        </w:div>
        <w:div w:id="1919056302">
          <w:marLeft w:val="533"/>
          <w:marRight w:val="0"/>
          <w:marTop w:val="0"/>
          <w:marBottom w:val="0"/>
          <w:divBdr>
            <w:top w:val="none" w:sz="0" w:space="0" w:color="auto"/>
            <w:left w:val="none" w:sz="0" w:space="0" w:color="auto"/>
            <w:bottom w:val="none" w:sz="0" w:space="0" w:color="auto"/>
            <w:right w:val="none" w:sz="0" w:space="0" w:color="auto"/>
          </w:divBdr>
        </w:div>
      </w:divsChild>
    </w:div>
    <w:div w:id="2082292846">
      <w:bodyDiv w:val="1"/>
      <w:marLeft w:val="0"/>
      <w:marRight w:val="0"/>
      <w:marTop w:val="0"/>
      <w:marBottom w:val="0"/>
      <w:divBdr>
        <w:top w:val="none" w:sz="0" w:space="0" w:color="auto"/>
        <w:left w:val="none" w:sz="0" w:space="0" w:color="auto"/>
        <w:bottom w:val="none" w:sz="0" w:space="0" w:color="auto"/>
        <w:right w:val="none" w:sz="0" w:space="0" w:color="auto"/>
      </w:divBdr>
      <w:divsChild>
        <w:div w:id="342051785">
          <w:marLeft w:val="533"/>
          <w:marRight w:val="0"/>
          <w:marTop w:val="0"/>
          <w:marBottom w:val="0"/>
          <w:divBdr>
            <w:top w:val="none" w:sz="0" w:space="0" w:color="auto"/>
            <w:left w:val="none" w:sz="0" w:space="0" w:color="auto"/>
            <w:bottom w:val="none" w:sz="0" w:space="0" w:color="auto"/>
            <w:right w:val="none" w:sz="0" w:space="0" w:color="auto"/>
          </w:divBdr>
        </w:div>
        <w:div w:id="1268000818">
          <w:marLeft w:val="274"/>
          <w:marRight w:val="0"/>
          <w:marTop w:val="240"/>
          <w:marBottom w:val="0"/>
          <w:divBdr>
            <w:top w:val="none" w:sz="0" w:space="0" w:color="auto"/>
            <w:left w:val="none" w:sz="0" w:space="0" w:color="auto"/>
            <w:bottom w:val="none" w:sz="0" w:space="0" w:color="auto"/>
            <w:right w:val="none" w:sz="0" w:space="0" w:color="auto"/>
          </w:divBdr>
        </w:div>
        <w:div w:id="1984499603">
          <w:marLeft w:val="274"/>
          <w:marRight w:val="0"/>
          <w:marTop w:val="240"/>
          <w:marBottom w:val="0"/>
          <w:divBdr>
            <w:top w:val="none" w:sz="0" w:space="0" w:color="auto"/>
            <w:left w:val="none" w:sz="0" w:space="0" w:color="auto"/>
            <w:bottom w:val="none" w:sz="0" w:space="0" w:color="auto"/>
            <w:right w:val="none" w:sz="0" w:space="0" w:color="auto"/>
          </w:divBdr>
        </w:div>
      </w:divsChild>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 w:id="2134201784">
      <w:bodyDiv w:val="1"/>
      <w:marLeft w:val="0"/>
      <w:marRight w:val="0"/>
      <w:marTop w:val="0"/>
      <w:marBottom w:val="0"/>
      <w:divBdr>
        <w:top w:val="none" w:sz="0" w:space="0" w:color="auto"/>
        <w:left w:val="none" w:sz="0" w:space="0" w:color="auto"/>
        <w:bottom w:val="none" w:sz="0" w:space="0" w:color="auto"/>
        <w:right w:val="none" w:sz="0" w:space="0" w:color="auto"/>
      </w:divBdr>
      <w:divsChild>
        <w:div w:id="1252739215">
          <w:marLeft w:val="562"/>
          <w:marRight w:val="0"/>
          <w:marTop w:val="0"/>
          <w:marBottom w:val="0"/>
          <w:divBdr>
            <w:top w:val="none" w:sz="0" w:space="0" w:color="auto"/>
            <w:left w:val="none" w:sz="0" w:space="0" w:color="auto"/>
            <w:bottom w:val="none" w:sz="0" w:space="0" w:color="auto"/>
            <w:right w:val="none" w:sz="0" w:space="0" w:color="auto"/>
          </w:divBdr>
        </w:div>
        <w:div w:id="1953239475">
          <w:marLeft w:val="562"/>
          <w:marRight w:val="0"/>
          <w:marTop w:val="0"/>
          <w:marBottom w:val="0"/>
          <w:divBdr>
            <w:top w:val="none" w:sz="0" w:space="0" w:color="auto"/>
            <w:left w:val="none" w:sz="0" w:space="0" w:color="auto"/>
            <w:bottom w:val="none" w:sz="0" w:space="0" w:color="auto"/>
            <w:right w:val="none" w:sz="0" w:space="0" w:color="auto"/>
          </w:divBdr>
        </w:div>
        <w:div w:id="1985507643">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jpe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yperlink" Target="https://www.3gpp.org/ftp/TSG_RAN/WG1_RL1/TSGR1_113/Inbox/drafts/9.8(NR_XR_enh)/Discussion%20slides%20for%20UTO-UCI%20content%20-%20v002.pptx" TargetMode="Externa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image" Target="media/image8.png"/><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pn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HR33RHYHUWRF-507899316-22264</_dlc_DocId>
    <_dlc_DocIdUrl xmlns="ca125759-a0e7-4469-93e0-e34bba23bda5">
      <Url>https://qualcomm.sharepoint.com/teams/pentari/_layouts/15/DocIdRedir.aspx?ID=HR33RHYHUWRF-507899316-22264</Url>
      <Description>HR33RHYHUWRF-507899316-22264</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23127B-5EF4-48C1-8B38-88D4322007A0}">
  <ds:schemaRefs>
    <ds:schemaRef ds:uri="http://schemas.microsoft.com/sharepoint/v3/contenttype/forms"/>
  </ds:schemaRefs>
</ds:datastoreItem>
</file>

<file path=customXml/itemProps2.xml><?xml version="1.0" encoding="utf-8"?>
<ds:datastoreItem xmlns:ds="http://schemas.openxmlformats.org/officeDocument/2006/customXml" ds:itemID="{C8C9C122-94BB-49FC-8647-9557C3A23A2A}">
  <ds:schemaRefs>
    <ds:schemaRef ds:uri="http://schemas.microsoft.com/sharepoint/events"/>
  </ds:schemaRefs>
</ds:datastoreItem>
</file>

<file path=customXml/itemProps3.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customXml/itemProps4.xml><?xml version="1.0" encoding="utf-8"?>
<ds:datastoreItem xmlns:ds="http://schemas.openxmlformats.org/officeDocument/2006/customXml" ds:itemID="{A85CF231-385A-478E-A578-55C82223A8D5}">
  <ds:schemaRefs>
    <ds:schemaRef ds:uri="http://purl.org/dc/terms/"/>
    <ds:schemaRef ds:uri="943a219e-757a-436b-9054-f071e3c84dcc"/>
    <ds:schemaRef ds:uri="http://schemas.microsoft.com/office/2006/documentManagement/types"/>
    <ds:schemaRef ds:uri="ca125759-a0e7-4469-93e0-e34bba23bda5"/>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9D5A1D8C-74B4-4E49-839E-66F7C92B0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3756</TotalTime>
  <Pages>10</Pages>
  <Words>5856</Words>
  <Characters>33383</Characters>
  <Application>Microsoft Office Word</Application>
  <DocSecurity>0</DocSecurity>
  <Lines>278</Lines>
  <Paragraphs>78</Paragraphs>
  <ScaleCrop>false</ScaleCrop>
  <Company/>
  <LinksUpToDate>false</LinksUpToDate>
  <CharactersWithSpaces>39161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Huilin Xu</cp:lastModifiedBy>
  <cp:revision>6822</cp:revision>
  <cp:lastPrinted>2021-04-06T17:03:00Z</cp:lastPrinted>
  <dcterms:created xsi:type="dcterms:W3CDTF">2021-08-07T12:06:00Z</dcterms:created>
  <dcterms:modified xsi:type="dcterms:W3CDTF">2023-08-11T16:19:00Z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7d982434-6b2f-4c82-8b9e-e76b9db623de</vt:lpwstr>
  </property>
  <property fmtid="{D5CDD505-2E9C-101B-9397-08002B2CF9AE}" pid="4" name="MediaServiceImageTags">
    <vt:lpwstr/>
  </property>
</Properties>
</file>